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>
      <w:pPr>
        <w:pStyle w:val="Normal"/>
        <w:widowControl/>
        <w:ind w:left="5387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 администрации</w:t>
      </w:r>
    </w:p>
    <w:p>
      <w:pPr>
        <w:pStyle w:val="Normal"/>
        <w:widowControl/>
        <w:ind w:left="5387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Крапивинского муниципального округа</w:t>
      </w:r>
    </w:p>
    <w:p>
      <w:pPr>
        <w:pStyle w:val="Normal"/>
        <w:widowControl/>
        <w:ind w:left="5760" w:hanging="0"/>
        <w:jc w:val="right"/>
        <w:rPr>
          <w:sz w:val="24"/>
          <w:szCs w:val="24"/>
        </w:rPr>
      </w:pPr>
      <w:r>
        <w:rPr>
          <w:sz w:val="24"/>
          <w:szCs w:val="24"/>
        </w:rPr>
        <w:t>от __________2023 № ______</w:t>
      </w:r>
    </w:p>
    <w:p>
      <w:pPr>
        <w:pStyle w:val="Normal"/>
        <w:widowControl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ПРОВЕДЕНИЯ ИНВЕНТАРИЗАЦИИ МЕСТ ЗАХОРОНЕНИЙ НА КЛАДБИЩАХ, РАСПОЛОЖЕННЫХ НА ТЕРРИТОРИИ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КРАПИВИНСКОГО МУНИЦИПАЛЬНОГО ОКРУГА КЕМЕРОВСКОЙ ОБЛАСТИ – КУЗБАССА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>
      <w:pPr>
        <w:pStyle w:val="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Настоящее Положение устанавливает порядок проведения инвентаризации мест захоронений на кладбищах, расположенных на территории Крапивинского муниципального округа Кемеровской области – Кузбасса.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Понятия, используемые в настоящем Порядке, применяются в значениях, установленных Федеральным законом от 12.01.1996 № 8-ФЗ «О погребении и похоронном деле».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Основными задачами инвентаризации мест захоронений на кладбищах являются: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информации о местах захоронений и об установленных на них памятниках, оградах (далее по тексту – надмогильные сооружения (надгробия)) на кладбищах;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бесхозяйных (неучтенных) мест захоронений и принятие мер по их регистрации;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систематизация данных о различных местах захоронений;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формирований электронной базы мест захоронений в формате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xcel;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планирование территории кладбища;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соответствия фактических границ с кадастровыми;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доступности информации о местах захоронений.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Инвентаризация мест захоронений проводится не реже одного раза в три года.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Объектами инвентаризации являются все места захоронений, произведенные на кладбищах, расположенных на территории Крапивинского муниципального округа Кемеровской области – Кузбасса.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Порядок принятия решений о проведении инвентаризации мест</w:t>
      </w: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захоронений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>
      <w:pPr>
        <w:pStyle w:val="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Решение о проведении инвентаризации мест захоронений на кладбищах Крапивинского муниципального округа Кемеровской области – Кузбасса принимается администрацией Крапивинского муниципального округа (далее по тексту – администрация) путем принятия муниципального правового акта не позднее чем за один месяц до предполагаемой даты проведения работ по инвентаризации. </w:t>
      </w:r>
    </w:p>
    <w:p>
      <w:pPr>
        <w:pStyle w:val="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Решение о проведении инвентаризации мест захоронений принимается в связи с истечением срока, предусмотренного пунктом 1.4 настоящего Порядка, с момента последней инвентаризации, а также в случае, когда это необходимо для первоначальной планировки территории кладбища или принятия решения об изменении планировки, связанной с изменением границ кладбища.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Проведение инвентаризации мест захоронений на вновь образуемых кладбищах проводится по истечении одного года, но не позднее трех лет с момента образования кладбища и утверждения его планировки.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Ответственность за своевременность подготовки проектов решений о проведении инвентаризации мест захоронений возлагается на должностных лиц администрации.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Решение о проведении инвентаризации мест захоронений должно содержать: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цель проведения инвентаризации и причину ее проведения;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место расположения кладбища, на территории которого будет проводиться инвентаризация мест захоронения;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дата начала и окончания работ по инвентаризации мест захоронения;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состав комиссии по инвентаризации мест захоронений, а также лицо, ответственное за обработку и систематизацию данных, полученных в результате проведения работ по инвентаризации.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Общие правила проведения инвентаризации</w:t>
      </w: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мест захоронений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Инвентаризация мест захоронений на кладбищах проводится администрацией в формате выездной проверки непосредственно на кладбище.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Администрацией, создается инвентаризационная комиссия по проведению инвентаризации мест захоронений на кладбищах (далее по тексту – инвентаризационная комиссия), состав которой определяется главой Крапивинского муниципального округа.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инвентаризационной комиссии включаются: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председатель комиссии;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председателя комиссии;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члены комиссии;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специализированной службы по вопросам похоронного дела.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мест захоронений производится при обязательном участии должностного лица органов местного самоуправления Крапивинского муниципального округа, ответственного за регистрацию мест захоронений.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До начала проведения инвентаризации мест захоронений на соответствующем кладбище инвентаризационной комиссии надлежит: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получить сведения о последних зарегистрированных на дату начала проведения инвентаризации захоронениях на соответствующем кладбище.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Отсутствие книг регистрации мест захоронений вследствие их утраты либо неведения по каким-либо причинам не может служить основанием для непроведения инвентаризации мест захоронений на соответствующем кладбище.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которых производится запись о местах захоронений, произведенных на соответствующем кладбище.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 При проведении инвентаризации захоронений комиссией по проведению инвентаризации мест захоронений на кладбищах заполняется форма, приведенная в приложении № 1 к настоящему Порядку.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 В рамках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смерти), вида места захоронения (одиночное, родственное, семейное (родовое), воинское, почетное), определение наличия и состояния надмогильного сооружения (надгробия), нумерацию места захоронения.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 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регистрационный номер) с данными книг регистрации мест захоронений по соответствующему кладбищу.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инвентаризации мест захоронений проверяется достоверность, полнота и точность внесения данных о произведенных захоронениях в книге регистрации мест захоронений.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 Инвентаризационная комиссия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Не допускается вносить в инвентаризационные описи мест захоронений данные о захоронениях без проверки их фактического наличия и сверки с данными на надгробном сооружении (надгробии) или ином ритуальном знаке, если таковые установлены на месте захоронения или на регистрационном знаке места захоронения (при его наличии).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При выявлении мест захоронений, по которым указаны неправильные данные в книгах регистрации захоронений инвентаризационная комиссия включает в инвентаризационную опись мест захоронений данные, установленные в ходе проведения инвентаризации захоронений.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3.4.8.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3.4.9.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b/>
          <w:bCs/>
          <w:sz w:val="28"/>
          <w:szCs w:val="28"/>
        </w:rPr>
        <w:t>5. Порядок оформления результатов инвентаризации</w:t>
      </w: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При проведении инвентаризации захоронений инвентаризационной комиссией заполняются формы, приведенные в приложениях 1, 2 к настоящему Порядку.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инвентаризации мест захоронений создается электронный документ, в который вносятся сведения из книг регистрации мест захоронений, а также сведения, полученные по итогам проведенных обследований кладбищ, для последующей их передачи в единый электронный документ о местах захоронений на кладбищах, расположенных на территории Крапивинского муниципального округа Кемеровской области – Кузбасса.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единого электронного документа о местах захоронений на кладбищах, расположенных на территории Крапивинского муниципального округа Кемеровской области – Кузбасса осуществляется в формате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xcel.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структура полей для заполнения в едином электронном документе указаны в приложении 4 к настоящему Порядку.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Результаты проведения инвентаризации захоронений отражаются в акте (приложение 3 к Порядку).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Использование полученной информации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Полученные в результате проведения работ по инвентаризации мест захоронений информация и материалы обрабатываются и систематизируются ответственным лицом в сфере погребения и похоронного дела, который не позднее трех месяцев с момента приемки результатов работ подготавливает аналитическую информацию, содержащую сведения: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 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о неблагоустроенных (брошенных) захоронениях;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предложения по планированию территории кладбищ;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предложения по созданию на территории кладбищ зон захоронений определенных видов;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предложения по закрытию и созданию новых кладбищ;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предложения по привлечению лиц, ответственных за нарушение законодательства о погребении и похоронном деле к ответственности.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Указанная в п. 6.1 настоящего порядка аналитическая информация утверждается распоряжением администрации Крапивинского муниципального округа Кемеровской области – Кузбасса и подлежит опубликованию в соответствии с утвержденным порядком, действующим на территории Крапивинского муниципального округа Кемеровской области – Кузбасса.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w="11906" w:h="16838"/>
          <w:pgMar w:left="1701" w:right="850" w:gutter="0" w:header="0" w:top="1134" w:footer="0" w:bottom="1276"/>
          <w:pgNumType w:fmt="decimal"/>
          <w:formProt w:val="false"/>
          <w:textDirection w:val="lrTb"/>
        </w:sectPr>
      </w:pPr>
      <w:r>
        <w:br w:type="page"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>
      <w:pPr>
        <w:pStyle w:val="Normal"/>
        <w:jc w:val="right"/>
        <w:rPr>
          <w:sz w:val="24"/>
          <w:szCs w:val="24"/>
        </w:rPr>
      </w:pPr>
      <w:bookmarkStart w:id="0" w:name="_Hlk125034505"/>
      <w:r>
        <w:rPr>
          <w:sz w:val="24"/>
          <w:szCs w:val="24"/>
        </w:rPr>
        <w:t xml:space="preserve">к постановлению администрации </w:t>
      </w:r>
    </w:p>
    <w:p>
      <w:pPr>
        <w:pStyle w:val="Normal"/>
        <w:jc w:val="right"/>
        <w:rPr>
          <w:sz w:val="24"/>
          <w:szCs w:val="24"/>
        </w:rPr>
      </w:pPr>
      <w:bookmarkStart w:id="1" w:name="_Hlk125034505"/>
      <w:r>
        <w:rPr>
          <w:sz w:val="24"/>
          <w:szCs w:val="24"/>
        </w:rPr>
        <w:t>от _________№_____</w:t>
      </w:r>
      <w:bookmarkEnd w:id="1"/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4"/>
          <w:szCs w:val="28"/>
        </w:rPr>
      </w:pPr>
      <w:r>
        <w:rPr>
          <w:sz w:val="24"/>
          <w:szCs w:val="28"/>
        </w:rPr>
        <w:t>ИНВЕНТАРИЗАЦИОННАЯ ОПИСЬ №____________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мест захоронений на кладбищах, расположенных на территории Крапивинского муниципального округа Кемеровской области – Кузбасса </w:t>
      </w:r>
      <w:r>
        <w:rPr>
          <w:sz w:val="24"/>
          <w:szCs w:val="24"/>
        </w:rPr>
        <w:t xml:space="preserve">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кладбища, место его расположения)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tbl>
      <w:tblPr>
        <w:tblW w:w="1546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04"/>
        <w:gridCol w:w="3069"/>
        <w:gridCol w:w="889"/>
        <w:gridCol w:w="816"/>
        <w:gridCol w:w="900"/>
        <w:gridCol w:w="736"/>
        <w:gridCol w:w="674"/>
        <w:gridCol w:w="705"/>
        <w:gridCol w:w="694"/>
        <w:gridCol w:w="1311"/>
        <w:gridCol w:w="699"/>
        <w:gridCol w:w="705"/>
        <w:gridCol w:w="901"/>
        <w:gridCol w:w="1217"/>
        <w:gridCol w:w="949"/>
        <w:gridCol w:w="887"/>
      </w:tblGrid>
      <w:tr>
        <w:trPr>
          <w:trHeight w:val="412" w:hRule="atLeast"/>
        </w:trPr>
        <w:tc>
          <w:tcPr>
            <w:tcW w:w="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п/п </w:t>
            </w:r>
          </w:p>
        </w:tc>
        <w:tc>
          <w:tcPr>
            <w:tcW w:w="3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кладбища, место его расположения 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захоронений (могил) </w:t>
            </w:r>
          </w:p>
        </w:tc>
        <w:tc>
          <w:tcPr>
            <w:tcW w:w="45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захоронения 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умершего</w:t>
            </w:r>
          </w:p>
          <w:p>
            <w:pPr>
              <w:pStyle w:val="Normal"/>
              <w:widowControl w:val="false"/>
              <w:spacing w:before="0" w:after="10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краткое описание захоронения, позволяющее его идентифицировать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рождения умершего 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смерти умершего </w:t>
            </w:r>
          </w:p>
        </w:tc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надгробного сооружения (надгробия) либо иного ритуального знака на захоронении (памятник, крест)</w:t>
            </w:r>
          </w:p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(**) </w:t>
            </w:r>
          </w:p>
        </w:tc>
        <w:tc>
          <w:tcPr>
            <w:tcW w:w="12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захоронения, указанный на регистрационном знаке (табличке)</w:t>
            </w:r>
          </w:p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(*) </w:t>
            </w:r>
          </w:p>
        </w:tc>
        <w:tc>
          <w:tcPr>
            <w:tcW w:w="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книг регистрации захоронений (сведений о погребенном, месте погребения) </w:t>
            </w:r>
          </w:p>
        </w:tc>
        <w:tc>
          <w:tcPr>
            <w:tcW w:w="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(***)</w:t>
            </w:r>
          </w:p>
        </w:tc>
      </w:tr>
      <w:tr>
        <w:trPr>
          <w:trHeight w:val="506" w:hRule="atLeast"/>
        </w:trPr>
        <w:tc>
          <w:tcPr>
            <w:tcW w:w="30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одиночные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родственные 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воинские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почетные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семейные (родовые)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урна с прахом </w:t>
            </w:r>
          </w:p>
        </w:tc>
        <w:tc>
          <w:tcPr>
            <w:tcW w:w="131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9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12" w:hRule="atLeast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</w:t>
            </w:r>
          </w:p>
        </w:tc>
      </w:tr>
      <w:tr>
        <w:trPr>
          <w:trHeight w:val="412" w:hRule="atLeast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</w:tr>
      <w:tr>
        <w:trPr>
          <w:trHeight w:val="412" w:hRule="atLeast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</w:tr>
      <w:tr>
        <w:trPr>
          <w:trHeight w:val="412" w:hRule="atLeast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</w:tr>
      <w:tr>
        <w:trPr>
          <w:trHeight w:val="412" w:hRule="atLeast"/>
        </w:trPr>
        <w:tc>
          <w:tcPr>
            <w:tcW w:w="3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ИТОГО: 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bookmarkStart w:id="2" w:name="_Hlk114433046"/>
      <w:r>
        <w:rPr>
          <w:sz w:val="24"/>
          <w:szCs w:val="24"/>
        </w:rPr>
        <w:t>Итого по описи: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>- количество мест захоронений всего по инвентаризационной описи 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>единиц (_____) (прописью);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в том числе: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>- количество захоронений, зарегистрированных в книге регистрации мест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>захоронений ___________ единиц (___________) (прописью);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>- количество захоронений, не зарегистрированных в книге регистрации мест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>захоронений ___________ единиц (__________) (прописью);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>- количество мест захоронений, содержание которых не осуществляется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>__________ единиц (______) (прописью)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>Председатель инвентаризационной комиссии: _______________________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>(должность, подпись, расшифровка подписи, дата)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>Заместитель председателя инвентаризационной комиссии: _____________________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>(должность, подпись, расшифровка подписи, дата)</w:t>
      </w:r>
      <w:bookmarkEnd w:id="2"/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 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>Члены инвентаризационной комиссии: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>(должность, подпись, расшифровка подписи, дата)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>(должность, подпись, расшифровка подписи, дата)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>(должность, подпись, расшифровка подписи, дата)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>(должность, подпись, расшифровка подписи, дата)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>&lt;*&gt; -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в инвентаризационной описи мест захоронений в графе «номер места захоронения, указанный на регистрационном знаке захоронения», ставится прочерк «-»</w:t>
      </w:r>
    </w:p>
    <w:p>
      <w:pPr>
        <w:pStyle w:val="Normal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&lt;**&gt; -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«-». Иные графы инвентаризационной описи мест захоронений заполняются исходя из наличия имеющейся информации о месте захоронения. </w:t>
      </w:r>
    </w:p>
    <w:p>
      <w:pPr>
        <w:pStyle w:val="Normal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&lt;***&gt; - в случае если захоронение признается неучтенным (бесхозяйным), то в инвентаризационной описи мест 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прочерк «-», иные графы инвентаризационной описи мест захоронений заполняются исходя из наличия имеющейся информации о захоронении. </w:t>
      </w:r>
    </w:p>
    <w:p>
      <w:pPr>
        <w:pStyle w:val="Normal"/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прахом)», в графе «номер захоронения, указанный в книге регистрации мест захоронений (захоронений урн с прахом)» указывается порядковый номер согласно записи в новой книге регистрации мест захоронений (захоронений урн с прахом).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276" w:right="1134" w:gutter="0" w:header="0" w:top="1701" w:footer="0" w:bottom="851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2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постановлению администрации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от _________№_____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ВЕДОМОСТЬ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РЕЗУЛЬТАТОВ, ВЫЯВЛЕННЫХ ИНВЕНТАРИЗАЦИЕЙ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tbl>
      <w:tblPr>
        <w:tblW w:w="9060" w:type="dxa"/>
        <w:jc w:val="left"/>
        <w:tblInd w:w="1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52"/>
        <w:gridCol w:w="1473"/>
        <w:gridCol w:w="3482"/>
        <w:gridCol w:w="3552"/>
      </w:tblGrid>
      <w:tr>
        <w:trPr/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 xml:space="preserve">пп </w:t>
            </w:r>
          </w:p>
        </w:tc>
        <w:tc>
          <w:tcPr>
            <w:tcW w:w="1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захоронений </w:t>
            </w:r>
          </w:p>
        </w:tc>
        <w:tc>
          <w:tcPr>
            <w:tcW w:w="7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Результат, выявленный инвентаризацией </w:t>
            </w:r>
          </w:p>
        </w:tc>
      </w:tr>
      <w:tr>
        <w:trPr/>
        <w:tc>
          <w:tcPr>
            <w:tcW w:w="55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захоронений, учтенных в книге регистрации захоронений (захоронений урн с прахом) 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захоронений, не учтенных в книге регистрации захоронений (захоронений урн с прахом) </w:t>
            </w:r>
          </w:p>
        </w:tc>
      </w:tr>
      <w:tr>
        <w:trPr/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 ________________________________________________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(должность, подпись, расшифровка подписи)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Члены комиссии: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(должность, подпись, расшифровка подписи)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(должность, подпись, расшифровка подписи)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(должность, подпись, расшифровка подписи)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t xml:space="preserve">Приложение № 3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от _________№_____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АКТ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 РЕЗУЛЬТАТАХ ПРОВЕДЕНИЯ ИНВЕНТАРИЗАЦИИ КЛАДБИЩ И МЕСТ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ЗАХОРОНЕНИЙ НА НИХ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(название кладбища, место его расположения)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ходе проведения инвентаризации кладбищ и мест захоронений на них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комиссией в составе _________________________________________________________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выявлено: __________________________________________________________________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 ________________________________________________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(должность, подпись, расшифровка подписи)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комиссии: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(должность, подпись, расшифровка подписи)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(должность, подпись, расшифровка подписи)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(должность, подпись, расшифровка подписи)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br/>
      </w:r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  <w:r>
        <w:br w:type="page"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от _________№_____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ПОЛЕЙ ДЛЯ ЗАПОЛНЕНИЯ В ЭЛЕКТРОННОМ ДОКУМЕНТЕ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МЕСТАХ ЗАХОРОНЕНИЙ НА КЛАДБИЩАХ, РАСПОЛОЖЕННЫХ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 КРАПИВИНСКОГО МУНИЦИПАЛЬНОГО ОКРУГА КЕМЕРОВСКОЙ ОБЛАСТИ – КУЗБАССА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tbl>
      <w:tblPr>
        <w:tblW w:w="9020" w:type="dxa"/>
        <w:jc w:val="left"/>
        <w:tblInd w:w="1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36"/>
        <w:gridCol w:w="8583"/>
      </w:tblGrid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поля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по порядку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кладбища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места захоронения, указанный в книге регистрации захоронений/книге регистрации мест захоронений (захоронений урн с прахом) &lt;2&gt;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места захоронения (одиночное, родственное, семейное (родовое)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сектора (участка) места захоронения на кладбище (указывается по результатам обследования кладбища)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ряда места захоронения на кладбище (указывается по результатам обследования кладбища)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места захоронения (указывается по результатам обследования кладбища)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места захоронения (указывается по результатам обследования кладбища)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Ширина места захоронения (указывается по результатам обследования кладбища)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места захоронения (указывается по результатам обследования кладбища)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ограждения места захоронения (указывается по результатам обследования кладбища)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Статус места захоронения (бесхозяйное/имеется информация об умершем на месте захоронения) (указывается по результатам обследования кладбища) &lt;3&gt;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умершего &lt;4&gt;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умершего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умершего (при наличии)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 умершего &lt;5&gt;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смерти умершего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 умершего (указывается количество полных лет умершего)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захоронения (указывается в соответствии с книгой регистрации мест захоронений (захоронений урн с прахом)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погребения умершего (гробом, урна с прахом)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погребения умершего (указывается в соответствии с книгой регистрации мест захоронений)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надмогильного сооружения (надгробия) (указывается в соответствии с обследованием кладбища)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 надмогильного сооружения (надгробия) (указывается в соответствии с обследованием кладбища)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сведений (книги регистрации мест захоронений (захоронений урн с прахом), обследование кладбища) &lt;6&gt;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лица, на которое зарегистрировано место захоронения (указывается в соответствии с книгой регистрации мест захоронений (захоронений урн с прахом)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места захоронения </w:t>
            </w:r>
          </w:p>
        </w:tc>
      </w:tr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</w:p>
        </w:tc>
        <w:tc>
          <w:tcPr>
            <w:tcW w:w="8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 границ захоронения 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 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&lt;1&gt; - структурные поля электронного документа заполняются исходя из наличия имеющейся информации о месте захоронения. 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-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«Информация отсутствует». 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 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&lt;3&gt; -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 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&lt;4&gt; -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 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&lt;5&gt; -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 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&lt;6&gt; -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«Источник сведений» заполняется значением «Книга регистрации захоронений (захоронений урн с прахом), обследование кладбища». 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данные об умершем имеются только в одном источнике, запись в единый электронный документ переносится на основании имеющегося источника - поле «Источник сведений» в электронном документе заполняется значением «Книга регистрации захоронений (захоронений урн с прахом)» или «Обследование кладбища». </w:t>
      </w:r>
    </w:p>
    <w:p>
      <w:pPr>
        <w:pStyle w:val="Normal"/>
        <w:ind w:firstLine="540"/>
        <w:jc w:val="both"/>
        <w:rPr/>
      </w:pPr>
      <w:r>
        <w:rPr>
          <w:sz w:val="24"/>
          <w:szCs w:val="24"/>
        </w:rPr>
        <w:t xml:space="preserve"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 </w:t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Лист согласования</w:t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 Постановлению № _____ от ____ _______2023 г.</w:t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b/>
          <w:color w:val="000000"/>
          <w:sz w:val="28"/>
          <w:szCs w:val="28"/>
          <w:shd w:fill="FFFFFF" w:val="clear"/>
        </w:rPr>
      </w:pPr>
      <w:r>
        <w:rPr>
          <w:b/>
          <w:sz w:val="28"/>
          <w:szCs w:val="28"/>
        </w:rPr>
        <w:t>Об утверждении порядка проведения инвентаризации мест захоронений на кладбищах, расположенных на территории Крапивинского муниципального округа Кемеровской области – Кузбасса</w:t>
      </w:r>
    </w:p>
    <w:p>
      <w:pPr>
        <w:pStyle w:val="Normal"/>
        <w:widowControl/>
        <w:jc w:val="both"/>
        <w:rPr>
          <w:color w:val="000000"/>
        </w:rPr>
      </w:pPr>
      <w:r>
        <w:rPr>
          <w:color w:val="000000"/>
        </w:rPr>
      </w:r>
    </w:p>
    <w:tbl>
      <w:tblPr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91"/>
        <w:gridCol w:w="4785"/>
        <w:gridCol w:w="2172"/>
      </w:tblGrid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Ф.И.О.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Слонов Е.А.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Голошумова Е.А.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Прокуратура Крапивинского района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Лист рассылки</w:t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 Постановлению № _____ от ____ _______2023 г.</w:t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color w:val="000000"/>
        </w:rPr>
      </w:pPr>
      <w:r>
        <w:rPr>
          <w:b/>
          <w:sz w:val="28"/>
          <w:szCs w:val="28"/>
        </w:rPr>
        <w:t>Об утверждении порядка проведения инвентаризации мест захоронений на кладбищах, расположенных на территории Крапивинского муниципального округа Кемеровской области – Кузбасса</w:t>
      </w:r>
    </w:p>
    <w:p>
      <w:pPr>
        <w:pStyle w:val="Normal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91"/>
        <w:gridCol w:w="4785"/>
        <w:gridCol w:w="2172"/>
      </w:tblGrid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Ф.И.О.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Слонов Е.А.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Лазарева Н.Ю.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МКУ «Территориальное управление»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Голошумова Е.А.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276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416be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1470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c7e55"/>
    <w:rPr>
      <w:b/>
      <w:bCs/>
    </w:rPr>
  </w:style>
  <w:style w:type="character" w:styleId="-">
    <w:name w:val="Hyperlink"/>
    <w:basedOn w:val="DefaultParagraphFont"/>
    <w:uiPriority w:val="99"/>
    <w:unhideWhenUsed/>
    <w:rsid w:val="006c7e5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14701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3309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6c7e55"/>
    <w:pPr>
      <w:widowControl/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LibreOffice/7.5.5.2$Windows_X86_64 LibreOffice_project/ca8fe7424262805f223b9a2334bc7181abbcbf5e</Application>
  <AppVersion>15.0000</AppVersion>
  <Pages>14</Pages>
  <Words>2654</Words>
  <Characters>20658</Characters>
  <CharactersWithSpaces>23539</CharactersWithSpaces>
  <Paragraphs>386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2022-07-04T02:44:00Z</dcterms:created>
  <dc:creator>diman</dc:creator>
  <dc:description/>
  <dc:language>ru-RU</dc:language>
  <cp:lastModifiedBy/>
  <cp:lastPrinted>2023-06-19T10:35:00Z</cp:lastPrinted>
  <dcterms:modified xsi:type="dcterms:W3CDTF">2023-09-08T15:08:05Z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