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A" w:rsidRPr="008A4EB1" w:rsidRDefault="002F4B76" w:rsidP="008A4EB1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393700" cy="685800"/>
            <wp:effectExtent l="0" t="0" r="635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BA" w:rsidRPr="008A4EB1" w:rsidRDefault="000E14BA" w:rsidP="008A4EB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A4EB1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0E14BA" w:rsidRPr="008A4EB1" w:rsidRDefault="000E14BA" w:rsidP="008A4EB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A4EB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A4EB1" w:rsidRPr="008A4EB1" w:rsidRDefault="008A4EB1" w:rsidP="008A4EB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37E5A" w:rsidRPr="008A4EB1" w:rsidRDefault="00D37E5A" w:rsidP="008A4EB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A4EB1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8A4EB1" w:rsidRPr="008A4EB1" w:rsidRDefault="008A4EB1" w:rsidP="008A4EB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E14BA" w:rsidRPr="008A4EB1" w:rsidRDefault="00CF56D1" w:rsidP="008A4EB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A4EB1">
        <w:rPr>
          <w:rFonts w:cs="Arial"/>
          <w:b/>
          <w:bCs/>
          <w:kern w:val="28"/>
          <w:sz w:val="32"/>
          <w:szCs w:val="32"/>
        </w:rPr>
        <w:t>от 26.10.2015 г.</w:t>
      </w:r>
      <w:r w:rsidR="00C464A4" w:rsidRPr="008A4EB1">
        <w:rPr>
          <w:rFonts w:cs="Arial"/>
          <w:b/>
          <w:bCs/>
          <w:kern w:val="28"/>
          <w:sz w:val="32"/>
          <w:szCs w:val="32"/>
        </w:rPr>
        <w:t xml:space="preserve"> </w:t>
      </w:r>
      <w:r w:rsidR="00147D0B" w:rsidRPr="008A4EB1">
        <w:rPr>
          <w:rFonts w:cs="Arial"/>
          <w:b/>
          <w:bCs/>
          <w:kern w:val="28"/>
          <w:sz w:val="32"/>
          <w:szCs w:val="32"/>
        </w:rPr>
        <w:t>№</w:t>
      </w:r>
      <w:r w:rsidRPr="008A4EB1">
        <w:rPr>
          <w:rFonts w:cs="Arial"/>
          <w:b/>
          <w:bCs/>
          <w:kern w:val="28"/>
          <w:sz w:val="32"/>
          <w:szCs w:val="32"/>
        </w:rPr>
        <w:t>1113</w:t>
      </w:r>
    </w:p>
    <w:p w:rsidR="000E14BA" w:rsidRPr="008A4EB1" w:rsidRDefault="000E14BA" w:rsidP="008A4EB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A4EB1">
        <w:rPr>
          <w:rFonts w:cs="Arial"/>
          <w:b/>
          <w:bCs/>
          <w:kern w:val="28"/>
          <w:sz w:val="32"/>
          <w:szCs w:val="32"/>
        </w:rPr>
        <w:t>пгт.</w:t>
      </w:r>
      <w:r w:rsidR="00CF56D1" w:rsidRPr="008A4EB1">
        <w:rPr>
          <w:rFonts w:cs="Arial"/>
          <w:b/>
          <w:bCs/>
          <w:kern w:val="28"/>
          <w:sz w:val="32"/>
          <w:szCs w:val="32"/>
        </w:rPr>
        <w:t xml:space="preserve"> </w:t>
      </w:r>
      <w:r w:rsidRPr="008A4EB1">
        <w:rPr>
          <w:rFonts w:cs="Arial"/>
          <w:b/>
          <w:bCs/>
          <w:kern w:val="28"/>
          <w:sz w:val="32"/>
          <w:szCs w:val="32"/>
        </w:rPr>
        <w:t>Крапивинский</w:t>
      </w:r>
    </w:p>
    <w:p w:rsidR="002B04DB" w:rsidRPr="008A4EB1" w:rsidRDefault="002B04DB" w:rsidP="008A4EB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E14BA" w:rsidRPr="008A4EB1" w:rsidRDefault="00C464A4" w:rsidP="008A4EB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A4EB1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Крапивинского </w:t>
      </w:r>
      <w:r w:rsidR="00DC79E9" w:rsidRPr="008A4EB1">
        <w:rPr>
          <w:rFonts w:cs="Arial"/>
          <w:b/>
          <w:bCs/>
          <w:kern w:val="28"/>
          <w:sz w:val="32"/>
          <w:szCs w:val="32"/>
        </w:rPr>
        <w:t xml:space="preserve">муниципального </w:t>
      </w:r>
      <w:r w:rsidR="00C5541D" w:rsidRPr="008A4EB1">
        <w:rPr>
          <w:rFonts w:cs="Arial"/>
          <w:b/>
          <w:bCs/>
          <w:kern w:val="28"/>
          <w:sz w:val="32"/>
          <w:szCs w:val="32"/>
        </w:rPr>
        <w:t>района от 01.12.2014</w:t>
      </w:r>
      <w:r w:rsidR="00CF56D1" w:rsidRPr="008A4EB1">
        <w:rPr>
          <w:rFonts w:cs="Arial"/>
          <w:b/>
          <w:bCs/>
          <w:kern w:val="28"/>
          <w:sz w:val="32"/>
          <w:szCs w:val="32"/>
        </w:rPr>
        <w:t xml:space="preserve"> </w:t>
      </w:r>
      <w:r w:rsidR="00C5541D" w:rsidRPr="008A4EB1">
        <w:rPr>
          <w:rFonts w:cs="Arial"/>
          <w:b/>
          <w:bCs/>
          <w:kern w:val="28"/>
          <w:sz w:val="32"/>
          <w:szCs w:val="32"/>
        </w:rPr>
        <w:t>г</w:t>
      </w:r>
      <w:r w:rsidR="00CF56D1" w:rsidRPr="008A4EB1">
        <w:rPr>
          <w:rFonts w:cs="Arial"/>
          <w:b/>
          <w:bCs/>
          <w:kern w:val="28"/>
          <w:sz w:val="32"/>
          <w:szCs w:val="32"/>
        </w:rPr>
        <w:t>.</w:t>
      </w:r>
      <w:r w:rsidR="00C5541D" w:rsidRPr="008A4EB1">
        <w:rPr>
          <w:rFonts w:cs="Arial"/>
          <w:b/>
          <w:bCs/>
          <w:kern w:val="28"/>
          <w:sz w:val="32"/>
          <w:szCs w:val="32"/>
        </w:rPr>
        <w:t xml:space="preserve"> </w:t>
      </w:r>
      <w:r w:rsidR="00747712" w:rsidRPr="008A4EB1">
        <w:rPr>
          <w:rFonts w:cs="Arial"/>
          <w:b/>
          <w:bCs/>
          <w:kern w:val="28"/>
          <w:sz w:val="32"/>
          <w:szCs w:val="32"/>
        </w:rPr>
        <w:t>№</w:t>
      </w:r>
      <w:r w:rsidR="00820BB8" w:rsidRPr="008A4EB1">
        <w:rPr>
          <w:rFonts w:cs="Arial"/>
          <w:b/>
          <w:bCs/>
          <w:kern w:val="28"/>
          <w:sz w:val="32"/>
          <w:szCs w:val="32"/>
        </w:rPr>
        <w:t xml:space="preserve">1692 </w:t>
      </w:r>
      <w:r w:rsidR="00C5541D" w:rsidRPr="008A4EB1">
        <w:rPr>
          <w:rFonts w:cs="Arial"/>
          <w:b/>
          <w:bCs/>
          <w:kern w:val="28"/>
          <w:sz w:val="32"/>
          <w:szCs w:val="32"/>
        </w:rPr>
        <w:t>«</w:t>
      </w:r>
      <w:r w:rsidR="000E14BA" w:rsidRPr="008A4EB1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BC7C82" w:rsidRPr="008A4EB1">
        <w:rPr>
          <w:rFonts w:cs="Arial"/>
          <w:b/>
          <w:bCs/>
          <w:kern w:val="28"/>
          <w:sz w:val="32"/>
          <w:szCs w:val="32"/>
        </w:rPr>
        <w:t>м</w:t>
      </w:r>
      <w:r w:rsidR="000E14BA" w:rsidRPr="008A4EB1">
        <w:rPr>
          <w:rFonts w:cs="Arial"/>
          <w:b/>
          <w:bCs/>
          <w:kern w:val="28"/>
          <w:sz w:val="32"/>
          <w:szCs w:val="32"/>
        </w:rPr>
        <w:t>униципальной программы</w:t>
      </w:r>
      <w:r w:rsidR="00C5541D" w:rsidRPr="008A4EB1">
        <w:rPr>
          <w:rFonts w:cs="Arial"/>
          <w:b/>
          <w:bCs/>
          <w:kern w:val="28"/>
          <w:sz w:val="32"/>
          <w:szCs w:val="32"/>
        </w:rPr>
        <w:t xml:space="preserve"> </w:t>
      </w:r>
      <w:r w:rsidR="000E14BA" w:rsidRPr="008A4EB1">
        <w:rPr>
          <w:rFonts w:cs="Arial"/>
          <w:b/>
          <w:bCs/>
          <w:kern w:val="28"/>
          <w:sz w:val="32"/>
          <w:szCs w:val="32"/>
        </w:rPr>
        <w:t>«Улучшение условий и охраны труда</w:t>
      </w:r>
      <w:r w:rsidR="00BC7C82" w:rsidRPr="008A4EB1">
        <w:rPr>
          <w:rFonts w:cs="Arial"/>
          <w:b/>
          <w:bCs/>
          <w:kern w:val="28"/>
          <w:sz w:val="32"/>
          <w:szCs w:val="32"/>
        </w:rPr>
        <w:t xml:space="preserve"> </w:t>
      </w:r>
      <w:r w:rsidR="000E14BA" w:rsidRPr="008A4EB1">
        <w:rPr>
          <w:rFonts w:cs="Arial"/>
          <w:b/>
          <w:bCs/>
          <w:kern w:val="28"/>
          <w:sz w:val="32"/>
          <w:szCs w:val="32"/>
        </w:rPr>
        <w:t>в Крапивинском муниципальном районе» на 2015-2017 годы</w:t>
      </w:r>
      <w:r w:rsidR="008949C5" w:rsidRPr="008A4EB1">
        <w:rPr>
          <w:rFonts w:cs="Arial"/>
          <w:b/>
          <w:bCs/>
          <w:kern w:val="28"/>
          <w:sz w:val="32"/>
          <w:szCs w:val="32"/>
        </w:rPr>
        <w:t>»</w:t>
      </w:r>
    </w:p>
    <w:p w:rsidR="000E14BA" w:rsidRPr="008A4EB1" w:rsidRDefault="000E14BA" w:rsidP="008A4EB1">
      <w:pPr>
        <w:rPr>
          <w:rFonts w:cs="Arial"/>
        </w:rPr>
      </w:pPr>
    </w:p>
    <w:p w:rsidR="003C5AE8" w:rsidRPr="008A4EB1" w:rsidRDefault="008949C5" w:rsidP="008A4EB1">
      <w:pPr>
        <w:rPr>
          <w:rFonts w:cs="Arial"/>
        </w:rPr>
      </w:pPr>
      <w:r w:rsidRPr="008A4EB1">
        <w:rPr>
          <w:rFonts w:cs="Arial"/>
        </w:rPr>
        <w:t>1.</w:t>
      </w:r>
      <w:r w:rsidR="000E14BA" w:rsidRPr="008A4EB1">
        <w:rPr>
          <w:rFonts w:cs="Arial"/>
        </w:rPr>
        <w:t xml:space="preserve"> </w:t>
      </w:r>
      <w:r w:rsidRPr="008A4EB1">
        <w:rPr>
          <w:rFonts w:cs="Arial"/>
        </w:rPr>
        <w:t>Внести</w:t>
      </w:r>
      <w:r w:rsidR="003C5AE8" w:rsidRPr="008A4EB1">
        <w:rPr>
          <w:rFonts w:cs="Arial"/>
        </w:rPr>
        <w:t xml:space="preserve"> в постановление администрации Крапивинского </w:t>
      </w:r>
      <w:r w:rsidR="004874EB" w:rsidRPr="008A4EB1">
        <w:rPr>
          <w:rFonts w:cs="Arial"/>
        </w:rPr>
        <w:t xml:space="preserve">муниципального </w:t>
      </w:r>
      <w:r w:rsidR="003C5AE8" w:rsidRPr="008A4EB1">
        <w:rPr>
          <w:rFonts w:cs="Arial"/>
        </w:rPr>
        <w:t>района от 01.12.2014</w:t>
      </w:r>
      <w:r w:rsidR="00CF56D1" w:rsidRPr="008A4EB1">
        <w:rPr>
          <w:rFonts w:cs="Arial"/>
        </w:rPr>
        <w:t xml:space="preserve"> </w:t>
      </w:r>
      <w:r w:rsidR="003C5AE8" w:rsidRPr="008A4EB1">
        <w:rPr>
          <w:rFonts w:cs="Arial"/>
        </w:rPr>
        <w:t>г</w:t>
      </w:r>
      <w:r w:rsidR="00CF56D1" w:rsidRPr="008A4EB1">
        <w:rPr>
          <w:rFonts w:cs="Arial"/>
        </w:rPr>
        <w:t>.</w:t>
      </w:r>
      <w:r w:rsidR="00747712" w:rsidRPr="008A4EB1">
        <w:rPr>
          <w:rFonts w:cs="Arial"/>
        </w:rPr>
        <w:t xml:space="preserve"> №</w:t>
      </w:r>
      <w:r w:rsidR="001E7965" w:rsidRPr="008A4EB1">
        <w:rPr>
          <w:rFonts w:cs="Arial"/>
        </w:rPr>
        <w:t>1692</w:t>
      </w:r>
      <w:r w:rsidR="003C5AE8" w:rsidRPr="008A4EB1">
        <w:rPr>
          <w:rFonts w:cs="Arial"/>
        </w:rPr>
        <w:t xml:space="preserve"> «Об утверждении муниципальной программы «Улучшение условий и охраны труда в Крапивинском муниципальном районе» на 2015-2017 годы» следующие изменения:</w:t>
      </w:r>
    </w:p>
    <w:p w:rsidR="003C5AE8" w:rsidRPr="008A4EB1" w:rsidRDefault="003C5AE8" w:rsidP="008A4EB1">
      <w:pPr>
        <w:rPr>
          <w:rFonts w:cs="Arial"/>
        </w:rPr>
      </w:pPr>
      <w:r w:rsidRPr="008A4EB1">
        <w:rPr>
          <w:rFonts w:cs="Arial"/>
        </w:rPr>
        <w:t>1.1. В заголовке и пункте 1 цифры «2015-2017» заменить цифрами «2015-2018».</w:t>
      </w:r>
    </w:p>
    <w:p w:rsidR="000E14BA" w:rsidRPr="008A4EB1" w:rsidRDefault="003C5AE8" w:rsidP="008A4EB1">
      <w:pPr>
        <w:rPr>
          <w:rFonts w:cs="Arial"/>
        </w:rPr>
      </w:pPr>
      <w:r w:rsidRPr="008A4EB1">
        <w:rPr>
          <w:rFonts w:cs="Arial"/>
        </w:rPr>
        <w:t>1.2. М</w:t>
      </w:r>
      <w:r w:rsidR="000E14BA" w:rsidRPr="008A4EB1">
        <w:rPr>
          <w:rFonts w:cs="Arial"/>
        </w:rPr>
        <w:t>униципальную программу «Улучшение условий и охраны труда в Крапивинском муниципальном районе» на 2015-2017 годы</w:t>
      </w:r>
      <w:r w:rsidR="00201A08" w:rsidRPr="008A4EB1">
        <w:rPr>
          <w:rFonts w:cs="Arial"/>
        </w:rPr>
        <w:t xml:space="preserve"> (далее - муниципальная программа)</w:t>
      </w:r>
      <w:r w:rsidR="00BF7702" w:rsidRPr="008A4EB1">
        <w:rPr>
          <w:rFonts w:cs="Arial"/>
        </w:rPr>
        <w:t xml:space="preserve">, </w:t>
      </w:r>
      <w:r w:rsidR="00201A08" w:rsidRPr="008A4EB1">
        <w:rPr>
          <w:rFonts w:cs="Arial"/>
        </w:rPr>
        <w:t>утвержденную постановлением, изложить в новой редакции согласно приложению к настоящему постановлению</w:t>
      </w:r>
      <w:r w:rsidR="009A62B5" w:rsidRPr="008A4EB1">
        <w:rPr>
          <w:rFonts w:cs="Arial"/>
        </w:rPr>
        <w:t>.</w:t>
      </w:r>
    </w:p>
    <w:p w:rsidR="000E14BA" w:rsidRPr="008A4EB1" w:rsidRDefault="000E14BA" w:rsidP="008A4EB1">
      <w:pPr>
        <w:rPr>
          <w:rFonts w:cs="Arial"/>
        </w:rPr>
      </w:pPr>
      <w:r w:rsidRPr="008A4EB1">
        <w:rPr>
          <w:rFonts w:cs="Arial"/>
        </w:rPr>
        <w:t xml:space="preserve">2. </w:t>
      </w:r>
      <w:r w:rsidR="009A62B5" w:rsidRPr="008A4EB1">
        <w:rPr>
          <w:rFonts w:cs="Arial"/>
        </w:rPr>
        <w:t>Обеспечить размещение</w:t>
      </w:r>
      <w:r w:rsidRPr="008A4EB1">
        <w:rPr>
          <w:rFonts w:cs="Arial"/>
        </w:rPr>
        <w:t xml:space="preserve"> настояще</w:t>
      </w:r>
      <w:r w:rsidR="009A62B5" w:rsidRPr="008A4EB1">
        <w:rPr>
          <w:rFonts w:cs="Arial"/>
        </w:rPr>
        <w:t>го</w:t>
      </w:r>
      <w:r w:rsidRPr="008A4EB1">
        <w:rPr>
          <w:rFonts w:cs="Arial"/>
        </w:rPr>
        <w:t xml:space="preserve"> постановлени</w:t>
      </w:r>
      <w:r w:rsidR="009A62B5" w:rsidRPr="008A4EB1">
        <w:rPr>
          <w:rFonts w:cs="Arial"/>
        </w:rPr>
        <w:t>я</w:t>
      </w:r>
      <w:r w:rsidRPr="008A4EB1">
        <w:rPr>
          <w:rFonts w:cs="Arial"/>
        </w:rPr>
        <w:t xml:space="preserve"> на официальном сайте администрации Крапивинского муниципального района в информационно-</w:t>
      </w:r>
      <w:r w:rsidR="00BF7702" w:rsidRPr="008A4EB1">
        <w:rPr>
          <w:rFonts w:cs="Arial"/>
        </w:rPr>
        <w:t>теле</w:t>
      </w:r>
      <w:r w:rsidRPr="008A4EB1">
        <w:rPr>
          <w:rFonts w:cs="Arial"/>
        </w:rPr>
        <w:t>коммуникационной сети «Интернет».</w:t>
      </w:r>
    </w:p>
    <w:p w:rsidR="00FD0394" w:rsidRPr="008A4EB1" w:rsidRDefault="009A62B5" w:rsidP="008A4EB1">
      <w:pPr>
        <w:rPr>
          <w:rFonts w:cs="Arial"/>
        </w:rPr>
      </w:pPr>
      <w:r w:rsidRPr="008A4EB1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8A4EB1" w:rsidRDefault="00FD0394" w:rsidP="008A4EB1">
      <w:pPr>
        <w:rPr>
          <w:rFonts w:cs="Arial"/>
        </w:rPr>
      </w:pPr>
      <w:r w:rsidRPr="008A4EB1">
        <w:rPr>
          <w:rFonts w:cs="Arial"/>
        </w:rPr>
        <w:t xml:space="preserve">Положения паспорта муниципальной программы, раздела 4 текстовой части муниципальной программы в части ресурсного обеспечения на 2018 год, раздела 5 текстовой части муниципальной программы в части плановых значений целевого показателя (индикатора) на 2018 год (в редакции настоящего постановления) </w:t>
      </w:r>
      <w:r w:rsidR="00913DFD" w:rsidRPr="008A4EB1">
        <w:rPr>
          <w:rFonts w:cs="Arial"/>
        </w:rPr>
        <w:t xml:space="preserve">применяются к правоотношениям, возникающим при составлении и исполнении бюджета района, начиная с бюджета на 2016 год и </w:t>
      </w:r>
      <w:r w:rsidR="00B10CAE" w:rsidRPr="008A4EB1">
        <w:rPr>
          <w:rFonts w:cs="Arial"/>
        </w:rPr>
        <w:t xml:space="preserve">на </w:t>
      </w:r>
      <w:r w:rsidR="00913DFD" w:rsidRPr="008A4EB1">
        <w:rPr>
          <w:rFonts w:cs="Arial"/>
        </w:rPr>
        <w:t>плановый период 2017 и 2018 годов.</w:t>
      </w:r>
    </w:p>
    <w:p w:rsidR="000E14BA" w:rsidRPr="008A4EB1" w:rsidRDefault="00913DFD" w:rsidP="008A4EB1">
      <w:pPr>
        <w:rPr>
          <w:rFonts w:cs="Arial"/>
        </w:rPr>
      </w:pPr>
      <w:r w:rsidRPr="008A4EB1">
        <w:rPr>
          <w:rFonts w:cs="Arial"/>
        </w:rPr>
        <w:lastRenderedPageBreak/>
        <w:t>4</w:t>
      </w:r>
      <w:r w:rsidR="000E14BA" w:rsidRPr="008A4EB1">
        <w:rPr>
          <w:rFonts w:cs="Arial"/>
        </w:rPr>
        <w:t>. Контроль за исполнением настоящего постановления возложить на первого заместителя главы Крапивинского муниципального района Т.И.</w:t>
      </w:r>
      <w:r w:rsidR="00CF56D1" w:rsidRPr="008A4EB1">
        <w:rPr>
          <w:rFonts w:cs="Arial"/>
        </w:rPr>
        <w:t xml:space="preserve"> </w:t>
      </w:r>
      <w:r w:rsidR="000E14BA" w:rsidRPr="008A4EB1">
        <w:rPr>
          <w:rFonts w:cs="Arial"/>
        </w:rPr>
        <w:t>Климину.</w:t>
      </w:r>
    </w:p>
    <w:p w:rsidR="00CF56D1" w:rsidRPr="008A4EB1" w:rsidRDefault="00CF56D1" w:rsidP="008A4EB1">
      <w:pPr>
        <w:rPr>
          <w:rFonts w:cs="Arial"/>
        </w:rPr>
      </w:pPr>
    </w:p>
    <w:p w:rsidR="00CF56D1" w:rsidRPr="008A4EB1" w:rsidRDefault="00CF56D1" w:rsidP="008A4EB1">
      <w:pPr>
        <w:rPr>
          <w:rFonts w:cs="Arial"/>
        </w:rPr>
      </w:pPr>
      <w:r w:rsidRPr="008A4EB1">
        <w:rPr>
          <w:rFonts w:cs="Arial"/>
        </w:rPr>
        <w:t>Глава</w:t>
      </w:r>
    </w:p>
    <w:p w:rsidR="00CF56D1" w:rsidRPr="008A4EB1" w:rsidRDefault="00CF56D1" w:rsidP="008A4EB1">
      <w:pPr>
        <w:rPr>
          <w:rFonts w:cs="Arial"/>
        </w:rPr>
      </w:pPr>
      <w:r w:rsidRPr="008A4EB1">
        <w:rPr>
          <w:rFonts w:cs="Arial"/>
        </w:rPr>
        <w:t>Крапивинского муниципального района</w:t>
      </w:r>
    </w:p>
    <w:p w:rsidR="00CF56D1" w:rsidRDefault="00CF56D1" w:rsidP="008A4EB1">
      <w:pPr>
        <w:rPr>
          <w:rFonts w:cs="Arial"/>
        </w:rPr>
      </w:pPr>
      <w:r w:rsidRPr="008A4EB1">
        <w:rPr>
          <w:rFonts w:cs="Arial"/>
        </w:rPr>
        <w:t>Т.Х. Биккулов</w:t>
      </w:r>
    </w:p>
    <w:p w:rsidR="008A4EB1" w:rsidRPr="008A4EB1" w:rsidRDefault="008A4EB1" w:rsidP="008A4EB1">
      <w:pPr>
        <w:rPr>
          <w:rFonts w:cs="Arial"/>
        </w:rPr>
      </w:pPr>
    </w:p>
    <w:p w:rsidR="007A36AE" w:rsidRPr="008A4EB1" w:rsidRDefault="00CF56D1" w:rsidP="008A4EB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A4EB1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BF7702" w:rsidRPr="008A4EB1" w:rsidRDefault="00114478" w:rsidP="008A4EB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A4EB1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D620C3" w:rsidRPr="008A4EB1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114478" w:rsidRPr="008A4EB1" w:rsidRDefault="00D620C3" w:rsidP="008A4EB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A4EB1">
        <w:rPr>
          <w:rFonts w:cs="Arial"/>
          <w:b/>
          <w:bCs/>
          <w:kern w:val="28"/>
          <w:sz w:val="32"/>
          <w:szCs w:val="32"/>
        </w:rPr>
        <w:t>Крапивинского</w:t>
      </w:r>
      <w:r w:rsidR="00BF7702" w:rsidRPr="008A4EB1">
        <w:rPr>
          <w:rFonts w:cs="Arial"/>
          <w:b/>
          <w:bCs/>
          <w:kern w:val="28"/>
          <w:sz w:val="32"/>
          <w:szCs w:val="32"/>
        </w:rPr>
        <w:t xml:space="preserve"> </w:t>
      </w:r>
      <w:r w:rsidRPr="008A4EB1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D620C3" w:rsidRPr="008A4EB1" w:rsidRDefault="00CF56D1" w:rsidP="008A4EB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A4EB1">
        <w:rPr>
          <w:rFonts w:cs="Arial"/>
          <w:b/>
          <w:bCs/>
          <w:kern w:val="28"/>
          <w:sz w:val="32"/>
          <w:szCs w:val="32"/>
        </w:rPr>
        <w:t>от 26.10.2015 г.</w:t>
      </w:r>
      <w:r w:rsidR="00D620C3" w:rsidRPr="008A4EB1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8A4EB1">
        <w:rPr>
          <w:rFonts w:cs="Arial"/>
          <w:b/>
          <w:bCs/>
          <w:kern w:val="28"/>
          <w:sz w:val="32"/>
          <w:szCs w:val="32"/>
        </w:rPr>
        <w:t>1113</w:t>
      </w:r>
    </w:p>
    <w:p w:rsidR="00114478" w:rsidRPr="008A4EB1" w:rsidRDefault="00114478" w:rsidP="008A4EB1">
      <w:pPr>
        <w:rPr>
          <w:rFonts w:cs="Arial"/>
        </w:rPr>
      </w:pPr>
    </w:p>
    <w:p w:rsidR="00114478" w:rsidRPr="008A4EB1" w:rsidRDefault="00114478" w:rsidP="008A4EB1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8A4EB1">
        <w:rPr>
          <w:rFonts w:cs="Arial"/>
          <w:b/>
          <w:bCs/>
          <w:kern w:val="32"/>
          <w:sz w:val="32"/>
          <w:szCs w:val="32"/>
        </w:rPr>
        <w:t>Муниципальная программа</w:t>
      </w:r>
      <w:r w:rsidR="00CF56D1" w:rsidRPr="008A4EB1">
        <w:rPr>
          <w:rFonts w:cs="Arial"/>
          <w:b/>
          <w:bCs/>
          <w:kern w:val="32"/>
          <w:sz w:val="32"/>
          <w:szCs w:val="32"/>
        </w:rPr>
        <w:t xml:space="preserve"> </w:t>
      </w:r>
      <w:r w:rsidRPr="008A4EB1">
        <w:rPr>
          <w:rFonts w:cs="Arial"/>
          <w:b/>
          <w:bCs/>
          <w:kern w:val="32"/>
          <w:sz w:val="32"/>
          <w:szCs w:val="32"/>
        </w:rPr>
        <w:t>«Улучшение условий и охраны труда в Крапивинском му</w:t>
      </w:r>
      <w:r w:rsidR="00615AE1" w:rsidRPr="008A4EB1">
        <w:rPr>
          <w:rFonts w:cs="Arial"/>
          <w:b/>
          <w:bCs/>
          <w:kern w:val="32"/>
          <w:sz w:val="32"/>
          <w:szCs w:val="32"/>
        </w:rPr>
        <w:t>ниципальном</w:t>
      </w:r>
      <w:r w:rsidR="00CF56D1" w:rsidRPr="008A4EB1">
        <w:rPr>
          <w:rFonts w:cs="Arial"/>
          <w:b/>
          <w:bCs/>
          <w:kern w:val="32"/>
          <w:sz w:val="32"/>
          <w:szCs w:val="32"/>
        </w:rPr>
        <w:t xml:space="preserve"> </w:t>
      </w:r>
      <w:r w:rsidRPr="008A4EB1">
        <w:rPr>
          <w:rFonts w:cs="Arial"/>
          <w:b/>
          <w:bCs/>
          <w:kern w:val="32"/>
          <w:sz w:val="32"/>
          <w:szCs w:val="32"/>
        </w:rPr>
        <w:t>районе» на 2015-2018 годы</w:t>
      </w:r>
    </w:p>
    <w:p w:rsidR="00114478" w:rsidRPr="008A4EB1" w:rsidRDefault="00114478" w:rsidP="008A4EB1">
      <w:pPr>
        <w:rPr>
          <w:rFonts w:cs="Arial"/>
        </w:rPr>
      </w:pPr>
    </w:p>
    <w:p w:rsidR="00380E65" w:rsidRPr="008A4EB1" w:rsidRDefault="00D620C3" w:rsidP="008A4EB1">
      <w:pPr>
        <w:jc w:val="center"/>
        <w:rPr>
          <w:rFonts w:cs="Arial"/>
          <w:b/>
          <w:bCs/>
          <w:iCs/>
          <w:sz w:val="30"/>
          <w:szCs w:val="28"/>
        </w:rPr>
      </w:pPr>
      <w:r w:rsidRPr="008A4EB1">
        <w:rPr>
          <w:rFonts w:cs="Arial"/>
          <w:b/>
          <w:bCs/>
          <w:iCs/>
          <w:sz w:val="30"/>
          <w:szCs w:val="28"/>
        </w:rPr>
        <w:t>Паспорт</w:t>
      </w:r>
      <w:r w:rsidR="00114478" w:rsidRPr="008A4EB1">
        <w:rPr>
          <w:rFonts w:cs="Arial"/>
          <w:b/>
          <w:bCs/>
          <w:iCs/>
          <w:sz w:val="30"/>
          <w:szCs w:val="28"/>
        </w:rPr>
        <w:t xml:space="preserve"> </w:t>
      </w:r>
      <w:r w:rsidRPr="008A4EB1">
        <w:rPr>
          <w:rFonts w:cs="Arial"/>
          <w:b/>
          <w:bCs/>
          <w:iCs/>
          <w:sz w:val="30"/>
          <w:szCs w:val="28"/>
        </w:rPr>
        <w:t>муниципальной программы</w:t>
      </w:r>
      <w:bookmarkStart w:id="0" w:name="Par136"/>
      <w:bookmarkEnd w:id="0"/>
      <w:r w:rsidR="00CF56D1" w:rsidRPr="008A4EB1">
        <w:rPr>
          <w:rFonts w:cs="Arial"/>
          <w:b/>
          <w:bCs/>
          <w:iCs/>
          <w:sz w:val="30"/>
          <w:szCs w:val="28"/>
        </w:rPr>
        <w:t xml:space="preserve"> </w:t>
      </w:r>
      <w:r w:rsidRPr="008A4EB1">
        <w:rPr>
          <w:rFonts w:cs="Arial"/>
          <w:b/>
          <w:bCs/>
          <w:iCs/>
          <w:sz w:val="30"/>
          <w:szCs w:val="28"/>
        </w:rPr>
        <w:t>«У</w:t>
      </w:r>
      <w:r w:rsidR="004C0CB5" w:rsidRPr="008A4EB1">
        <w:rPr>
          <w:rFonts w:cs="Arial"/>
          <w:b/>
          <w:bCs/>
          <w:iCs/>
          <w:sz w:val="30"/>
          <w:szCs w:val="28"/>
        </w:rPr>
        <w:t>лучшение условий и охраны труда</w:t>
      </w:r>
      <w:r w:rsidR="008A4EB1" w:rsidRPr="008A4EB1">
        <w:rPr>
          <w:rFonts w:cs="Arial"/>
          <w:b/>
          <w:bCs/>
          <w:iCs/>
          <w:sz w:val="30"/>
          <w:szCs w:val="28"/>
        </w:rPr>
        <w:t xml:space="preserve"> </w:t>
      </w:r>
      <w:r w:rsidR="003859D0" w:rsidRPr="008A4EB1">
        <w:rPr>
          <w:rFonts w:cs="Arial"/>
          <w:b/>
          <w:bCs/>
          <w:iCs/>
          <w:sz w:val="30"/>
          <w:szCs w:val="28"/>
        </w:rPr>
        <w:t>в Крапивинском муниципальном районе</w:t>
      </w:r>
      <w:r w:rsidR="0035090A" w:rsidRPr="008A4EB1">
        <w:rPr>
          <w:rFonts w:cs="Arial"/>
          <w:b/>
          <w:bCs/>
          <w:iCs/>
          <w:sz w:val="30"/>
          <w:szCs w:val="28"/>
        </w:rPr>
        <w:t>»</w:t>
      </w:r>
      <w:r w:rsidR="003859D0" w:rsidRPr="008A4EB1">
        <w:rPr>
          <w:rFonts w:cs="Arial"/>
          <w:b/>
          <w:bCs/>
          <w:iCs/>
          <w:sz w:val="30"/>
          <w:szCs w:val="28"/>
        </w:rPr>
        <w:t xml:space="preserve"> </w:t>
      </w:r>
      <w:r w:rsidRPr="008A4EB1">
        <w:rPr>
          <w:rFonts w:cs="Arial"/>
          <w:b/>
          <w:bCs/>
          <w:iCs/>
          <w:sz w:val="30"/>
          <w:szCs w:val="28"/>
        </w:rPr>
        <w:t>н</w:t>
      </w:r>
      <w:r w:rsidR="00380E65" w:rsidRPr="008A4EB1">
        <w:rPr>
          <w:rFonts w:cs="Arial"/>
          <w:b/>
          <w:bCs/>
          <w:iCs/>
          <w:sz w:val="30"/>
          <w:szCs w:val="28"/>
        </w:rPr>
        <w:t>а</w:t>
      </w:r>
      <w:r w:rsidRPr="008A4EB1">
        <w:rPr>
          <w:rFonts w:cs="Arial"/>
          <w:b/>
          <w:bCs/>
          <w:iCs/>
          <w:sz w:val="30"/>
          <w:szCs w:val="28"/>
        </w:rPr>
        <w:t xml:space="preserve"> 2015</w:t>
      </w:r>
      <w:r w:rsidR="00114478" w:rsidRPr="008A4EB1">
        <w:rPr>
          <w:rFonts w:cs="Arial"/>
          <w:b/>
          <w:bCs/>
          <w:iCs/>
          <w:sz w:val="30"/>
          <w:szCs w:val="28"/>
        </w:rPr>
        <w:t>-2018</w:t>
      </w:r>
      <w:r w:rsidR="00380E65" w:rsidRPr="008A4EB1">
        <w:rPr>
          <w:rFonts w:cs="Arial"/>
          <w:b/>
          <w:bCs/>
          <w:iCs/>
          <w:sz w:val="30"/>
          <w:szCs w:val="28"/>
        </w:rPr>
        <w:t xml:space="preserve"> годы</w:t>
      </w:r>
    </w:p>
    <w:p w:rsidR="00A91A19" w:rsidRPr="008A4EB1" w:rsidRDefault="00A91A19" w:rsidP="008A4EB1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4"/>
        <w:gridCol w:w="6835"/>
      </w:tblGrid>
      <w:tr w:rsidR="00380E65" w:rsidRPr="008A4EB1" w:rsidTr="008A4EB1">
        <w:trPr>
          <w:tblCellSpacing w:w="5" w:type="nil"/>
        </w:trPr>
        <w:tc>
          <w:tcPr>
            <w:tcW w:w="2411" w:type="dxa"/>
          </w:tcPr>
          <w:p w:rsidR="00380E65" w:rsidRPr="008A4EB1" w:rsidRDefault="00380E65" w:rsidP="008A4EB1">
            <w:pPr>
              <w:pStyle w:val="Table0"/>
            </w:pPr>
            <w:r w:rsidRPr="008A4EB1">
              <w:t>Наименование муниципальной программы</w:t>
            </w:r>
          </w:p>
        </w:tc>
        <w:tc>
          <w:tcPr>
            <w:tcW w:w="7371" w:type="dxa"/>
          </w:tcPr>
          <w:p w:rsidR="00380E65" w:rsidRPr="008A4EB1" w:rsidRDefault="00D620C3" w:rsidP="008A4EB1">
            <w:pPr>
              <w:pStyle w:val="Table0"/>
            </w:pPr>
            <w:r w:rsidRPr="008A4EB1">
              <w:t>Муниципальная программа «</w:t>
            </w:r>
            <w:r w:rsidR="004C0CB5" w:rsidRPr="008A4EB1">
              <w:t>Улучшение условий и охраны труда</w:t>
            </w:r>
            <w:r w:rsidR="003859D0" w:rsidRPr="008A4EB1">
              <w:t xml:space="preserve"> в Крапивинском муниципальном районе</w:t>
            </w:r>
            <w:r w:rsidR="00A87A49" w:rsidRPr="008A4EB1">
              <w:t>»</w:t>
            </w:r>
            <w:r w:rsidR="00896725" w:rsidRPr="008A4EB1">
              <w:t xml:space="preserve"> на 2015-2018</w:t>
            </w:r>
            <w:r w:rsidRPr="008A4EB1">
              <w:t xml:space="preserve"> годы</w:t>
            </w:r>
            <w:r w:rsidR="008A4EB1">
              <w:t xml:space="preserve"> </w:t>
            </w:r>
            <w:r w:rsidRPr="008A4EB1">
              <w:t xml:space="preserve">(далее </w:t>
            </w:r>
            <w:r w:rsidR="00160B35" w:rsidRPr="008A4EB1">
              <w:t xml:space="preserve">- </w:t>
            </w:r>
            <w:r w:rsidRPr="008A4EB1">
              <w:t>муниципальная программа)</w:t>
            </w:r>
          </w:p>
        </w:tc>
      </w:tr>
      <w:tr w:rsidR="00380E65" w:rsidRPr="008A4EB1" w:rsidTr="008A4EB1">
        <w:trPr>
          <w:tblCellSpacing w:w="5" w:type="nil"/>
        </w:trPr>
        <w:tc>
          <w:tcPr>
            <w:tcW w:w="2411" w:type="dxa"/>
          </w:tcPr>
          <w:p w:rsidR="00380E65" w:rsidRPr="008A4EB1" w:rsidRDefault="00380E65" w:rsidP="008A4EB1">
            <w:pPr>
              <w:pStyle w:val="Table"/>
            </w:pPr>
            <w:r w:rsidRPr="008A4EB1">
              <w:t>Директор муниципальной программы</w:t>
            </w:r>
          </w:p>
        </w:tc>
        <w:tc>
          <w:tcPr>
            <w:tcW w:w="7371" w:type="dxa"/>
          </w:tcPr>
          <w:p w:rsidR="00380E65" w:rsidRPr="008A4EB1" w:rsidRDefault="004C0CB5" w:rsidP="008A4EB1">
            <w:pPr>
              <w:pStyle w:val="Table"/>
            </w:pPr>
            <w:r w:rsidRPr="008A4EB1">
              <w:t>Первый заместитель главы Крапивинского муниципального района Т.И.</w:t>
            </w:r>
            <w:r w:rsidR="008A4EB1">
              <w:t xml:space="preserve"> </w:t>
            </w:r>
            <w:r w:rsidRPr="008A4EB1">
              <w:t>Климина</w:t>
            </w:r>
          </w:p>
        </w:tc>
      </w:tr>
      <w:tr w:rsidR="00380E65" w:rsidRPr="008A4EB1" w:rsidTr="008A4EB1">
        <w:trPr>
          <w:trHeight w:val="400"/>
          <w:tblCellSpacing w:w="5" w:type="nil"/>
        </w:trPr>
        <w:tc>
          <w:tcPr>
            <w:tcW w:w="2411" w:type="dxa"/>
          </w:tcPr>
          <w:p w:rsidR="00380E65" w:rsidRPr="008A4EB1" w:rsidRDefault="00380E65" w:rsidP="008A4EB1">
            <w:pPr>
              <w:pStyle w:val="Table"/>
            </w:pPr>
            <w:r w:rsidRPr="008A4EB1">
              <w:t>Ответственный исполнитель (координатор) муниципальной программы</w:t>
            </w:r>
          </w:p>
        </w:tc>
        <w:tc>
          <w:tcPr>
            <w:tcW w:w="7371" w:type="dxa"/>
          </w:tcPr>
          <w:p w:rsidR="00380E65" w:rsidRPr="008A4EB1" w:rsidRDefault="00D96506" w:rsidP="008A4EB1">
            <w:pPr>
              <w:pStyle w:val="Table"/>
            </w:pPr>
            <w:r w:rsidRPr="008A4EB1">
              <w:t>Отдел экономического развития администрации К</w:t>
            </w:r>
            <w:r w:rsidR="00D620C3" w:rsidRPr="008A4EB1">
              <w:t>рапивинского муниципального района</w:t>
            </w:r>
          </w:p>
        </w:tc>
      </w:tr>
      <w:tr w:rsidR="00380E65" w:rsidRPr="008A4EB1" w:rsidTr="008A4EB1">
        <w:trPr>
          <w:tblCellSpacing w:w="5" w:type="nil"/>
        </w:trPr>
        <w:tc>
          <w:tcPr>
            <w:tcW w:w="2411" w:type="dxa"/>
          </w:tcPr>
          <w:p w:rsidR="00380E65" w:rsidRPr="008A4EB1" w:rsidRDefault="00380E65" w:rsidP="008A4EB1">
            <w:pPr>
              <w:pStyle w:val="Table"/>
            </w:pPr>
            <w:r w:rsidRPr="008A4EB1">
              <w:t>Исполнители муниципальной программы</w:t>
            </w:r>
          </w:p>
        </w:tc>
        <w:tc>
          <w:tcPr>
            <w:tcW w:w="7371" w:type="dxa"/>
          </w:tcPr>
          <w:p w:rsidR="00380E65" w:rsidRPr="008A4EB1" w:rsidRDefault="004C0CB5" w:rsidP="008A4EB1">
            <w:pPr>
              <w:pStyle w:val="Table"/>
            </w:pPr>
            <w:r w:rsidRPr="008A4EB1">
              <w:t>Администрация Крапивинского муниципального района;</w:t>
            </w:r>
          </w:p>
          <w:p w:rsidR="00B23FB9" w:rsidRPr="008A4EB1" w:rsidRDefault="00B23FB9" w:rsidP="008A4EB1">
            <w:pPr>
              <w:pStyle w:val="Table"/>
            </w:pPr>
            <w:r w:rsidRPr="008A4EB1">
              <w:t>Управление образования администрации Крапивинского муниципального района;</w:t>
            </w:r>
          </w:p>
          <w:p w:rsidR="00B23FB9" w:rsidRPr="008A4EB1" w:rsidRDefault="00B23FB9" w:rsidP="008A4EB1">
            <w:pPr>
              <w:pStyle w:val="Table"/>
            </w:pPr>
            <w:r w:rsidRPr="008A4EB1">
              <w:t>Управление социальной защиты населения администрации Крапивинского муниципального района;</w:t>
            </w:r>
          </w:p>
          <w:p w:rsidR="004C0CB5" w:rsidRPr="008A4EB1" w:rsidRDefault="004C0CB5" w:rsidP="008A4EB1">
            <w:pPr>
              <w:pStyle w:val="Table"/>
            </w:pPr>
            <w:r w:rsidRPr="008A4EB1">
              <w:t>Муниципальное бюджетное учреждение здравоохранения «Крапивинская центральная районная больница»;</w:t>
            </w:r>
          </w:p>
          <w:p w:rsidR="00A37747" w:rsidRPr="008A4EB1" w:rsidRDefault="00A37747" w:rsidP="008A4EB1">
            <w:pPr>
              <w:pStyle w:val="Table"/>
            </w:pPr>
            <w:r w:rsidRPr="008A4EB1">
              <w:t>Муниципальное бюджетное учреждение «Комплексный центр социального обслуживания населения» Крапивинского муниципального района;</w:t>
            </w:r>
          </w:p>
          <w:p w:rsidR="00A37747" w:rsidRPr="008A4EB1" w:rsidRDefault="00A37747" w:rsidP="008A4EB1">
            <w:pPr>
              <w:pStyle w:val="Table"/>
            </w:pPr>
            <w:r w:rsidRPr="008A4EB1">
              <w:t>Муниципальное казенное учреждение «Социально-реабилитационный центр для несовершеннолетних»;</w:t>
            </w:r>
          </w:p>
          <w:p w:rsidR="00C97A83" w:rsidRPr="008A4EB1" w:rsidRDefault="00C97A83" w:rsidP="008A4EB1">
            <w:pPr>
              <w:pStyle w:val="Table"/>
            </w:pPr>
            <w:r w:rsidRPr="008A4EB1">
              <w:t xml:space="preserve">Муниципальное бюджетное учреждение «Автохозяйство </w:t>
            </w:r>
            <w:r w:rsidRPr="008A4EB1">
              <w:lastRenderedPageBreak/>
              <w:t>Крапивинского муниципального района»</w:t>
            </w:r>
          </w:p>
        </w:tc>
      </w:tr>
      <w:tr w:rsidR="00380E65" w:rsidRPr="008A4EB1" w:rsidTr="008A4EB1">
        <w:trPr>
          <w:tblCellSpacing w:w="5" w:type="nil"/>
        </w:trPr>
        <w:tc>
          <w:tcPr>
            <w:tcW w:w="2411" w:type="dxa"/>
          </w:tcPr>
          <w:p w:rsidR="00380E65" w:rsidRPr="008A4EB1" w:rsidRDefault="00380E65" w:rsidP="008A4EB1">
            <w:pPr>
              <w:pStyle w:val="Table"/>
            </w:pPr>
            <w:r w:rsidRPr="008A4EB1">
              <w:lastRenderedPageBreak/>
              <w:t xml:space="preserve">Цели муниципальной программы </w:t>
            </w:r>
          </w:p>
        </w:tc>
        <w:tc>
          <w:tcPr>
            <w:tcW w:w="7371" w:type="dxa"/>
          </w:tcPr>
          <w:p w:rsidR="00380E65" w:rsidRPr="008A4EB1" w:rsidRDefault="00950C8A" w:rsidP="008A4EB1">
            <w:pPr>
              <w:pStyle w:val="Table"/>
            </w:pPr>
            <w:r w:rsidRPr="008A4EB1"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</w:t>
            </w:r>
          </w:p>
        </w:tc>
      </w:tr>
      <w:tr w:rsidR="00380E65" w:rsidRPr="008A4EB1" w:rsidTr="008A4EB1">
        <w:trPr>
          <w:trHeight w:val="847"/>
          <w:tblCellSpacing w:w="5" w:type="nil"/>
        </w:trPr>
        <w:tc>
          <w:tcPr>
            <w:tcW w:w="2411" w:type="dxa"/>
          </w:tcPr>
          <w:p w:rsidR="00380E65" w:rsidRPr="008A4EB1" w:rsidRDefault="00380E65" w:rsidP="008A4EB1">
            <w:pPr>
              <w:pStyle w:val="Table"/>
            </w:pPr>
            <w:r w:rsidRPr="008A4EB1">
              <w:t>Задачи муниципальной программы</w:t>
            </w:r>
          </w:p>
        </w:tc>
        <w:tc>
          <w:tcPr>
            <w:tcW w:w="7371" w:type="dxa"/>
          </w:tcPr>
          <w:p w:rsidR="00EF417F" w:rsidRPr="008A4EB1" w:rsidRDefault="00A6753E" w:rsidP="008A4EB1">
            <w:pPr>
              <w:pStyle w:val="Table"/>
            </w:pPr>
            <w:r w:rsidRPr="008A4EB1">
              <w:t xml:space="preserve">Обеспечение оценки условий труда работников и получения работниками объективной информации о состоянии условий и охраны труда на рабочих местах; </w:t>
            </w:r>
            <w:r w:rsidR="000F13A5" w:rsidRPr="008A4EB1">
              <w:t>обучение и проверка знаний требований охраны</w:t>
            </w:r>
            <w:r w:rsidRPr="008A4EB1">
              <w:t xml:space="preserve"> работников</w:t>
            </w:r>
            <w:r w:rsidR="000F13A5" w:rsidRPr="008A4EB1">
              <w:t>;</w:t>
            </w:r>
            <w:r w:rsidR="008A4EB1">
              <w:t xml:space="preserve"> </w:t>
            </w:r>
            <w:r w:rsidR="000F13A5" w:rsidRPr="008A4EB1">
              <w:t>проведение медицинских мероприятий по профилактике профессиональных заболеваний</w:t>
            </w:r>
          </w:p>
        </w:tc>
      </w:tr>
      <w:tr w:rsidR="00380E65" w:rsidRPr="008A4EB1" w:rsidTr="008A4EB1">
        <w:trPr>
          <w:tblCellSpacing w:w="5" w:type="nil"/>
        </w:trPr>
        <w:tc>
          <w:tcPr>
            <w:tcW w:w="2411" w:type="dxa"/>
          </w:tcPr>
          <w:p w:rsidR="00152661" w:rsidRPr="008A4EB1" w:rsidRDefault="00380E65" w:rsidP="008A4EB1">
            <w:pPr>
              <w:pStyle w:val="Table"/>
            </w:pPr>
            <w:r w:rsidRPr="008A4EB1">
              <w:t>Срок реализации муниципальной программы</w:t>
            </w:r>
          </w:p>
        </w:tc>
        <w:tc>
          <w:tcPr>
            <w:tcW w:w="7371" w:type="dxa"/>
          </w:tcPr>
          <w:p w:rsidR="00380E65" w:rsidRPr="008A4EB1" w:rsidRDefault="00ED2EE4" w:rsidP="008A4EB1">
            <w:pPr>
              <w:pStyle w:val="Table"/>
            </w:pPr>
            <w:r w:rsidRPr="008A4EB1">
              <w:t>2015</w:t>
            </w:r>
            <w:r w:rsidR="002D493D" w:rsidRPr="008A4EB1">
              <w:t>-2018</w:t>
            </w:r>
            <w:r w:rsidR="00F57008" w:rsidRPr="008A4EB1">
              <w:t xml:space="preserve"> годы</w:t>
            </w:r>
          </w:p>
        </w:tc>
      </w:tr>
      <w:tr w:rsidR="00380E65" w:rsidRPr="008A4EB1" w:rsidTr="008A4EB1">
        <w:trPr>
          <w:trHeight w:val="600"/>
          <w:tblCellSpacing w:w="5" w:type="nil"/>
        </w:trPr>
        <w:tc>
          <w:tcPr>
            <w:tcW w:w="2411" w:type="dxa"/>
          </w:tcPr>
          <w:p w:rsidR="009237AE" w:rsidRPr="008A4EB1" w:rsidRDefault="00380E65" w:rsidP="008A4EB1">
            <w:pPr>
              <w:pStyle w:val="Table"/>
            </w:pPr>
            <w:r w:rsidRPr="008A4EB1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371" w:type="dxa"/>
          </w:tcPr>
          <w:p w:rsidR="00380E65" w:rsidRPr="008A4EB1" w:rsidRDefault="0098520E" w:rsidP="008A4EB1">
            <w:pPr>
              <w:pStyle w:val="Table"/>
            </w:pPr>
            <w:r w:rsidRPr="008A4EB1">
              <w:t>Объем средств на реализацию</w:t>
            </w:r>
            <w:r w:rsidR="008A4EB1">
              <w:t xml:space="preserve"> </w:t>
            </w:r>
            <w:r w:rsidR="00CB4B91" w:rsidRPr="008A4EB1">
              <w:t>муни</w:t>
            </w:r>
            <w:r w:rsidR="00401840" w:rsidRPr="008A4EB1">
              <w:t>ципальной программы-</w:t>
            </w:r>
            <w:r w:rsidR="006C4CA6" w:rsidRPr="008A4EB1">
              <w:t xml:space="preserve"> </w:t>
            </w:r>
            <w:r w:rsidR="0093394A" w:rsidRPr="008A4EB1">
              <w:t>2302</w:t>
            </w:r>
            <w:r w:rsidR="00DB378D" w:rsidRPr="008A4EB1">
              <w:t>,5</w:t>
            </w:r>
            <w:r w:rsidR="00E50E10" w:rsidRPr="008A4EB1">
              <w:t xml:space="preserve"> тыс.</w:t>
            </w:r>
            <w:r w:rsidR="008A4EB1">
              <w:t xml:space="preserve"> </w:t>
            </w:r>
            <w:r w:rsidR="00E50E10" w:rsidRPr="008A4EB1">
              <w:t>руб.</w:t>
            </w:r>
            <w:r w:rsidR="00401840" w:rsidRPr="008A4EB1">
              <w:t xml:space="preserve"> в том числе по годам</w:t>
            </w:r>
            <w:r w:rsidR="00E50E10" w:rsidRPr="008A4EB1">
              <w:t>:</w:t>
            </w:r>
          </w:p>
          <w:p w:rsidR="00E50E10" w:rsidRPr="008A4EB1" w:rsidRDefault="00E50E10" w:rsidP="008A4EB1">
            <w:pPr>
              <w:pStyle w:val="Table"/>
            </w:pPr>
            <w:r w:rsidRPr="008A4EB1">
              <w:t xml:space="preserve">2015 год </w:t>
            </w:r>
            <w:r w:rsidR="00B8343A" w:rsidRPr="008A4EB1">
              <w:t>-</w:t>
            </w:r>
            <w:r w:rsidR="0093394A" w:rsidRPr="008A4EB1">
              <w:t>791</w:t>
            </w:r>
            <w:r w:rsidR="00ED2EE4" w:rsidRPr="008A4EB1">
              <w:t xml:space="preserve"> тыс.</w:t>
            </w:r>
            <w:r w:rsidR="008A4EB1">
              <w:t xml:space="preserve"> </w:t>
            </w:r>
            <w:r w:rsidR="00ED2EE4" w:rsidRPr="008A4EB1">
              <w:t>руб.</w:t>
            </w:r>
          </w:p>
          <w:p w:rsidR="00E50E10" w:rsidRPr="008A4EB1" w:rsidRDefault="00E50E10" w:rsidP="008A4EB1">
            <w:pPr>
              <w:pStyle w:val="Table"/>
            </w:pPr>
            <w:r w:rsidRPr="008A4EB1">
              <w:t>2016 год</w:t>
            </w:r>
            <w:r w:rsidR="00BA27BC" w:rsidRPr="008A4EB1">
              <w:t xml:space="preserve"> </w:t>
            </w:r>
            <w:r w:rsidR="00B8343A" w:rsidRPr="008A4EB1">
              <w:t>-</w:t>
            </w:r>
            <w:r w:rsidR="00BA27BC" w:rsidRPr="008A4EB1">
              <w:t xml:space="preserve"> </w:t>
            </w:r>
            <w:r w:rsidR="0093394A" w:rsidRPr="008A4EB1">
              <w:t>476</w:t>
            </w:r>
            <w:r w:rsidR="00DB378D" w:rsidRPr="008A4EB1">
              <w:t>,5</w:t>
            </w:r>
            <w:r w:rsidR="00BA27BC" w:rsidRPr="008A4EB1">
              <w:t xml:space="preserve"> </w:t>
            </w:r>
            <w:r w:rsidR="00ED2EE4" w:rsidRPr="008A4EB1">
              <w:t>тыс.</w:t>
            </w:r>
            <w:r w:rsidR="008A4EB1">
              <w:t xml:space="preserve"> </w:t>
            </w:r>
            <w:r w:rsidR="00ED2EE4" w:rsidRPr="008A4EB1">
              <w:t>руб</w:t>
            </w:r>
            <w:r w:rsidR="008A4EB1">
              <w:t>.</w:t>
            </w:r>
          </w:p>
          <w:p w:rsidR="00E50E10" w:rsidRPr="008A4EB1" w:rsidRDefault="00E50E10" w:rsidP="008A4EB1">
            <w:pPr>
              <w:pStyle w:val="Table"/>
            </w:pPr>
            <w:r w:rsidRPr="008A4EB1">
              <w:t xml:space="preserve">2017 год </w:t>
            </w:r>
            <w:r w:rsidR="00B8343A" w:rsidRPr="008A4EB1">
              <w:t>-</w:t>
            </w:r>
            <w:r w:rsidR="00BA27BC" w:rsidRPr="008A4EB1">
              <w:t xml:space="preserve"> </w:t>
            </w:r>
            <w:r w:rsidR="0093394A" w:rsidRPr="008A4EB1">
              <w:t>51</w:t>
            </w:r>
            <w:r w:rsidR="00DB378D" w:rsidRPr="008A4EB1">
              <w:t>7,5</w:t>
            </w:r>
            <w:r w:rsidR="00ED2EE4" w:rsidRPr="008A4EB1">
              <w:t xml:space="preserve"> тыс.</w:t>
            </w:r>
            <w:r w:rsidR="008A4EB1">
              <w:t xml:space="preserve"> </w:t>
            </w:r>
            <w:r w:rsidR="00ED2EE4" w:rsidRPr="008A4EB1">
              <w:t>руб.</w:t>
            </w:r>
          </w:p>
          <w:p w:rsidR="006C4CA6" w:rsidRPr="008A4EB1" w:rsidRDefault="006C4CA6" w:rsidP="008A4EB1">
            <w:pPr>
              <w:pStyle w:val="Table"/>
            </w:pPr>
            <w:r w:rsidRPr="008A4EB1">
              <w:t xml:space="preserve">2018 год - </w:t>
            </w:r>
            <w:r w:rsidR="0093394A" w:rsidRPr="008A4EB1">
              <w:t xml:space="preserve">517,5 </w:t>
            </w:r>
            <w:r w:rsidRPr="008A4EB1">
              <w:t>тыс.</w:t>
            </w:r>
            <w:r w:rsidR="008A4EB1">
              <w:t xml:space="preserve"> </w:t>
            </w:r>
            <w:r w:rsidRPr="008A4EB1">
              <w:t>руб.</w:t>
            </w:r>
          </w:p>
          <w:p w:rsidR="00401840" w:rsidRPr="008A4EB1" w:rsidRDefault="00B23FB9" w:rsidP="008A4EB1">
            <w:pPr>
              <w:pStyle w:val="Table"/>
            </w:pPr>
            <w:r w:rsidRPr="008A4EB1">
              <w:t>и</w:t>
            </w:r>
            <w:r w:rsidR="00401840" w:rsidRPr="008A4EB1">
              <w:t>з них:</w:t>
            </w:r>
          </w:p>
          <w:p w:rsidR="00A87A49" w:rsidRPr="008A4EB1" w:rsidRDefault="00B23FB9" w:rsidP="008A4EB1">
            <w:pPr>
              <w:pStyle w:val="Table"/>
            </w:pPr>
            <w:r w:rsidRPr="008A4EB1">
              <w:t>с</w:t>
            </w:r>
            <w:r w:rsidR="00A87A49" w:rsidRPr="008A4EB1">
              <w:t xml:space="preserve">редства </w:t>
            </w:r>
            <w:r w:rsidR="002D493D" w:rsidRPr="008A4EB1">
              <w:t xml:space="preserve">местного </w:t>
            </w:r>
            <w:r w:rsidR="00A87A49" w:rsidRPr="008A4EB1">
              <w:t>бюджета</w:t>
            </w:r>
            <w:r w:rsidR="008A4EB1">
              <w:t xml:space="preserve"> </w:t>
            </w:r>
            <w:r w:rsidR="00B8343A" w:rsidRPr="008A4EB1">
              <w:t>-</w:t>
            </w:r>
            <w:r w:rsidR="0093394A" w:rsidRPr="008A4EB1">
              <w:t xml:space="preserve"> 906,5</w:t>
            </w:r>
            <w:r w:rsidR="00A87A49" w:rsidRPr="008A4EB1">
              <w:t xml:space="preserve"> тыс.</w:t>
            </w:r>
            <w:r w:rsidR="008A4EB1">
              <w:t xml:space="preserve"> </w:t>
            </w:r>
            <w:r w:rsidR="00A87A49" w:rsidRPr="008A4EB1">
              <w:t>руб., в том числе по годам:</w:t>
            </w:r>
          </w:p>
          <w:p w:rsidR="00A87A49" w:rsidRPr="008A4EB1" w:rsidRDefault="0093394A" w:rsidP="008A4EB1">
            <w:pPr>
              <w:pStyle w:val="Table"/>
            </w:pPr>
            <w:r w:rsidRPr="008A4EB1">
              <w:t xml:space="preserve">2015 год </w:t>
            </w:r>
            <w:r w:rsidR="00B8343A" w:rsidRPr="008A4EB1">
              <w:t>-</w:t>
            </w:r>
            <w:r w:rsidRPr="008A4EB1">
              <w:t xml:space="preserve"> 403 </w:t>
            </w:r>
            <w:r w:rsidR="00A87A49" w:rsidRPr="008A4EB1">
              <w:t>тыс.</w:t>
            </w:r>
            <w:r w:rsidR="008A4EB1">
              <w:t xml:space="preserve"> </w:t>
            </w:r>
            <w:r w:rsidR="00A87A49" w:rsidRPr="008A4EB1">
              <w:t>руб.</w:t>
            </w:r>
          </w:p>
          <w:p w:rsidR="00A87A49" w:rsidRPr="008A4EB1" w:rsidRDefault="00A87A49" w:rsidP="008A4EB1">
            <w:pPr>
              <w:pStyle w:val="Table"/>
            </w:pPr>
            <w:r w:rsidRPr="008A4EB1">
              <w:t xml:space="preserve">2016 год </w:t>
            </w:r>
            <w:r w:rsidR="00B8343A" w:rsidRPr="008A4EB1">
              <w:t>-</w:t>
            </w:r>
            <w:r w:rsidRPr="008A4EB1">
              <w:t xml:space="preserve"> 140,5тыс.</w:t>
            </w:r>
            <w:r w:rsidR="008A4EB1">
              <w:t xml:space="preserve"> </w:t>
            </w:r>
            <w:r w:rsidRPr="008A4EB1">
              <w:t>руб.</w:t>
            </w:r>
          </w:p>
          <w:p w:rsidR="00A87A49" w:rsidRPr="008A4EB1" w:rsidRDefault="00A87A49" w:rsidP="008A4EB1">
            <w:pPr>
              <w:pStyle w:val="Table"/>
            </w:pPr>
            <w:r w:rsidRPr="008A4EB1">
              <w:t xml:space="preserve">2017 год </w:t>
            </w:r>
            <w:r w:rsidR="00B8343A" w:rsidRPr="008A4EB1">
              <w:t>-</w:t>
            </w:r>
            <w:r w:rsidRPr="008A4EB1">
              <w:t xml:space="preserve"> 181,5 тыс.</w:t>
            </w:r>
            <w:r w:rsidR="008A4EB1">
              <w:t xml:space="preserve"> </w:t>
            </w:r>
            <w:r w:rsidRPr="008A4EB1">
              <w:t>руб.</w:t>
            </w:r>
          </w:p>
          <w:p w:rsidR="006C4CA6" w:rsidRPr="008A4EB1" w:rsidRDefault="006C4CA6" w:rsidP="008A4EB1">
            <w:pPr>
              <w:pStyle w:val="Table"/>
            </w:pPr>
            <w:r w:rsidRPr="008A4EB1">
              <w:t xml:space="preserve">2018 год - </w:t>
            </w:r>
            <w:r w:rsidR="0093394A" w:rsidRPr="008A4EB1">
              <w:t xml:space="preserve">181,5 </w:t>
            </w:r>
            <w:r w:rsidRPr="008A4EB1">
              <w:t>тыс.</w:t>
            </w:r>
            <w:r w:rsidR="008A4EB1">
              <w:t xml:space="preserve"> </w:t>
            </w:r>
            <w:r w:rsidRPr="008A4EB1">
              <w:t>руб.</w:t>
            </w:r>
          </w:p>
          <w:p w:rsidR="00226401" w:rsidRPr="008A4EB1" w:rsidRDefault="00B23FB9" w:rsidP="008A4EB1">
            <w:pPr>
              <w:pStyle w:val="Table"/>
            </w:pPr>
            <w:r w:rsidRPr="008A4EB1">
              <w:t>и</w:t>
            </w:r>
            <w:r w:rsidR="00226401" w:rsidRPr="008A4EB1">
              <w:t xml:space="preserve">ные не запрещенные законодательством источники – </w:t>
            </w:r>
            <w:r w:rsidR="0093394A" w:rsidRPr="008A4EB1">
              <w:t>1396</w:t>
            </w:r>
            <w:r w:rsidR="008A4EB1">
              <w:t xml:space="preserve"> </w:t>
            </w:r>
            <w:r w:rsidR="00226401" w:rsidRPr="008A4EB1">
              <w:t>тыс.</w:t>
            </w:r>
            <w:r w:rsidR="008A4EB1">
              <w:t xml:space="preserve"> </w:t>
            </w:r>
            <w:r w:rsidR="00226401" w:rsidRPr="008A4EB1">
              <w:t>руб., в том числе по годам:</w:t>
            </w:r>
          </w:p>
          <w:p w:rsidR="00226401" w:rsidRPr="008A4EB1" w:rsidRDefault="00226401" w:rsidP="008A4EB1">
            <w:pPr>
              <w:pStyle w:val="Table"/>
            </w:pPr>
            <w:r w:rsidRPr="008A4EB1">
              <w:t>2015 год -</w:t>
            </w:r>
            <w:r w:rsidR="00B8343A" w:rsidRPr="008A4EB1">
              <w:t xml:space="preserve"> </w:t>
            </w:r>
            <w:r w:rsidR="0093394A" w:rsidRPr="008A4EB1">
              <w:t>388</w:t>
            </w:r>
            <w:r w:rsidR="008A4EB1">
              <w:t xml:space="preserve"> </w:t>
            </w:r>
            <w:r w:rsidR="00455030" w:rsidRPr="008A4EB1">
              <w:t>тыс.</w:t>
            </w:r>
            <w:r w:rsidR="008A4EB1">
              <w:t xml:space="preserve"> </w:t>
            </w:r>
            <w:r w:rsidR="00455030" w:rsidRPr="008A4EB1">
              <w:t>руб</w:t>
            </w:r>
            <w:r w:rsidR="00B8343A" w:rsidRPr="008A4EB1">
              <w:t>.</w:t>
            </w:r>
          </w:p>
          <w:p w:rsidR="00226401" w:rsidRPr="008A4EB1" w:rsidRDefault="00226401" w:rsidP="008A4EB1">
            <w:pPr>
              <w:pStyle w:val="Table"/>
            </w:pPr>
            <w:r w:rsidRPr="008A4EB1">
              <w:t xml:space="preserve">2016 год </w:t>
            </w:r>
            <w:r w:rsidR="00B8343A" w:rsidRPr="008A4EB1">
              <w:t>-</w:t>
            </w:r>
            <w:r w:rsidR="0093394A" w:rsidRPr="008A4EB1">
              <w:t xml:space="preserve"> 336</w:t>
            </w:r>
            <w:r w:rsidR="008A4EB1">
              <w:t xml:space="preserve"> </w:t>
            </w:r>
            <w:r w:rsidR="00455030" w:rsidRPr="008A4EB1">
              <w:t>тыс.</w:t>
            </w:r>
            <w:r w:rsidR="008A4EB1">
              <w:t xml:space="preserve"> </w:t>
            </w:r>
            <w:r w:rsidR="00455030" w:rsidRPr="008A4EB1">
              <w:t>руб</w:t>
            </w:r>
            <w:r w:rsidR="008A4EB1">
              <w:t>.</w:t>
            </w:r>
          </w:p>
          <w:p w:rsidR="00226401" w:rsidRPr="008A4EB1" w:rsidRDefault="00226401" w:rsidP="008A4EB1">
            <w:pPr>
              <w:pStyle w:val="Table"/>
            </w:pPr>
            <w:r w:rsidRPr="008A4EB1">
              <w:t xml:space="preserve">2017 год </w:t>
            </w:r>
            <w:r w:rsidR="00B8343A" w:rsidRPr="008A4EB1">
              <w:t>-</w:t>
            </w:r>
            <w:r w:rsidR="009A519B" w:rsidRPr="008A4EB1">
              <w:t xml:space="preserve"> 336</w:t>
            </w:r>
            <w:r w:rsidR="00455030" w:rsidRPr="008A4EB1">
              <w:t xml:space="preserve"> тыс.</w:t>
            </w:r>
            <w:r w:rsidR="008A4EB1">
              <w:t xml:space="preserve"> </w:t>
            </w:r>
            <w:r w:rsidR="00455030" w:rsidRPr="008A4EB1">
              <w:t>руб</w:t>
            </w:r>
            <w:r w:rsidR="008A4EB1">
              <w:t>.</w:t>
            </w:r>
          </w:p>
          <w:p w:rsidR="006C4CA6" w:rsidRPr="008A4EB1" w:rsidRDefault="006C4CA6" w:rsidP="008A4EB1">
            <w:pPr>
              <w:pStyle w:val="Table"/>
            </w:pPr>
            <w:r w:rsidRPr="008A4EB1">
              <w:t xml:space="preserve">2018 год - </w:t>
            </w:r>
            <w:r w:rsidR="009A519B" w:rsidRPr="008A4EB1">
              <w:t>336</w:t>
            </w:r>
            <w:r w:rsidR="0093394A" w:rsidRPr="008A4EB1">
              <w:t xml:space="preserve"> </w:t>
            </w:r>
            <w:r w:rsidRPr="008A4EB1">
              <w:t>тыс.</w:t>
            </w:r>
            <w:r w:rsidR="008A4EB1">
              <w:t xml:space="preserve"> </w:t>
            </w:r>
            <w:r w:rsidRPr="008A4EB1">
              <w:t>руб.</w:t>
            </w:r>
          </w:p>
          <w:p w:rsidR="00455030" w:rsidRPr="008A4EB1" w:rsidRDefault="00B23FB9" w:rsidP="008A4EB1">
            <w:pPr>
              <w:pStyle w:val="Table"/>
            </w:pPr>
            <w:r w:rsidRPr="008A4EB1">
              <w:t>из них:</w:t>
            </w:r>
          </w:p>
          <w:p w:rsidR="00A87A49" w:rsidRPr="008A4EB1" w:rsidRDefault="00455030" w:rsidP="008A4EB1">
            <w:pPr>
              <w:pStyle w:val="Table"/>
            </w:pPr>
            <w:r w:rsidRPr="008A4EB1">
              <w:t>с</w:t>
            </w:r>
            <w:r w:rsidR="00A87A49" w:rsidRPr="008A4EB1">
              <w:t>редства областного бюджета -</w:t>
            </w:r>
            <w:r w:rsidR="00B8343A" w:rsidRPr="008A4EB1">
              <w:t xml:space="preserve"> </w:t>
            </w:r>
            <w:r w:rsidR="0093394A" w:rsidRPr="008A4EB1">
              <w:t>846</w:t>
            </w:r>
            <w:r w:rsidRPr="008A4EB1">
              <w:t xml:space="preserve"> тыс.</w:t>
            </w:r>
            <w:r w:rsidR="008A4EB1">
              <w:t xml:space="preserve"> </w:t>
            </w:r>
            <w:r w:rsidRPr="008A4EB1">
              <w:t>руб.</w:t>
            </w:r>
            <w:r w:rsidR="0098797E" w:rsidRPr="008A4EB1">
              <w:t>, в том числе</w:t>
            </w:r>
            <w:r w:rsidR="006571E1" w:rsidRPr="008A4EB1">
              <w:t xml:space="preserve"> по годам:</w:t>
            </w:r>
          </w:p>
          <w:p w:rsidR="00226401" w:rsidRPr="008A4EB1" w:rsidRDefault="00566546" w:rsidP="008A4EB1">
            <w:pPr>
              <w:pStyle w:val="Table"/>
            </w:pPr>
            <w:r w:rsidRPr="008A4EB1">
              <w:t>2015 год -</w:t>
            </w:r>
            <w:r w:rsidR="00CE486F" w:rsidRPr="008A4EB1">
              <w:t xml:space="preserve"> </w:t>
            </w:r>
            <w:r w:rsidRPr="008A4EB1">
              <w:t>288</w:t>
            </w:r>
            <w:r w:rsidR="00226401" w:rsidRPr="008A4EB1">
              <w:t xml:space="preserve"> тыс.</w:t>
            </w:r>
            <w:r w:rsidR="008A4EB1">
              <w:t xml:space="preserve"> </w:t>
            </w:r>
            <w:r w:rsidR="00226401" w:rsidRPr="008A4EB1">
              <w:t>руб.</w:t>
            </w:r>
          </w:p>
          <w:p w:rsidR="00226401" w:rsidRPr="008A4EB1" w:rsidRDefault="00226401" w:rsidP="008A4EB1">
            <w:pPr>
              <w:pStyle w:val="Table"/>
            </w:pPr>
            <w:r w:rsidRPr="008A4EB1">
              <w:t>2016 год -</w:t>
            </w:r>
            <w:r w:rsidR="00CE486F" w:rsidRPr="008A4EB1">
              <w:t xml:space="preserve"> </w:t>
            </w:r>
            <w:r w:rsidRPr="008A4EB1">
              <w:t>186 тыс.</w:t>
            </w:r>
            <w:r w:rsidR="008A4EB1">
              <w:t xml:space="preserve"> </w:t>
            </w:r>
            <w:r w:rsidRPr="008A4EB1">
              <w:t>руб.</w:t>
            </w:r>
          </w:p>
          <w:p w:rsidR="00226401" w:rsidRPr="008A4EB1" w:rsidRDefault="00226401" w:rsidP="008A4EB1">
            <w:pPr>
              <w:pStyle w:val="Table"/>
            </w:pPr>
            <w:r w:rsidRPr="008A4EB1">
              <w:t>2017 год -</w:t>
            </w:r>
            <w:r w:rsidR="00CE486F" w:rsidRPr="008A4EB1">
              <w:t xml:space="preserve"> </w:t>
            </w:r>
            <w:r w:rsidRPr="008A4EB1">
              <w:t>186 тыс.</w:t>
            </w:r>
            <w:r w:rsidR="008A4EB1">
              <w:t xml:space="preserve"> </w:t>
            </w:r>
            <w:r w:rsidRPr="008A4EB1">
              <w:t>руб.</w:t>
            </w:r>
          </w:p>
          <w:p w:rsidR="006C4CA6" w:rsidRPr="008A4EB1" w:rsidRDefault="006C4CA6" w:rsidP="008A4EB1">
            <w:pPr>
              <w:pStyle w:val="Table"/>
            </w:pPr>
            <w:r w:rsidRPr="008A4EB1">
              <w:t xml:space="preserve">2018 год - </w:t>
            </w:r>
            <w:r w:rsidR="00566546" w:rsidRPr="008A4EB1">
              <w:t>186</w:t>
            </w:r>
            <w:r w:rsidRPr="008A4EB1">
              <w:t xml:space="preserve"> тыс.</w:t>
            </w:r>
            <w:r w:rsidR="008A4EB1">
              <w:t xml:space="preserve"> </w:t>
            </w:r>
            <w:r w:rsidRPr="008A4EB1">
              <w:t>руб.</w:t>
            </w:r>
          </w:p>
          <w:p w:rsidR="00226401" w:rsidRPr="008A4EB1" w:rsidRDefault="00455030" w:rsidP="008A4EB1">
            <w:pPr>
              <w:pStyle w:val="Table"/>
            </w:pPr>
            <w:r w:rsidRPr="008A4EB1">
              <w:t>с</w:t>
            </w:r>
            <w:r w:rsidR="00226401" w:rsidRPr="008A4EB1">
              <w:t xml:space="preserve">редства </w:t>
            </w:r>
            <w:r w:rsidR="0098797E" w:rsidRPr="008A4EB1">
              <w:t xml:space="preserve">бюджетов </w:t>
            </w:r>
            <w:r w:rsidR="00C510D4" w:rsidRPr="008A4EB1">
              <w:t>г</w:t>
            </w:r>
            <w:r w:rsidR="0098797E" w:rsidRPr="008A4EB1">
              <w:t>осударственных внебюджетных фондов</w:t>
            </w:r>
            <w:r w:rsidR="00897017" w:rsidRPr="008A4EB1">
              <w:t xml:space="preserve"> (фонд обязательного медицинского страхования)</w:t>
            </w:r>
            <w:r w:rsidR="00566546" w:rsidRPr="008A4EB1">
              <w:t xml:space="preserve"> – 550</w:t>
            </w:r>
            <w:r w:rsidRPr="008A4EB1">
              <w:t xml:space="preserve"> тыс.</w:t>
            </w:r>
            <w:r w:rsidR="008A4EB1">
              <w:t xml:space="preserve"> </w:t>
            </w:r>
            <w:r w:rsidRPr="008A4EB1">
              <w:t>руб.</w:t>
            </w:r>
            <w:r w:rsidR="00897017" w:rsidRPr="008A4EB1">
              <w:t>, в том числе</w:t>
            </w:r>
            <w:r w:rsidR="008A4EB1">
              <w:t xml:space="preserve"> </w:t>
            </w:r>
            <w:r w:rsidR="00226401" w:rsidRPr="008A4EB1">
              <w:t>по годам:</w:t>
            </w:r>
          </w:p>
          <w:p w:rsidR="00455030" w:rsidRPr="008A4EB1" w:rsidRDefault="00566546" w:rsidP="008A4EB1">
            <w:pPr>
              <w:pStyle w:val="Table"/>
            </w:pPr>
            <w:r w:rsidRPr="008A4EB1">
              <w:t>2015 год -</w:t>
            </w:r>
            <w:r w:rsidR="00CE486F" w:rsidRPr="008A4EB1">
              <w:t xml:space="preserve"> </w:t>
            </w:r>
            <w:r w:rsidRPr="008A4EB1">
              <w:t>100</w:t>
            </w:r>
            <w:r w:rsidR="00455030" w:rsidRPr="008A4EB1">
              <w:t xml:space="preserve"> тыс.</w:t>
            </w:r>
            <w:r w:rsidR="008A4EB1">
              <w:t xml:space="preserve"> </w:t>
            </w:r>
            <w:r w:rsidR="00455030" w:rsidRPr="008A4EB1">
              <w:t>руб</w:t>
            </w:r>
            <w:r w:rsidR="008A4EB1">
              <w:t>.</w:t>
            </w:r>
          </w:p>
          <w:p w:rsidR="00455030" w:rsidRPr="008A4EB1" w:rsidRDefault="00455030" w:rsidP="008A4EB1">
            <w:pPr>
              <w:pStyle w:val="Table"/>
            </w:pPr>
            <w:r w:rsidRPr="008A4EB1">
              <w:t xml:space="preserve">2016 год </w:t>
            </w:r>
            <w:r w:rsidR="00B8343A" w:rsidRPr="008A4EB1">
              <w:t xml:space="preserve">- </w:t>
            </w:r>
            <w:r w:rsidR="00566546" w:rsidRPr="008A4EB1">
              <w:t>15</w:t>
            </w:r>
            <w:r w:rsidRPr="008A4EB1">
              <w:t>0 тыс.</w:t>
            </w:r>
            <w:r w:rsidR="008A4EB1">
              <w:t xml:space="preserve"> </w:t>
            </w:r>
            <w:r w:rsidRPr="008A4EB1">
              <w:t>руб</w:t>
            </w:r>
            <w:r w:rsidR="008A4EB1">
              <w:t>.</w:t>
            </w:r>
          </w:p>
          <w:p w:rsidR="006571E1" w:rsidRPr="008A4EB1" w:rsidRDefault="00455030" w:rsidP="008A4EB1">
            <w:pPr>
              <w:pStyle w:val="Table"/>
            </w:pPr>
            <w:r w:rsidRPr="008A4EB1">
              <w:t xml:space="preserve">2017 год </w:t>
            </w:r>
            <w:r w:rsidR="00B8343A" w:rsidRPr="008A4EB1">
              <w:t>-</w:t>
            </w:r>
            <w:r w:rsidRPr="008A4EB1">
              <w:t xml:space="preserve"> </w:t>
            </w:r>
            <w:r w:rsidR="00566546" w:rsidRPr="008A4EB1">
              <w:t>15</w:t>
            </w:r>
            <w:r w:rsidRPr="008A4EB1">
              <w:t>0 тыс.</w:t>
            </w:r>
            <w:r w:rsidR="008A4EB1">
              <w:t xml:space="preserve"> </w:t>
            </w:r>
            <w:r w:rsidRPr="008A4EB1">
              <w:t>руб</w:t>
            </w:r>
            <w:r w:rsidR="008A4EB1">
              <w:t>.</w:t>
            </w:r>
          </w:p>
          <w:p w:rsidR="006C4CA6" w:rsidRPr="008A4EB1" w:rsidRDefault="006C4CA6" w:rsidP="008A4EB1">
            <w:pPr>
              <w:pStyle w:val="Table"/>
            </w:pPr>
            <w:r w:rsidRPr="008A4EB1">
              <w:t xml:space="preserve">2018 год </w:t>
            </w:r>
            <w:r w:rsidR="00B8343A" w:rsidRPr="008A4EB1">
              <w:t>-</w:t>
            </w:r>
            <w:r w:rsidRPr="008A4EB1">
              <w:t xml:space="preserve"> </w:t>
            </w:r>
            <w:r w:rsidR="00566546" w:rsidRPr="008A4EB1">
              <w:t xml:space="preserve">150 </w:t>
            </w:r>
            <w:r w:rsidRPr="008A4EB1">
              <w:t>тыс.</w:t>
            </w:r>
            <w:r w:rsidR="008A4EB1">
              <w:t xml:space="preserve"> </w:t>
            </w:r>
            <w:r w:rsidRPr="008A4EB1">
              <w:t>руб.</w:t>
            </w:r>
          </w:p>
        </w:tc>
      </w:tr>
      <w:tr w:rsidR="00380E65" w:rsidRPr="008A4EB1" w:rsidTr="008A4EB1">
        <w:trPr>
          <w:trHeight w:val="400"/>
          <w:tblCellSpacing w:w="5" w:type="nil"/>
        </w:trPr>
        <w:tc>
          <w:tcPr>
            <w:tcW w:w="2411" w:type="dxa"/>
          </w:tcPr>
          <w:p w:rsidR="00380E65" w:rsidRPr="008A4EB1" w:rsidRDefault="00380E65" w:rsidP="008A4EB1">
            <w:pPr>
              <w:pStyle w:val="Table"/>
            </w:pPr>
            <w:r w:rsidRPr="008A4EB1">
              <w:t xml:space="preserve">Ожидаемые конечные результаты </w:t>
            </w:r>
            <w:r w:rsidRPr="008A4EB1">
              <w:lastRenderedPageBreak/>
              <w:t>реализации муниципальной программы</w:t>
            </w:r>
          </w:p>
        </w:tc>
        <w:tc>
          <w:tcPr>
            <w:tcW w:w="7371" w:type="dxa"/>
          </w:tcPr>
          <w:p w:rsidR="00B23FB9" w:rsidRPr="008A4EB1" w:rsidRDefault="00E17082" w:rsidP="008A4EB1">
            <w:pPr>
              <w:pStyle w:val="Table"/>
            </w:pPr>
            <w:r w:rsidRPr="008A4EB1">
              <w:lastRenderedPageBreak/>
              <w:t>Обеспечение</w:t>
            </w:r>
            <w:r w:rsidR="00EF417F" w:rsidRPr="008A4EB1">
              <w:t xml:space="preserve"> сохранения здоровья работников за счет улучшения условий их труда. </w:t>
            </w:r>
          </w:p>
          <w:p w:rsidR="00E17082" w:rsidRPr="008A4EB1" w:rsidRDefault="00EF417F" w:rsidP="008A4EB1">
            <w:pPr>
              <w:pStyle w:val="Table"/>
            </w:pPr>
            <w:r w:rsidRPr="008A4EB1">
              <w:t>Обеспечение</w:t>
            </w:r>
            <w:r w:rsidR="008A4EB1">
              <w:t xml:space="preserve"> </w:t>
            </w:r>
            <w:r w:rsidR="00455030" w:rsidRPr="008A4EB1">
              <w:t>благоприятных условий труда работников.</w:t>
            </w:r>
          </w:p>
          <w:p w:rsidR="00E17082" w:rsidRPr="008A4EB1" w:rsidRDefault="00E17082" w:rsidP="008A4EB1">
            <w:pPr>
              <w:pStyle w:val="Table"/>
            </w:pPr>
            <w:r w:rsidRPr="008A4EB1">
              <w:lastRenderedPageBreak/>
              <w:t xml:space="preserve">За весь срок реализации </w:t>
            </w:r>
            <w:r w:rsidR="00455030" w:rsidRPr="008A4EB1">
              <w:t>муниципальной п</w:t>
            </w:r>
            <w:r w:rsidRPr="008A4EB1">
              <w:t>рограммы п</w:t>
            </w:r>
            <w:r w:rsidR="00E50E10" w:rsidRPr="008A4EB1">
              <w:t xml:space="preserve">ланируется: </w:t>
            </w:r>
          </w:p>
          <w:p w:rsidR="00455030" w:rsidRPr="008A4EB1" w:rsidRDefault="00E50E10" w:rsidP="008A4EB1">
            <w:pPr>
              <w:pStyle w:val="Table"/>
            </w:pPr>
            <w:r w:rsidRPr="008A4EB1">
              <w:t>провести специальную оценку условий труда</w:t>
            </w:r>
            <w:r w:rsidR="008A4EB1">
              <w:t xml:space="preserve"> </w:t>
            </w:r>
            <w:r w:rsidR="00E17082" w:rsidRPr="008A4EB1">
              <w:t>на</w:t>
            </w:r>
            <w:r w:rsidR="008A4EB1">
              <w:t xml:space="preserve"> </w:t>
            </w:r>
            <w:r w:rsidR="002C38F2" w:rsidRPr="008A4EB1">
              <w:t>735</w:t>
            </w:r>
            <w:r w:rsidR="00DB378D" w:rsidRPr="008A4EB1">
              <w:t xml:space="preserve"> </w:t>
            </w:r>
            <w:r w:rsidRPr="008A4EB1">
              <w:t>рабочих мест</w:t>
            </w:r>
            <w:r w:rsidR="00E17082" w:rsidRPr="008A4EB1">
              <w:t>ах</w:t>
            </w:r>
            <w:r w:rsidRPr="008A4EB1">
              <w:t xml:space="preserve">; </w:t>
            </w:r>
          </w:p>
          <w:p w:rsidR="00EF417F" w:rsidRPr="008A4EB1" w:rsidRDefault="00E50E10" w:rsidP="008A4EB1">
            <w:pPr>
              <w:pStyle w:val="Table"/>
            </w:pPr>
            <w:r w:rsidRPr="008A4EB1">
              <w:t>обучить</w:t>
            </w:r>
            <w:r w:rsidR="00E17082" w:rsidRPr="008A4EB1">
              <w:t xml:space="preserve"> </w:t>
            </w:r>
            <w:r w:rsidRPr="008A4EB1">
              <w:t xml:space="preserve">по охране труда </w:t>
            </w:r>
            <w:r w:rsidR="002C38F2" w:rsidRPr="008A4EB1">
              <w:t>90</w:t>
            </w:r>
            <w:r w:rsidR="008A4EB1">
              <w:t xml:space="preserve"> </w:t>
            </w:r>
            <w:r w:rsidR="00455030" w:rsidRPr="008A4EB1">
              <w:t>работников</w:t>
            </w:r>
            <w:r w:rsidR="00CB0600" w:rsidRPr="008A4EB1">
              <w:t xml:space="preserve"> </w:t>
            </w:r>
            <w:r w:rsidR="0024683C" w:rsidRPr="008A4EB1">
              <w:t xml:space="preserve">учреждений </w:t>
            </w:r>
            <w:r w:rsidR="00CB0600" w:rsidRPr="008A4EB1">
              <w:t>бюджетной сферы;</w:t>
            </w:r>
          </w:p>
          <w:p w:rsidR="00CB0600" w:rsidRPr="008A4EB1" w:rsidRDefault="00455030" w:rsidP="008A4EB1">
            <w:pPr>
              <w:pStyle w:val="Table"/>
            </w:pPr>
            <w:r w:rsidRPr="008A4EB1">
              <w:t>прохождение</w:t>
            </w:r>
            <w:r w:rsidR="008A4EB1">
              <w:t xml:space="preserve"> </w:t>
            </w:r>
            <w:r w:rsidR="00F45427" w:rsidRPr="008A4EB1">
              <w:t>обязательных предварительных и периодических медицинск</w:t>
            </w:r>
            <w:r w:rsidR="00B17DE9" w:rsidRPr="008A4EB1">
              <w:t xml:space="preserve">их осмотров (обследований) </w:t>
            </w:r>
            <w:r w:rsidR="000226F0" w:rsidRPr="008A4EB1">
              <w:t>46</w:t>
            </w:r>
            <w:r w:rsidR="002C38F2" w:rsidRPr="008A4EB1">
              <w:t>2</w:t>
            </w:r>
            <w:r w:rsidR="000226F0" w:rsidRPr="008A4EB1">
              <w:t xml:space="preserve"> </w:t>
            </w:r>
            <w:r w:rsidR="00F45427" w:rsidRPr="008A4EB1">
              <w:t>чел</w:t>
            </w:r>
            <w:r w:rsidR="000226F0" w:rsidRPr="008A4EB1">
              <w:t>овек</w:t>
            </w:r>
            <w:r w:rsidR="002C38F2" w:rsidRPr="008A4EB1">
              <w:t>а</w:t>
            </w:r>
          </w:p>
        </w:tc>
      </w:tr>
    </w:tbl>
    <w:p w:rsidR="002B04DB" w:rsidRPr="008A4EB1" w:rsidRDefault="002B04DB" w:rsidP="008A4EB1">
      <w:pPr>
        <w:rPr>
          <w:rFonts w:cs="Arial"/>
        </w:rPr>
      </w:pPr>
      <w:bookmarkStart w:id="1" w:name="Par170"/>
      <w:bookmarkEnd w:id="1"/>
    </w:p>
    <w:p w:rsidR="00712484" w:rsidRPr="008A4EB1" w:rsidRDefault="008A4EB1" w:rsidP="008A4EB1">
      <w:pPr>
        <w:jc w:val="center"/>
        <w:rPr>
          <w:rFonts w:cs="Arial"/>
          <w:b/>
          <w:bCs/>
          <w:iCs/>
          <w:sz w:val="30"/>
          <w:szCs w:val="28"/>
        </w:rPr>
      </w:pPr>
      <w:r w:rsidRPr="008A4EB1">
        <w:rPr>
          <w:rFonts w:cs="Arial"/>
          <w:b/>
          <w:bCs/>
          <w:iCs/>
          <w:sz w:val="30"/>
          <w:szCs w:val="28"/>
        </w:rPr>
        <w:t xml:space="preserve">1. </w:t>
      </w:r>
      <w:r w:rsidR="00712484" w:rsidRPr="008A4EB1">
        <w:rPr>
          <w:rFonts w:cs="Arial"/>
          <w:b/>
          <w:bCs/>
          <w:iCs/>
          <w:sz w:val="30"/>
          <w:szCs w:val="28"/>
        </w:rPr>
        <w:t xml:space="preserve">Характеристика текущего состояния в Крапивинском районе сферы деятельности, для решения </w:t>
      </w:r>
      <w:r w:rsidR="006571E1" w:rsidRPr="008A4EB1">
        <w:rPr>
          <w:rFonts w:cs="Arial"/>
          <w:b/>
          <w:bCs/>
          <w:iCs/>
          <w:sz w:val="30"/>
          <w:szCs w:val="28"/>
        </w:rPr>
        <w:t xml:space="preserve">задач </w:t>
      </w:r>
      <w:r w:rsidR="00712484" w:rsidRPr="008A4EB1">
        <w:rPr>
          <w:rFonts w:cs="Arial"/>
          <w:b/>
          <w:bCs/>
          <w:iCs/>
          <w:sz w:val="30"/>
          <w:szCs w:val="28"/>
        </w:rPr>
        <w:t xml:space="preserve">которой разработана </w:t>
      </w:r>
      <w:r w:rsidR="006571E1" w:rsidRPr="008A4EB1">
        <w:rPr>
          <w:rFonts w:cs="Arial"/>
          <w:b/>
          <w:bCs/>
          <w:iCs/>
          <w:sz w:val="30"/>
          <w:szCs w:val="28"/>
        </w:rPr>
        <w:t>муниципальная п</w:t>
      </w:r>
      <w:r w:rsidR="00712484" w:rsidRPr="008A4EB1">
        <w:rPr>
          <w:rFonts w:cs="Arial"/>
          <w:b/>
          <w:bCs/>
          <w:iCs/>
          <w:sz w:val="30"/>
          <w:szCs w:val="28"/>
        </w:rPr>
        <w:t>рограмма, с указанием основных показателей и формулировкой основных проблем</w:t>
      </w:r>
    </w:p>
    <w:p w:rsidR="00152661" w:rsidRPr="008A4EB1" w:rsidRDefault="00152661" w:rsidP="008A4EB1">
      <w:pPr>
        <w:rPr>
          <w:rFonts w:cs="Arial"/>
        </w:rPr>
      </w:pPr>
    </w:p>
    <w:p w:rsidR="00CB46F6" w:rsidRPr="008A4EB1" w:rsidRDefault="00CB46F6" w:rsidP="008A4EB1">
      <w:pPr>
        <w:rPr>
          <w:rFonts w:cs="Arial"/>
        </w:rPr>
      </w:pPr>
      <w:r w:rsidRPr="008A4EB1">
        <w:rPr>
          <w:rFonts w:cs="Arial"/>
        </w:rPr>
        <w:t>Охрана труда – одно из важнейших направлений деятельности любого учреждения, затрагивающее интересы всех работников.</w:t>
      </w:r>
    </w:p>
    <w:p w:rsidR="00CB46F6" w:rsidRPr="008A4EB1" w:rsidRDefault="00CB46F6" w:rsidP="008A4EB1">
      <w:pPr>
        <w:rPr>
          <w:rFonts w:cs="Arial"/>
        </w:rPr>
      </w:pPr>
      <w:r w:rsidRPr="008A4EB1">
        <w:rPr>
          <w:rFonts w:cs="Arial"/>
        </w:rPr>
        <w:t>Основная цель охраны труда –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рисков в процессе трудовой деятельности.</w:t>
      </w:r>
    </w:p>
    <w:p w:rsidR="00CB46F6" w:rsidRPr="008A4EB1" w:rsidRDefault="00CB46F6" w:rsidP="008A4EB1">
      <w:pPr>
        <w:rPr>
          <w:rFonts w:cs="Arial"/>
        </w:rPr>
      </w:pPr>
      <w:r w:rsidRPr="008A4EB1">
        <w:rPr>
          <w:rFonts w:cs="Arial"/>
        </w:rPr>
        <w:t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в Российской Федерации, Концепции демографической политики Российской Федерации на период до 2025 года,</w:t>
      </w:r>
      <w:r w:rsidR="008A4EB1">
        <w:rPr>
          <w:rFonts w:cs="Arial"/>
        </w:rPr>
        <w:t xml:space="preserve"> </w:t>
      </w:r>
      <w:r w:rsidRPr="008A4EB1">
        <w:rPr>
          <w:rFonts w:cs="Arial"/>
        </w:rPr>
        <w:t>плана мероприятий по реализации в Кемеровской области в 2011-2015 годах Концепции демографической политики Российской Федерации на период до 2025 года, является социальная значимость данной п</w:t>
      </w:r>
      <w:r w:rsidR="00C73426" w:rsidRPr="008A4EB1">
        <w:rPr>
          <w:rFonts w:cs="Arial"/>
        </w:rPr>
        <w:t>р</w:t>
      </w:r>
      <w:r w:rsidRPr="008A4EB1">
        <w:rPr>
          <w:rFonts w:cs="Arial"/>
        </w:rPr>
        <w:t xml:space="preserve">облемы в части повышения качества жизни и сохранения здоровья трудоспособного населения в </w:t>
      </w:r>
      <w:r w:rsidR="00C73426" w:rsidRPr="008A4EB1">
        <w:rPr>
          <w:rFonts w:cs="Arial"/>
        </w:rPr>
        <w:t>районе</w:t>
      </w:r>
      <w:r w:rsidRPr="008A4EB1">
        <w:rPr>
          <w:rFonts w:cs="Arial"/>
        </w:rPr>
        <w:t>.</w:t>
      </w:r>
    </w:p>
    <w:p w:rsidR="009E00DF" w:rsidRPr="008A4EB1" w:rsidRDefault="00CB46F6" w:rsidP="008A4EB1">
      <w:pPr>
        <w:rPr>
          <w:rFonts w:cs="Arial"/>
        </w:rPr>
      </w:pPr>
      <w:r w:rsidRPr="008A4EB1">
        <w:rPr>
          <w:rFonts w:cs="Arial"/>
        </w:rPr>
        <w:t xml:space="preserve">В результате реализации </w:t>
      </w:r>
      <w:r w:rsidR="0078418E" w:rsidRPr="008A4EB1">
        <w:rPr>
          <w:rFonts w:cs="Arial"/>
        </w:rPr>
        <w:t>муниципальной п</w:t>
      </w:r>
      <w:r w:rsidRPr="008A4EB1">
        <w:rPr>
          <w:rFonts w:cs="Arial"/>
        </w:rPr>
        <w:t>рограммы ожидается повышение эффективности системы государственного управления охраной труда и уровня профессиональной подготовки кадров,</w:t>
      </w:r>
      <w:r w:rsidR="008A4EB1">
        <w:rPr>
          <w:rFonts w:cs="Arial"/>
        </w:rPr>
        <w:t xml:space="preserve"> </w:t>
      </w:r>
      <w:r w:rsidRPr="008A4EB1">
        <w:rPr>
          <w:rFonts w:cs="Arial"/>
        </w:rPr>
        <w:t xml:space="preserve">обучение работников по охране труда учреждений, проведение специальной оценки условий труда, создание здоровых и безопасных условий труда в учреждениях, что позволит улучшить ситуацию в районе охраны и условий труда и повлиять на показатели уровня жизни </w:t>
      </w:r>
      <w:r w:rsidR="00CF56D1" w:rsidRPr="008A4EB1">
        <w:rPr>
          <w:rFonts w:cs="Arial"/>
        </w:rPr>
        <w:t>населения Крапивинского района.</w:t>
      </w:r>
    </w:p>
    <w:p w:rsidR="00CB46F6" w:rsidRPr="008A4EB1" w:rsidRDefault="00CB46F6" w:rsidP="008A4EB1">
      <w:pPr>
        <w:rPr>
          <w:rFonts w:cs="Arial"/>
        </w:rPr>
      </w:pPr>
    </w:p>
    <w:p w:rsidR="00CB46F6" w:rsidRPr="008A4EB1" w:rsidRDefault="008A4EB1" w:rsidP="008A4EB1">
      <w:pPr>
        <w:jc w:val="center"/>
        <w:rPr>
          <w:rFonts w:cs="Arial"/>
        </w:rPr>
      </w:pPr>
      <w:r w:rsidRPr="008A4EB1">
        <w:rPr>
          <w:rFonts w:cs="Arial"/>
          <w:b/>
          <w:bCs/>
          <w:iCs/>
          <w:sz w:val="30"/>
          <w:szCs w:val="28"/>
        </w:rPr>
        <w:t xml:space="preserve">2. </w:t>
      </w:r>
      <w:r w:rsidR="00CB46F6" w:rsidRPr="008A4EB1">
        <w:rPr>
          <w:rFonts w:cs="Arial"/>
          <w:b/>
          <w:bCs/>
          <w:iCs/>
          <w:sz w:val="30"/>
          <w:szCs w:val="28"/>
        </w:rPr>
        <w:t>Описание целей и задач</w:t>
      </w:r>
      <w:r w:rsidRPr="008A4EB1">
        <w:rPr>
          <w:rFonts w:cs="Arial"/>
          <w:b/>
          <w:bCs/>
          <w:iCs/>
          <w:sz w:val="30"/>
          <w:szCs w:val="28"/>
        </w:rPr>
        <w:t xml:space="preserve"> </w:t>
      </w:r>
      <w:r w:rsidR="006571E1" w:rsidRPr="008A4EB1">
        <w:rPr>
          <w:rFonts w:cs="Arial"/>
          <w:b/>
          <w:bCs/>
          <w:iCs/>
          <w:sz w:val="30"/>
          <w:szCs w:val="28"/>
        </w:rPr>
        <w:t>муниципальной п</w:t>
      </w:r>
      <w:r w:rsidR="00CB46F6" w:rsidRPr="008A4EB1">
        <w:rPr>
          <w:rFonts w:cs="Arial"/>
          <w:b/>
          <w:bCs/>
          <w:iCs/>
          <w:sz w:val="30"/>
          <w:szCs w:val="28"/>
        </w:rPr>
        <w:t>рограммы</w:t>
      </w:r>
      <w:r w:rsidR="0078418E" w:rsidRPr="008A4EB1">
        <w:rPr>
          <w:rFonts w:cs="Arial"/>
          <w:b/>
          <w:bCs/>
          <w:iCs/>
          <w:sz w:val="30"/>
          <w:szCs w:val="28"/>
        </w:rPr>
        <w:t>.</w:t>
      </w:r>
    </w:p>
    <w:p w:rsidR="00526DAA" w:rsidRPr="008A4EB1" w:rsidRDefault="00526DAA" w:rsidP="008A4EB1">
      <w:pPr>
        <w:rPr>
          <w:rFonts w:cs="Arial"/>
        </w:rPr>
      </w:pPr>
    </w:p>
    <w:p w:rsidR="00CB46F6" w:rsidRPr="008A4EB1" w:rsidRDefault="002F786A" w:rsidP="008A4EB1">
      <w:pPr>
        <w:rPr>
          <w:rFonts w:cs="Arial"/>
        </w:rPr>
      </w:pPr>
      <w:r w:rsidRPr="008A4EB1">
        <w:rPr>
          <w:rFonts w:cs="Arial"/>
        </w:rPr>
        <w:t>Целью муниципальной программы является</w:t>
      </w:r>
      <w:r w:rsidR="009E00DF" w:rsidRPr="008A4EB1">
        <w:rPr>
          <w:rFonts w:cs="Arial"/>
        </w:rPr>
        <w:t>:</w:t>
      </w:r>
      <w:r w:rsidRPr="008A4EB1">
        <w:rPr>
          <w:rFonts w:cs="Arial"/>
        </w:rPr>
        <w:t xml:space="preserve"> </w:t>
      </w:r>
      <w:r w:rsidR="00CB46F6" w:rsidRPr="008A4EB1">
        <w:rPr>
          <w:rFonts w:cs="Arial"/>
        </w:rPr>
        <w:t>у</w:t>
      </w:r>
      <w:r w:rsidR="001E62FE" w:rsidRPr="008A4EB1">
        <w:rPr>
          <w:rFonts w:cs="Arial"/>
        </w:rPr>
        <w:t>лучшение условий и охраны труда,</w:t>
      </w:r>
      <w:r w:rsidR="008A4EB1">
        <w:rPr>
          <w:rFonts w:cs="Arial"/>
        </w:rPr>
        <w:t xml:space="preserve"> </w:t>
      </w:r>
      <w:r w:rsidR="00CB46F6" w:rsidRPr="008A4EB1">
        <w:rPr>
          <w:rFonts w:cs="Arial"/>
        </w:rPr>
        <w:t>предупреждение и снижение производственного травматизма и</w:t>
      </w:r>
      <w:r w:rsidR="008A4EB1">
        <w:rPr>
          <w:rFonts w:cs="Arial"/>
        </w:rPr>
        <w:t xml:space="preserve"> </w:t>
      </w:r>
      <w:r w:rsidR="00CB46F6" w:rsidRPr="008A4EB1">
        <w:rPr>
          <w:rFonts w:cs="Arial"/>
        </w:rPr>
        <w:t xml:space="preserve"> профессиональной заболеваемости работников;</w:t>
      </w:r>
    </w:p>
    <w:p w:rsidR="00CB46F6" w:rsidRPr="008A4EB1" w:rsidRDefault="00CB46F6" w:rsidP="008A4EB1">
      <w:pPr>
        <w:rPr>
          <w:rFonts w:cs="Arial"/>
        </w:rPr>
      </w:pPr>
      <w:r w:rsidRPr="008A4EB1">
        <w:rPr>
          <w:rFonts w:cs="Arial"/>
        </w:rPr>
        <w:t>Достижение цел</w:t>
      </w:r>
      <w:r w:rsidR="001E62FE" w:rsidRPr="008A4EB1">
        <w:rPr>
          <w:rFonts w:cs="Arial"/>
        </w:rPr>
        <w:t>и</w:t>
      </w:r>
      <w:r w:rsidRPr="008A4EB1">
        <w:rPr>
          <w:rFonts w:cs="Arial"/>
        </w:rPr>
        <w:t xml:space="preserve"> </w:t>
      </w:r>
      <w:r w:rsidR="00A30EC8" w:rsidRPr="008A4EB1">
        <w:rPr>
          <w:rFonts w:cs="Arial"/>
        </w:rPr>
        <w:t>муниципальной п</w:t>
      </w:r>
      <w:r w:rsidRPr="008A4EB1">
        <w:rPr>
          <w:rFonts w:cs="Arial"/>
        </w:rPr>
        <w:t xml:space="preserve">рограммы обеспечивается решением </w:t>
      </w:r>
      <w:r w:rsidR="0043050D" w:rsidRPr="008A4EB1">
        <w:rPr>
          <w:rFonts w:cs="Arial"/>
        </w:rPr>
        <w:t>следующих</w:t>
      </w:r>
      <w:r w:rsidRPr="008A4EB1">
        <w:rPr>
          <w:rFonts w:cs="Arial"/>
        </w:rPr>
        <w:t xml:space="preserve"> задач:</w:t>
      </w:r>
    </w:p>
    <w:p w:rsidR="001E62FE" w:rsidRPr="008A4EB1" w:rsidRDefault="009E00DF" w:rsidP="008A4EB1">
      <w:pPr>
        <w:rPr>
          <w:rFonts w:cs="Arial"/>
        </w:rPr>
      </w:pPr>
      <w:r w:rsidRPr="008A4EB1">
        <w:rPr>
          <w:rFonts w:cs="Arial"/>
        </w:rPr>
        <w:lastRenderedPageBreak/>
        <w:t>-</w:t>
      </w:r>
      <w:r w:rsidR="008A4EB1">
        <w:rPr>
          <w:rFonts w:cs="Arial"/>
        </w:rPr>
        <w:t xml:space="preserve"> </w:t>
      </w:r>
      <w:r w:rsidR="001E62FE" w:rsidRPr="008A4EB1">
        <w:rPr>
          <w:rFonts w:cs="Arial"/>
        </w:rPr>
        <w:t>Обеспечение оценки условий труда работников муниципальных учреждений и получения работниками объективной информации о состоянии условий и охраны труда на рабочих местах</w:t>
      </w:r>
      <w:r w:rsidR="00152661" w:rsidRPr="008A4EB1">
        <w:rPr>
          <w:rFonts w:cs="Arial"/>
        </w:rPr>
        <w:t>;</w:t>
      </w:r>
      <w:r w:rsidR="00A6753E" w:rsidRPr="008A4EB1">
        <w:rPr>
          <w:rFonts w:cs="Arial"/>
        </w:rPr>
        <w:t xml:space="preserve"> </w:t>
      </w:r>
    </w:p>
    <w:p w:rsidR="00A30EC8" w:rsidRPr="008A4EB1" w:rsidRDefault="009E00DF" w:rsidP="008A4EB1">
      <w:pPr>
        <w:rPr>
          <w:rFonts w:cs="Arial"/>
        </w:rPr>
      </w:pPr>
      <w:r w:rsidRPr="008A4EB1">
        <w:rPr>
          <w:rFonts w:cs="Arial"/>
        </w:rPr>
        <w:t>-</w:t>
      </w:r>
      <w:r w:rsidR="002F4B76">
        <w:rPr>
          <w:rFonts w:cs="Arial"/>
        </w:rPr>
        <w:t xml:space="preserve"> </w:t>
      </w:r>
      <w:r w:rsidR="001E62FE" w:rsidRPr="008A4EB1">
        <w:rPr>
          <w:rFonts w:cs="Arial"/>
        </w:rPr>
        <w:t>О</w:t>
      </w:r>
      <w:r w:rsidR="00CB46F6" w:rsidRPr="008A4EB1">
        <w:rPr>
          <w:rFonts w:cs="Arial"/>
        </w:rPr>
        <w:t>бучение и проверка знаний требований охраны труда работников;</w:t>
      </w:r>
      <w:r w:rsidR="00A30EC8" w:rsidRPr="008A4EB1">
        <w:rPr>
          <w:rFonts w:cs="Arial"/>
        </w:rPr>
        <w:t xml:space="preserve"> </w:t>
      </w:r>
    </w:p>
    <w:p w:rsidR="00CB46F6" w:rsidRPr="008A4EB1" w:rsidRDefault="009E00DF" w:rsidP="008A4EB1">
      <w:pPr>
        <w:rPr>
          <w:rFonts w:cs="Arial"/>
        </w:rPr>
      </w:pPr>
      <w:r w:rsidRPr="008A4EB1">
        <w:rPr>
          <w:rFonts w:cs="Arial"/>
        </w:rPr>
        <w:t xml:space="preserve">- </w:t>
      </w:r>
      <w:r w:rsidR="00C20F8F" w:rsidRPr="008A4EB1">
        <w:rPr>
          <w:rFonts w:cs="Arial"/>
        </w:rPr>
        <w:t>П</w:t>
      </w:r>
      <w:r w:rsidR="002F786A" w:rsidRPr="008A4EB1">
        <w:rPr>
          <w:rFonts w:cs="Arial"/>
        </w:rPr>
        <w:t>роведение медицинских мероприятий по профилактике</w:t>
      </w:r>
      <w:r w:rsidR="008A4EB1">
        <w:rPr>
          <w:rFonts w:cs="Arial"/>
        </w:rPr>
        <w:t xml:space="preserve"> </w:t>
      </w:r>
      <w:r w:rsidR="00112AE9" w:rsidRPr="008A4EB1">
        <w:rPr>
          <w:rFonts w:cs="Arial"/>
        </w:rPr>
        <w:t xml:space="preserve"> профессиональных заболеваний</w:t>
      </w:r>
      <w:r w:rsidRPr="008A4EB1">
        <w:rPr>
          <w:rFonts w:cs="Arial"/>
        </w:rPr>
        <w:t>.</w:t>
      </w:r>
    </w:p>
    <w:p w:rsidR="009E00DF" w:rsidRPr="008A4EB1" w:rsidRDefault="009E00DF" w:rsidP="008A4EB1">
      <w:pPr>
        <w:rPr>
          <w:rFonts w:cs="Arial"/>
        </w:rPr>
      </w:pPr>
    </w:p>
    <w:p w:rsidR="00817F51" w:rsidRPr="008A4EB1" w:rsidRDefault="008A4EB1" w:rsidP="008A4EB1">
      <w:pPr>
        <w:jc w:val="center"/>
        <w:rPr>
          <w:rFonts w:cs="Arial"/>
          <w:b/>
          <w:bCs/>
          <w:iCs/>
          <w:sz w:val="30"/>
          <w:szCs w:val="28"/>
        </w:rPr>
      </w:pPr>
      <w:r w:rsidRPr="008A4EB1">
        <w:rPr>
          <w:rFonts w:cs="Arial"/>
          <w:b/>
          <w:bCs/>
          <w:iCs/>
          <w:sz w:val="30"/>
          <w:szCs w:val="28"/>
        </w:rPr>
        <w:t xml:space="preserve">3. </w:t>
      </w:r>
      <w:r w:rsidR="00CB46F6" w:rsidRPr="008A4EB1">
        <w:rPr>
          <w:rFonts w:cs="Arial"/>
          <w:b/>
          <w:bCs/>
          <w:iCs/>
          <w:sz w:val="30"/>
          <w:szCs w:val="28"/>
        </w:rPr>
        <w:t xml:space="preserve">Перечень </w:t>
      </w:r>
      <w:r w:rsidR="00817F51" w:rsidRPr="008A4EB1">
        <w:rPr>
          <w:rFonts w:cs="Arial"/>
          <w:b/>
          <w:bCs/>
          <w:iCs/>
          <w:sz w:val="30"/>
          <w:szCs w:val="28"/>
        </w:rPr>
        <w:t>подпрограмм муниципальной программы с кратким описанием</w:t>
      </w:r>
      <w:r w:rsidRPr="008A4EB1">
        <w:rPr>
          <w:rFonts w:cs="Arial"/>
          <w:b/>
          <w:bCs/>
          <w:iCs/>
          <w:sz w:val="30"/>
          <w:szCs w:val="28"/>
        </w:rPr>
        <w:t xml:space="preserve"> </w:t>
      </w:r>
      <w:r w:rsidR="00817F51" w:rsidRPr="008A4EB1">
        <w:rPr>
          <w:rFonts w:cs="Arial"/>
          <w:b/>
          <w:bCs/>
          <w:iCs/>
          <w:sz w:val="30"/>
          <w:szCs w:val="28"/>
        </w:rPr>
        <w:t>п</w:t>
      </w:r>
      <w:r w:rsidR="00DE344F" w:rsidRPr="008A4EB1">
        <w:rPr>
          <w:rFonts w:cs="Arial"/>
          <w:b/>
          <w:bCs/>
          <w:iCs/>
          <w:sz w:val="30"/>
          <w:szCs w:val="28"/>
        </w:rPr>
        <w:t>о</w:t>
      </w:r>
      <w:r w:rsidR="00817F51" w:rsidRPr="008A4EB1">
        <w:rPr>
          <w:rFonts w:cs="Arial"/>
          <w:b/>
          <w:bCs/>
          <w:iCs/>
          <w:sz w:val="30"/>
          <w:szCs w:val="28"/>
        </w:rPr>
        <w:t xml:space="preserve">дпрограмм (в случае их наличия) и (или) </w:t>
      </w:r>
      <w:r w:rsidR="00CB46F6" w:rsidRPr="008A4EB1">
        <w:rPr>
          <w:rFonts w:cs="Arial"/>
          <w:b/>
          <w:bCs/>
          <w:iCs/>
          <w:sz w:val="30"/>
          <w:szCs w:val="28"/>
        </w:rPr>
        <w:t xml:space="preserve">основных мероприятий </w:t>
      </w:r>
      <w:r w:rsidR="00817F51" w:rsidRPr="008A4EB1">
        <w:rPr>
          <w:rFonts w:cs="Arial"/>
          <w:b/>
          <w:bCs/>
          <w:iCs/>
          <w:sz w:val="30"/>
          <w:szCs w:val="28"/>
        </w:rPr>
        <w:t>муниципальной п</w:t>
      </w:r>
      <w:r w:rsidR="00CB46F6" w:rsidRPr="008A4EB1">
        <w:rPr>
          <w:rFonts w:cs="Arial"/>
          <w:b/>
          <w:bCs/>
          <w:iCs/>
          <w:sz w:val="30"/>
          <w:szCs w:val="28"/>
        </w:rPr>
        <w:t>рограммы</w:t>
      </w:r>
    </w:p>
    <w:p w:rsidR="00DA1099" w:rsidRPr="008A4EB1" w:rsidRDefault="00DA1099" w:rsidP="008A4EB1">
      <w:pPr>
        <w:rPr>
          <w:rFonts w:cs="Arial"/>
        </w:rPr>
      </w:pPr>
    </w:p>
    <w:p w:rsidR="001772A5" w:rsidRPr="008A4EB1" w:rsidRDefault="00817F51" w:rsidP="008A4EB1">
      <w:pPr>
        <w:rPr>
          <w:rFonts w:cs="Arial"/>
          <w:b/>
          <w:bCs/>
          <w:sz w:val="28"/>
          <w:szCs w:val="26"/>
        </w:rPr>
      </w:pPr>
      <w:r w:rsidRPr="008A4EB1">
        <w:rPr>
          <w:rFonts w:cs="Arial"/>
          <w:b/>
          <w:bCs/>
          <w:sz w:val="28"/>
          <w:szCs w:val="26"/>
        </w:rPr>
        <w:t xml:space="preserve">Муниципальная программа не предусматривает разделения на </w:t>
      </w:r>
      <w:r w:rsidR="00DE344F" w:rsidRPr="008A4EB1">
        <w:rPr>
          <w:rFonts w:cs="Arial"/>
          <w:b/>
          <w:bCs/>
          <w:sz w:val="28"/>
          <w:szCs w:val="26"/>
        </w:rPr>
        <w:t>п</w:t>
      </w:r>
      <w:r w:rsidR="008A4EB1" w:rsidRPr="008A4EB1">
        <w:rPr>
          <w:rFonts w:cs="Arial"/>
          <w:b/>
          <w:bCs/>
          <w:sz w:val="28"/>
          <w:szCs w:val="26"/>
        </w:rPr>
        <w:t>одпрограммы</w:t>
      </w:r>
    </w:p>
    <w:p w:rsidR="008A4EB1" w:rsidRPr="008A4EB1" w:rsidRDefault="008A4EB1" w:rsidP="008A4EB1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328"/>
        <w:gridCol w:w="28"/>
        <w:gridCol w:w="2151"/>
        <w:gridCol w:w="55"/>
        <w:gridCol w:w="2000"/>
        <w:gridCol w:w="72"/>
        <w:gridCol w:w="1685"/>
        <w:gridCol w:w="100"/>
      </w:tblGrid>
      <w:tr w:rsidR="0043604F" w:rsidRPr="008A4EB1" w:rsidTr="008A4EB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F" w:rsidRPr="008A4EB1" w:rsidRDefault="0043604F" w:rsidP="008A4EB1">
            <w:pPr>
              <w:pStyle w:val="Table0"/>
            </w:pPr>
            <w:bookmarkStart w:id="2" w:name="Par175"/>
            <w:bookmarkEnd w:id="2"/>
            <w:r w:rsidRPr="008A4EB1">
              <w:t>№</w:t>
            </w:r>
          </w:p>
          <w:p w:rsidR="0043604F" w:rsidRPr="008A4EB1" w:rsidRDefault="0043604F" w:rsidP="008A4EB1">
            <w:pPr>
              <w:pStyle w:val="Table0"/>
            </w:pPr>
            <w:r w:rsidRPr="008A4EB1">
              <w:t>п/п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0"/>
            </w:pPr>
            <w:r w:rsidRPr="008A4EB1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0"/>
            </w:pPr>
            <w:r w:rsidRPr="008A4EB1">
              <w:t>Краткое описание подпрограммы, основного мероприятия, мероприятия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0"/>
            </w:pPr>
            <w:r w:rsidRPr="008A4EB1">
              <w:t>Наименование целевого показателя (индикатора)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"/>
            </w:pPr>
            <w:r w:rsidRPr="008A4EB1">
              <w:t>Порядок определения (формула)</w:t>
            </w:r>
          </w:p>
        </w:tc>
      </w:tr>
      <w:tr w:rsidR="00FA0A57" w:rsidRPr="008A4EB1" w:rsidTr="008A4EB1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57" w:rsidRPr="008A4EB1" w:rsidRDefault="00FA0A57" w:rsidP="008A4EB1">
            <w:pPr>
              <w:pStyle w:val="Table"/>
            </w:pPr>
            <w:r w:rsidRPr="008A4EB1"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0A57" w:rsidRPr="008A4EB1" w:rsidRDefault="00FA0A57" w:rsidP="008A4EB1">
            <w:pPr>
              <w:pStyle w:val="Table"/>
            </w:pPr>
            <w:r w:rsidRPr="008A4EB1">
              <w:t>2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0A57" w:rsidRPr="008A4EB1" w:rsidRDefault="00FA0A57" w:rsidP="008A4EB1">
            <w:pPr>
              <w:pStyle w:val="Table"/>
            </w:pPr>
            <w:r w:rsidRPr="008A4EB1">
              <w:t>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0A57" w:rsidRPr="008A4EB1" w:rsidRDefault="00FA0A57" w:rsidP="008A4EB1">
            <w:pPr>
              <w:pStyle w:val="Table"/>
            </w:pPr>
            <w:r w:rsidRPr="008A4EB1">
              <w:t>4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0A57" w:rsidRPr="008A4EB1" w:rsidRDefault="00FA0A57" w:rsidP="008A4EB1">
            <w:pPr>
              <w:pStyle w:val="Table"/>
            </w:pPr>
            <w:r w:rsidRPr="008A4EB1">
              <w:t>5</w:t>
            </w:r>
          </w:p>
        </w:tc>
      </w:tr>
      <w:tr w:rsidR="0043604F" w:rsidRPr="008A4EB1" w:rsidTr="008A4EB1">
        <w:trPr>
          <w:trHeight w:val="5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F" w:rsidRPr="008A4EB1" w:rsidRDefault="0043604F" w:rsidP="008A4EB1">
            <w:pPr>
              <w:pStyle w:val="Table"/>
            </w:pPr>
          </w:p>
        </w:tc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"/>
            </w:pPr>
            <w:r w:rsidRPr="008A4EB1">
              <w:t>Муниципальная программа «Улучшение условий и охраны труда в Крапивинском муниципальном районе» на 2015-2018 годы</w:t>
            </w:r>
            <w:r w:rsidR="008A4EB1">
              <w:t xml:space="preserve"> </w:t>
            </w:r>
          </w:p>
        </w:tc>
      </w:tr>
      <w:tr w:rsidR="0043604F" w:rsidRPr="008A4EB1" w:rsidTr="008A4EB1">
        <w:trPr>
          <w:trHeight w:val="87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F" w:rsidRPr="008A4EB1" w:rsidRDefault="0043604F" w:rsidP="008A4EB1">
            <w:pPr>
              <w:pStyle w:val="Table"/>
            </w:pPr>
            <w:r w:rsidRPr="008A4EB1">
              <w:t>1.</w:t>
            </w:r>
          </w:p>
        </w:tc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"/>
            </w:pPr>
            <w:r w:rsidRPr="008A4EB1">
              <w:t xml:space="preserve"> Цель:</w:t>
            </w:r>
            <w:r w:rsidR="008A4EB1">
              <w:t xml:space="preserve"> </w:t>
            </w:r>
            <w:r w:rsidRPr="008A4EB1">
              <w:t xml:space="preserve">улучшение условий и охраны труда; предупреждение и снижение производственного травматизма и профессиональной заболеваемости работников </w:t>
            </w:r>
          </w:p>
        </w:tc>
      </w:tr>
      <w:tr w:rsidR="0043604F" w:rsidRPr="008A4EB1" w:rsidTr="008A4EB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F" w:rsidRPr="008A4EB1" w:rsidRDefault="0043604F" w:rsidP="008A4EB1">
            <w:pPr>
              <w:pStyle w:val="Table"/>
            </w:pPr>
            <w:r w:rsidRPr="008A4EB1">
              <w:t>1.</w:t>
            </w:r>
          </w:p>
        </w:tc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"/>
            </w:pPr>
            <w:r w:rsidRPr="008A4EB1">
              <w:t xml:space="preserve"> Задача:</w:t>
            </w:r>
            <w:r w:rsidR="008A4EB1">
              <w:t xml:space="preserve"> </w:t>
            </w:r>
            <w:r w:rsidRPr="008A4EB1">
              <w:t>обеспечение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</w:tr>
      <w:tr w:rsidR="0043604F" w:rsidRPr="008A4EB1" w:rsidTr="008A4EB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F" w:rsidRPr="008A4EB1" w:rsidRDefault="0043604F" w:rsidP="008A4EB1">
            <w:pPr>
              <w:pStyle w:val="Table"/>
            </w:pPr>
            <w:r w:rsidRPr="008A4EB1"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"/>
            </w:pPr>
            <w:r w:rsidRPr="008A4EB1">
              <w:t>Мероприятие: Проведение специальной оценки условий труда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"/>
            </w:pPr>
            <w:r w:rsidRPr="008A4EB1">
              <w:t>Мероприятие предусматривает</w:t>
            </w:r>
            <w:r w:rsidR="008A4EB1">
              <w:t xml:space="preserve"> </w:t>
            </w:r>
            <w:r w:rsidRPr="008A4EB1">
              <w:t>финансирование проведения специальной оценки рабочих мест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"/>
            </w:pPr>
            <w:r w:rsidRPr="008A4EB1">
              <w:t>Количество рабочих мест, на которых проведена специальная оценка условий труда, единиц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"/>
            </w:pPr>
            <w:r w:rsidRPr="008A4EB1">
              <w:t>Количество рабочих мест, на которых проведена специальная оценка условий труда за отчетный год</w:t>
            </w:r>
          </w:p>
        </w:tc>
      </w:tr>
      <w:tr w:rsidR="0043604F" w:rsidRPr="008A4EB1" w:rsidTr="008A4EB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F" w:rsidRPr="008A4EB1" w:rsidRDefault="0043604F" w:rsidP="008A4EB1">
            <w:pPr>
              <w:pStyle w:val="Table"/>
            </w:pPr>
            <w:r w:rsidRPr="008A4EB1">
              <w:t>2.</w:t>
            </w:r>
          </w:p>
        </w:tc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"/>
            </w:pPr>
            <w:r w:rsidRPr="008A4EB1">
              <w:t xml:space="preserve">Задача: обучение и проверка знаний требований охраны труда работников </w:t>
            </w:r>
          </w:p>
        </w:tc>
      </w:tr>
      <w:tr w:rsidR="0043604F" w:rsidRPr="008A4EB1" w:rsidTr="008A4EB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F" w:rsidRPr="008A4EB1" w:rsidRDefault="0043604F" w:rsidP="008A4EB1">
            <w:pPr>
              <w:pStyle w:val="Table"/>
            </w:pPr>
            <w:r w:rsidRPr="008A4EB1"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"/>
            </w:pPr>
            <w:r w:rsidRPr="008A4EB1">
              <w:t>Мероприятие:</w:t>
            </w:r>
          </w:p>
          <w:p w:rsidR="0043604F" w:rsidRPr="008A4EB1" w:rsidRDefault="0043604F" w:rsidP="008A4EB1">
            <w:pPr>
              <w:pStyle w:val="Table"/>
            </w:pPr>
            <w:r w:rsidRPr="008A4EB1">
              <w:t xml:space="preserve">Организация </w:t>
            </w:r>
            <w:r w:rsidRPr="008A4EB1">
              <w:lastRenderedPageBreak/>
              <w:t xml:space="preserve">обучения и проверки знаний требований охраны труда 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F" w:rsidRPr="008A4EB1" w:rsidRDefault="0043604F" w:rsidP="008A4EB1">
            <w:pPr>
              <w:pStyle w:val="Table"/>
            </w:pPr>
            <w:r w:rsidRPr="008A4EB1">
              <w:lastRenderedPageBreak/>
              <w:t xml:space="preserve">Мероприятие </w:t>
            </w:r>
          </w:p>
          <w:p w:rsidR="0043604F" w:rsidRPr="008A4EB1" w:rsidRDefault="0043604F" w:rsidP="008A4EB1">
            <w:pPr>
              <w:pStyle w:val="Table"/>
            </w:pPr>
            <w:r w:rsidRPr="008A4EB1">
              <w:t xml:space="preserve">предусматривает </w:t>
            </w:r>
            <w:r w:rsidRPr="008A4EB1">
              <w:lastRenderedPageBreak/>
              <w:t>финансирование обучения работников по охране труда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F" w:rsidRPr="008A4EB1" w:rsidRDefault="008A4EB1" w:rsidP="008A4EB1">
            <w:pPr>
              <w:pStyle w:val="Table"/>
            </w:pPr>
            <w:r>
              <w:lastRenderedPageBreak/>
              <w:t xml:space="preserve"> </w:t>
            </w:r>
            <w:r w:rsidR="0043604F" w:rsidRPr="008A4EB1">
              <w:t>Количество</w:t>
            </w:r>
            <w:r>
              <w:t xml:space="preserve"> </w:t>
            </w:r>
            <w:r w:rsidR="0043604F" w:rsidRPr="008A4EB1">
              <w:t>работников,</w:t>
            </w:r>
            <w:r>
              <w:t xml:space="preserve">   </w:t>
            </w:r>
            <w:r w:rsidR="0043604F" w:rsidRPr="008A4EB1">
              <w:t xml:space="preserve"> </w:t>
            </w:r>
            <w:r w:rsidR="0043604F" w:rsidRPr="008A4EB1">
              <w:lastRenderedPageBreak/>
              <w:t>прошедших обучение по охране труда, человек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F" w:rsidRPr="008A4EB1" w:rsidRDefault="0043604F" w:rsidP="008A4EB1">
            <w:pPr>
              <w:pStyle w:val="Table"/>
            </w:pPr>
            <w:r w:rsidRPr="008A4EB1">
              <w:lastRenderedPageBreak/>
              <w:t>Количество</w:t>
            </w:r>
            <w:r w:rsidR="008A4EB1">
              <w:t xml:space="preserve"> </w:t>
            </w:r>
            <w:r w:rsidRPr="008A4EB1">
              <w:t xml:space="preserve">работников, </w:t>
            </w:r>
            <w:r w:rsidRPr="008A4EB1">
              <w:lastRenderedPageBreak/>
              <w:t>прошедших обучение по охране труда,</w:t>
            </w:r>
            <w:r w:rsidR="00F514C6" w:rsidRPr="008A4EB1">
              <w:t xml:space="preserve"> </w:t>
            </w:r>
            <w:r w:rsidRPr="008A4EB1">
              <w:t xml:space="preserve">в отчетном году </w:t>
            </w:r>
          </w:p>
        </w:tc>
      </w:tr>
      <w:tr w:rsidR="0043604F" w:rsidRPr="008A4EB1" w:rsidTr="008A4EB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F" w:rsidRPr="008A4EB1" w:rsidRDefault="0043604F" w:rsidP="008A4EB1">
            <w:pPr>
              <w:pStyle w:val="Table"/>
            </w:pPr>
            <w:r w:rsidRPr="008A4EB1">
              <w:lastRenderedPageBreak/>
              <w:t>3.</w:t>
            </w:r>
          </w:p>
        </w:tc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604F" w:rsidRPr="008A4EB1" w:rsidRDefault="0043604F" w:rsidP="008A4EB1">
            <w:pPr>
              <w:pStyle w:val="Table"/>
            </w:pPr>
            <w:r w:rsidRPr="008A4EB1">
              <w:t>Задача: проведение</w:t>
            </w:r>
            <w:r w:rsidR="008A4EB1">
              <w:t xml:space="preserve"> </w:t>
            </w:r>
            <w:r w:rsidRPr="008A4EB1">
              <w:t>медицинских мероприятий по профилактике профессиональных заболеваний</w:t>
            </w:r>
          </w:p>
        </w:tc>
      </w:tr>
      <w:tr w:rsidR="0043604F" w:rsidRPr="008A4EB1" w:rsidTr="008A4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2386"/>
        </w:trPr>
        <w:tc>
          <w:tcPr>
            <w:tcW w:w="602" w:type="dxa"/>
          </w:tcPr>
          <w:p w:rsidR="0043604F" w:rsidRPr="008A4EB1" w:rsidRDefault="0043604F" w:rsidP="008A4EB1">
            <w:pPr>
              <w:pStyle w:val="Table"/>
            </w:pPr>
            <w:r w:rsidRPr="008A4EB1">
              <w:t>3.</w:t>
            </w:r>
          </w:p>
        </w:tc>
        <w:tc>
          <w:tcPr>
            <w:tcW w:w="2486" w:type="dxa"/>
          </w:tcPr>
          <w:p w:rsidR="0043604F" w:rsidRPr="008A4EB1" w:rsidRDefault="0043604F" w:rsidP="008A4EB1">
            <w:pPr>
              <w:pStyle w:val="Table"/>
            </w:pPr>
            <w:r w:rsidRPr="008A4EB1">
              <w:t>Мероприятие:</w:t>
            </w:r>
          </w:p>
          <w:p w:rsidR="0043604F" w:rsidRPr="008A4EB1" w:rsidRDefault="0043604F" w:rsidP="008A4EB1">
            <w:pPr>
              <w:pStyle w:val="Table"/>
            </w:pPr>
            <w:r w:rsidRPr="008A4EB1">
              <w:t xml:space="preserve">Проведение обязательных, предварительных и периодических медицинских осмотров </w:t>
            </w:r>
          </w:p>
        </w:tc>
        <w:tc>
          <w:tcPr>
            <w:tcW w:w="2327" w:type="dxa"/>
            <w:gridSpan w:val="2"/>
          </w:tcPr>
          <w:p w:rsidR="0043604F" w:rsidRPr="008A4EB1" w:rsidRDefault="0043604F" w:rsidP="008A4EB1">
            <w:pPr>
              <w:pStyle w:val="Table"/>
            </w:pPr>
            <w:r w:rsidRPr="008A4EB1">
              <w:t>Мероприятием предусмотрено финансирование</w:t>
            </w:r>
            <w:r w:rsidR="008A4EB1">
              <w:t xml:space="preserve"> </w:t>
            </w:r>
            <w:r w:rsidRPr="008A4EB1">
              <w:t xml:space="preserve">прохождения медицинских осмотров </w:t>
            </w:r>
          </w:p>
        </w:tc>
        <w:tc>
          <w:tcPr>
            <w:tcW w:w="2192" w:type="dxa"/>
            <w:gridSpan w:val="2"/>
          </w:tcPr>
          <w:p w:rsidR="0043604F" w:rsidRPr="008A4EB1" w:rsidRDefault="0043604F" w:rsidP="008A4EB1">
            <w:pPr>
              <w:pStyle w:val="Table"/>
            </w:pPr>
            <w:r w:rsidRPr="008A4EB1">
              <w:t xml:space="preserve">Количество работников, прошедших медицинский осмотр, </w:t>
            </w:r>
          </w:p>
          <w:p w:rsidR="0043604F" w:rsidRPr="008A4EB1" w:rsidRDefault="0043604F" w:rsidP="008A4EB1">
            <w:pPr>
              <w:pStyle w:val="Table"/>
            </w:pPr>
            <w:r w:rsidRPr="008A4EB1">
              <w:t xml:space="preserve">человек </w:t>
            </w:r>
          </w:p>
        </w:tc>
        <w:tc>
          <w:tcPr>
            <w:tcW w:w="1872" w:type="dxa"/>
            <w:gridSpan w:val="2"/>
          </w:tcPr>
          <w:p w:rsidR="0043604F" w:rsidRPr="008A4EB1" w:rsidRDefault="0043604F" w:rsidP="008A4EB1">
            <w:pPr>
              <w:pStyle w:val="Table"/>
            </w:pPr>
            <w:r w:rsidRPr="008A4EB1">
              <w:t>Количество работников, прошедших медицинский осмотр в отчетном году</w:t>
            </w:r>
            <w:r w:rsidR="008A4EB1">
              <w:t xml:space="preserve">   </w:t>
            </w:r>
          </w:p>
        </w:tc>
      </w:tr>
    </w:tbl>
    <w:p w:rsidR="00CF56D1" w:rsidRPr="008A4EB1" w:rsidRDefault="00CF56D1" w:rsidP="008A4EB1">
      <w:pPr>
        <w:rPr>
          <w:rFonts w:cs="Arial"/>
        </w:rPr>
      </w:pPr>
      <w:bookmarkStart w:id="3" w:name="Par222"/>
      <w:bookmarkStart w:id="4" w:name="Par255"/>
      <w:bookmarkEnd w:id="3"/>
      <w:bookmarkEnd w:id="4"/>
    </w:p>
    <w:p w:rsidR="000B21E1" w:rsidRDefault="000B21E1" w:rsidP="008A4EB1">
      <w:pPr>
        <w:jc w:val="center"/>
        <w:rPr>
          <w:rFonts w:cs="Arial"/>
        </w:rPr>
      </w:pPr>
      <w:r w:rsidRPr="008A4EB1">
        <w:rPr>
          <w:rFonts w:cs="Arial"/>
          <w:b/>
          <w:bCs/>
          <w:iCs/>
          <w:sz w:val="30"/>
          <w:szCs w:val="28"/>
        </w:rPr>
        <w:t xml:space="preserve">4. </w:t>
      </w:r>
      <w:r w:rsidR="00380E65" w:rsidRPr="008A4EB1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p w:rsidR="008A4EB1" w:rsidRPr="008A4EB1" w:rsidRDefault="008A4EB1" w:rsidP="008A4EB1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342"/>
        <w:gridCol w:w="2345"/>
        <w:gridCol w:w="1001"/>
        <w:gridCol w:w="1002"/>
        <w:gridCol w:w="1002"/>
        <w:gridCol w:w="882"/>
      </w:tblGrid>
      <w:tr w:rsidR="00FA0A57" w:rsidRPr="008A4EB1" w:rsidTr="008A4EB1">
        <w:trPr>
          <w:trHeight w:val="480"/>
        </w:trPr>
        <w:tc>
          <w:tcPr>
            <w:tcW w:w="611" w:type="dxa"/>
            <w:vMerge w:val="restart"/>
          </w:tcPr>
          <w:p w:rsidR="00FA0A57" w:rsidRPr="008A4EB1" w:rsidRDefault="00FA0A57" w:rsidP="008A4EB1">
            <w:pPr>
              <w:pStyle w:val="Table0"/>
            </w:pPr>
            <w:r w:rsidRPr="008A4EB1">
              <w:t>№ п/п</w:t>
            </w:r>
          </w:p>
        </w:tc>
        <w:tc>
          <w:tcPr>
            <w:tcW w:w="2587" w:type="dxa"/>
            <w:vMerge w:val="restart"/>
          </w:tcPr>
          <w:p w:rsidR="00FA0A57" w:rsidRPr="008A4EB1" w:rsidRDefault="00FA0A57" w:rsidP="008A4EB1">
            <w:pPr>
              <w:pStyle w:val="Table0"/>
            </w:pPr>
            <w:r w:rsidRPr="008A4EB1">
              <w:t>Наименование муниципальной программы, под</w:t>
            </w:r>
            <w:r w:rsidR="0002561A" w:rsidRPr="008A4EB1">
              <w:t>-</w:t>
            </w:r>
            <w:r w:rsidRPr="008A4EB1">
              <w:t>программы, основн</w:t>
            </w:r>
            <w:r w:rsidR="00CF7FB9" w:rsidRPr="008A4EB1">
              <w:t>ого</w:t>
            </w:r>
            <w:r w:rsidRPr="008A4EB1">
              <w:t xml:space="preserve"> мероприятия, мероприятия</w:t>
            </w:r>
          </w:p>
        </w:tc>
        <w:tc>
          <w:tcPr>
            <w:tcW w:w="2590" w:type="dxa"/>
            <w:vMerge w:val="restart"/>
          </w:tcPr>
          <w:p w:rsidR="00FA0A57" w:rsidRPr="008A4EB1" w:rsidRDefault="00FA0A57" w:rsidP="008A4EB1">
            <w:pPr>
              <w:pStyle w:val="Table0"/>
            </w:pPr>
            <w:r w:rsidRPr="008A4EB1">
              <w:t>Источник финансирования</w:t>
            </w:r>
          </w:p>
        </w:tc>
        <w:tc>
          <w:tcPr>
            <w:tcW w:w="4229" w:type="dxa"/>
            <w:gridSpan w:val="4"/>
          </w:tcPr>
          <w:p w:rsidR="00FA0A57" w:rsidRPr="008A4EB1" w:rsidRDefault="00FA0A57" w:rsidP="008A4EB1">
            <w:pPr>
              <w:pStyle w:val="Table0"/>
            </w:pPr>
            <w:r w:rsidRPr="008A4EB1">
              <w:t>Объем финансовых ресурсов, тыс. рублей</w:t>
            </w:r>
          </w:p>
        </w:tc>
      </w:tr>
      <w:tr w:rsidR="00FA0A57" w:rsidRPr="008A4EB1" w:rsidTr="008A4EB1">
        <w:trPr>
          <w:trHeight w:val="617"/>
        </w:trPr>
        <w:tc>
          <w:tcPr>
            <w:tcW w:w="611" w:type="dxa"/>
            <w:vMerge/>
          </w:tcPr>
          <w:p w:rsidR="00FA0A57" w:rsidRPr="008A4EB1" w:rsidRDefault="00FA0A57" w:rsidP="008A4EB1">
            <w:pPr>
              <w:pStyle w:val="Table0"/>
            </w:pPr>
          </w:p>
        </w:tc>
        <w:tc>
          <w:tcPr>
            <w:tcW w:w="2587" w:type="dxa"/>
            <w:vMerge/>
          </w:tcPr>
          <w:p w:rsidR="00FA0A57" w:rsidRPr="008A4EB1" w:rsidRDefault="00FA0A57" w:rsidP="008A4EB1">
            <w:pPr>
              <w:pStyle w:val="Table0"/>
            </w:pPr>
          </w:p>
        </w:tc>
        <w:tc>
          <w:tcPr>
            <w:tcW w:w="2590" w:type="dxa"/>
            <w:vMerge/>
          </w:tcPr>
          <w:p w:rsidR="00FA0A57" w:rsidRPr="008A4EB1" w:rsidRDefault="00FA0A57" w:rsidP="008A4EB1">
            <w:pPr>
              <w:pStyle w:val="Table"/>
            </w:pPr>
          </w:p>
        </w:tc>
        <w:tc>
          <w:tcPr>
            <w:tcW w:w="1090" w:type="dxa"/>
          </w:tcPr>
          <w:p w:rsidR="00FA0A57" w:rsidRPr="008A4EB1" w:rsidRDefault="00FA0A57" w:rsidP="008A4EB1">
            <w:pPr>
              <w:pStyle w:val="Table"/>
            </w:pPr>
            <w:r w:rsidRPr="008A4EB1">
              <w:t>2015 год</w:t>
            </w:r>
          </w:p>
        </w:tc>
        <w:tc>
          <w:tcPr>
            <w:tcW w:w="1091" w:type="dxa"/>
          </w:tcPr>
          <w:p w:rsidR="00FA0A57" w:rsidRPr="008A4EB1" w:rsidRDefault="00FA0A57" w:rsidP="008A4EB1">
            <w:pPr>
              <w:pStyle w:val="Table"/>
            </w:pPr>
            <w:r w:rsidRPr="008A4EB1">
              <w:t xml:space="preserve">2016 </w:t>
            </w:r>
          </w:p>
          <w:p w:rsidR="00FA0A57" w:rsidRPr="008A4EB1" w:rsidRDefault="00FA0A57" w:rsidP="008A4EB1">
            <w:pPr>
              <w:pStyle w:val="Table"/>
            </w:pPr>
            <w:r w:rsidRPr="008A4EB1">
              <w:t>год</w:t>
            </w:r>
          </w:p>
        </w:tc>
        <w:tc>
          <w:tcPr>
            <w:tcW w:w="1091" w:type="dxa"/>
          </w:tcPr>
          <w:p w:rsidR="00FA0A57" w:rsidRPr="008A4EB1" w:rsidRDefault="00FA0A57" w:rsidP="008A4EB1">
            <w:pPr>
              <w:pStyle w:val="Table"/>
            </w:pPr>
            <w:r w:rsidRPr="008A4EB1">
              <w:t>2017 год</w:t>
            </w:r>
          </w:p>
        </w:tc>
        <w:tc>
          <w:tcPr>
            <w:tcW w:w="957" w:type="dxa"/>
          </w:tcPr>
          <w:p w:rsidR="00FA0A57" w:rsidRPr="008A4EB1" w:rsidRDefault="00FA0A57" w:rsidP="008A4EB1">
            <w:pPr>
              <w:pStyle w:val="Table"/>
            </w:pPr>
            <w:r w:rsidRPr="008A4EB1">
              <w:t>2018 год</w:t>
            </w:r>
          </w:p>
        </w:tc>
      </w:tr>
      <w:tr w:rsidR="00FA0A57" w:rsidRPr="008A4EB1" w:rsidTr="008A4EB1">
        <w:trPr>
          <w:tblHeader/>
        </w:trPr>
        <w:tc>
          <w:tcPr>
            <w:tcW w:w="611" w:type="dxa"/>
          </w:tcPr>
          <w:p w:rsidR="00FA0A57" w:rsidRPr="008A4EB1" w:rsidRDefault="00181AAA" w:rsidP="008A4EB1">
            <w:pPr>
              <w:pStyle w:val="Table"/>
            </w:pPr>
            <w:r w:rsidRPr="008A4EB1">
              <w:t>1</w:t>
            </w:r>
          </w:p>
        </w:tc>
        <w:tc>
          <w:tcPr>
            <w:tcW w:w="2587" w:type="dxa"/>
          </w:tcPr>
          <w:p w:rsidR="00FA0A57" w:rsidRPr="008A4EB1" w:rsidRDefault="00181AAA" w:rsidP="008A4EB1">
            <w:pPr>
              <w:pStyle w:val="Table"/>
            </w:pPr>
            <w:r w:rsidRPr="008A4EB1">
              <w:t>2</w:t>
            </w:r>
          </w:p>
        </w:tc>
        <w:tc>
          <w:tcPr>
            <w:tcW w:w="2590" w:type="dxa"/>
          </w:tcPr>
          <w:p w:rsidR="00FA0A57" w:rsidRPr="008A4EB1" w:rsidRDefault="00181AAA" w:rsidP="008A4EB1">
            <w:pPr>
              <w:pStyle w:val="Table"/>
            </w:pPr>
            <w:r w:rsidRPr="008A4EB1">
              <w:t>3</w:t>
            </w:r>
          </w:p>
        </w:tc>
        <w:tc>
          <w:tcPr>
            <w:tcW w:w="1090" w:type="dxa"/>
          </w:tcPr>
          <w:p w:rsidR="00FA0A57" w:rsidRPr="008A4EB1" w:rsidRDefault="00181AAA" w:rsidP="008A4EB1">
            <w:pPr>
              <w:pStyle w:val="Table"/>
            </w:pPr>
            <w:r w:rsidRPr="008A4EB1">
              <w:t>4</w:t>
            </w:r>
          </w:p>
        </w:tc>
        <w:tc>
          <w:tcPr>
            <w:tcW w:w="1091" w:type="dxa"/>
          </w:tcPr>
          <w:p w:rsidR="00FA0A57" w:rsidRPr="008A4EB1" w:rsidRDefault="00181AAA" w:rsidP="008A4EB1">
            <w:pPr>
              <w:pStyle w:val="Table"/>
            </w:pPr>
            <w:r w:rsidRPr="008A4EB1">
              <w:t>5</w:t>
            </w:r>
          </w:p>
        </w:tc>
        <w:tc>
          <w:tcPr>
            <w:tcW w:w="1091" w:type="dxa"/>
          </w:tcPr>
          <w:p w:rsidR="00FA0A57" w:rsidRPr="008A4EB1" w:rsidRDefault="00181AAA" w:rsidP="008A4EB1">
            <w:pPr>
              <w:pStyle w:val="Table"/>
            </w:pPr>
            <w:r w:rsidRPr="008A4EB1">
              <w:t>6</w:t>
            </w:r>
          </w:p>
        </w:tc>
        <w:tc>
          <w:tcPr>
            <w:tcW w:w="957" w:type="dxa"/>
          </w:tcPr>
          <w:p w:rsidR="00FA0A57" w:rsidRPr="008A4EB1" w:rsidRDefault="00181AAA" w:rsidP="008A4EB1">
            <w:pPr>
              <w:pStyle w:val="Table"/>
            </w:pPr>
            <w:r w:rsidRPr="008A4EB1">
              <w:t>7</w:t>
            </w:r>
          </w:p>
        </w:tc>
      </w:tr>
      <w:tr w:rsidR="00CF7FB9" w:rsidRPr="008A4EB1" w:rsidTr="008A4EB1">
        <w:trPr>
          <w:trHeight w:val="197"/>
        </w:trPr>
        <w:tc>
          <w:tcPr>
            <w:tcW w:w="611" w:type="dxa"/>
            <w:vMerge w:val="restart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 w:val="restart"/>
          </w:tcPr>
          <w:p w:rsidR="00CF7FB9" w:rsidRPr="008A4EB1" w:rsidRDefault="00CF7FB9" w:rsidP="008A4EB1">
            <w:pPr>
              <w:pStyle w:val="Table"/>
            </w:pPr>
            <w:r w:rsidRPr="008A4EB1">
              <w:t>Муниципальная программа</w:t>
            </w:r>
          </w:p>
          <w:p w:rsidR="00CF7FB9" w:rsidRPr="008A4EB1" w:rsidRDefault="00CF7FB9" w:rsidP="008A4EB1">
            <w:pPr>
              <w:pStyle w:val="Table"/>
            </w:pPr>
            <w:r w:rsidRPr="008A4EB1">
              <w:t>«Улучшение условий и охраны труда в Крапивинском муниципальном районе» на 2015-2018 годы</w:t>
            </w:r>
            <w:r w:rsidR="008A4EB1">
              <w:t xml:space="preserve"> </w:t>
            </w: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Всего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791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476,5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517,5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  <w:r w:rsidRPr="008A4EB1">
              <w:t>517,5</w:t>
            </w:r>
          </w:p>
        </w:tc>
      </w:tr>
      <w:tr w:rsidR="00CF7FB9" w:rsidRPr="008A4EB1" w:rsidTr="008A4EB1">
        <w:trPr>
          <w:trHeight w:val="225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 xml:space="preserve">местный бюджет 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403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140,5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181,5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  <w:r w:rsidRPr="008A4EB1">
              <w:t>181,5</w:t>
            </w:r>
          </w:p>
        </w:tc>
      </w:tr>
      <w:tr w:rsidR="00CF7FB9" w:rsidRPr="008A4EB1" w:rsidTr="008A4EB1">
        <w:trPr>
          <w:trHeight w:val="225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иные не запрещенные законодательством</w:t>
            </w:r>
            <w:r w:rsidR="008A4EB1">
              <w:t xml:space="preserve"> </w:t>
            </w:r>
            <w:r w:rsidRPr="008A4EB1">
              <w:t>источники: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</w:p>
        </w:tc>
      </w:tr>
      <w:tr w:rsidR="00CF7FB9" w:rsidRPr="008A4EB1" w:rsidTr="008A4EB1">
        <w:trPr>
          <w:trHeight w:val="369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областной</w:t>
            </w:r>
            <w:r w:rsidR="008A4EB1">
              <w:t xml:space="preserve"> </w:t>
            </w:r>
            <w:r w:rsidRPr="008A4EB1">
              <w:t>бюджет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288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186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186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  <w:r w:rsidRPr="008A4EB1">
              <w:t>186</w:t>
            </w:r>
          </w:p>
        </w:tc>
      </w:tr>
      <w:tr w:rsidR="00CF7FB9" w:rsidRPr="008A4EB1" w:rsidTr="008A4EB1">
        <w:trPr>
          <w:trHeight w:val="403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100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  <w:r w:rsidRPr="008A4EB1">
              <w:t>150</w:t>
            </w:r>
          </w:p>
        </w:tc>
      </w:tr>
      <w:tr w:rsidR="00CF7FB9" w:rsidRPr="008A4EB1" w:rsidTr="008A4EB1">
        <w:trPr>
          <w:trHeight w:val="355"/>
        </w:trPr>
        <w:tc>
          <w:tcPr>
            <w:tcW w:w="611" w:type="dxa"/>
            <w:vMerge w:val="restart"/>
          </w:tcPr>
          <w:p w:rsidR="00CF7FB9" w:rsidRPr="008A4EB1" w:rsidRDefault="00CF7FB9" w:rsidP="008A4EB1">
            <w:pPr>
              <w:pStyle w:val="Table"/>
            </w:pPr>
            <w:r w:rsidRPr="008A4EB1">
              <w:t>1.</w:t>
            </w:r>
          </w:p>
        </w:tc>
        <w:tc>
          <w:tcPr>
            <w:tcW w:w="2587" w:type="dxa"/>
            <w:vMerge w:val="restart"/>
          </w:tcPr>
          <w:p w:rsidR="00CF7FB9" w:rsidRPr="008A4EB1" w:rsidRDefault="00CF7FB9" w:rsidP="008A4EB1">
            <w:pPr>
              <w:pStyle w:val="Table"/>
            </w:pPr>
            <w:r w:rsidRPr="008A4EB1">
              <w:t>Мероприятие:</w:t>
            </w:r>
          </w:p>
          <w:p w:rsidR="00CF7FB9" w:rsidRPr="008A4EB1" w:rsidRDefault="00CF7FB9" w:rsidP="008A4EB1">
            <w:pPr>
              <w:pStyle w:val="Table"/>
            </w:pPr>
            <w:r w:rsidRPr="008A4EB1">
              <w:t xml:space="preserve">Проведение специальной оценки условий труда </w:t>
            </w: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Всего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459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  <w:r w:rsidRPr="008A4EB1">
              <w:t>150</w:t>
            </w:r>
          </w:p>
        </w:tc>
      </w:tr>
      <w:tr w:rsidR="00CF7FB9" w:rsidRPr="008A4EB1" w:rsidTr="008A4EB1">
        <w:trPr>
          <w:trHeight w:val="340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местный бюджет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242,6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</w:p>
        </w:tc>
      </w:tr>
      <w:tr w:rsidR="00CF7FB9" w:rsidRPr="008A4EB1" w:rsidTr="008A4EB1">
        <w:trPr>
          <w:trHeight w:val="340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иные не запрещенные законодательство</w:t>
            </w:r>
            <w:r w:rsidRPr="008A4EB1">
              <w:lastRenderedPageBreak/>
              <w:t>м источники: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</w:p>
        </w:tc>
      </w:tr>
      <w:tr w:rsidR="00CF7FB9" w:rsidRPr="008A4EB1" w:rsidTr="008A4EB1">
        <w:trPr>
          <w:trHeight w:val="340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областной бюджет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116,4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0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0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</w:p>
        </w:tc>
      </w:tr>
      <w:tr w:rsidR="00CF7FB9" w:rsidRPr="008A4EB1" w:rsidTr="008A4EB1">
        <w:trPr>
          <w:trHeight w:val="900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100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150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  <w:r w:rsidRPr="008A4EB1">
              <w:t>150</w:t>
            </w:r>
          </w:p>
        </w:tc>
      </w:tr>
      <w:tr w:rsidR="00CF7FB9" w:rsidRPr="008A4EB1" w:rsidTr="008A4EB1">
        <w:trPr>
          <w:trHeight w:val="550"/>
        </w:trPr>
        <w:tc>
          <w:tcPr>
            <w:tcW w:w="611" w:type="dxa"/>
            <w:vMerge w:val="restart"/>
          </w:tcPr>
          <w:p w:rsidR="00CF7FB9" w:rsidRPr="008A4EB1" w:rsidRDefault="00CF7FB9" w:rsidP="008A4EB1">
            <w:pPr>
              <w:pStyle w:val="Table"/>
            </w:pPr>
            <w:r w:rsidRPr="008A4EB1">
              <w:t>2.</w:t>
            </w:r>
          </w:p>
        </w:tc>
        <w:tc>
          <w:tcPr>
            <w:tcW w:w="2587" w:type="dxa"/>
            <w:vMerge w:val="restart"/>
          </w:tcPr>
          <w:p w:rsidR="00CF7FB9" w:rsidRPr="008A4EB1" w:rsidRDefault="00CF7FB9" w:rsidP="008A4EB1">
            <w:pPr>
              <w:pStyle w:val="Table"/>
            </w:pPr>
            <w:r w:rsidRPr="008A4EB1">
              <w:t>Мероприятие:</w:t>
            </w:r>
          </w:p>
          <w:p w:rsidR="00CF7FB9" w:rsidRPr="008A4EB1" w:rsidRDefault="00CF7FB9" w:rsidP="008A4EB1">
            <w:pPr>
              <w:pStyle w:val="Table"/>
            </w:pPr>
            <w:r w:rsidRPr="008A4EB1">
              <w:t xml:space="preserve">Организация обучения и проверки знаний требований охраны труда </w:t>
            </w: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Всего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3,5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3,5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18,5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  <w:r w:rsidRPr="008A4EB1">
              <w:t>18,5</w:t>
            </w:r>
          </w:p>
        </w:tc>
      </w:tr>
      <w:tr w:rsidR="00CF7FB9" w:rsidRPr="008A4EB1" w:rsidTr="008A4EB1">
        <w:trPr>
          <w:trHeight w:val="652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местный бюджет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3,5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3,5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18,5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  <w:r w:rsidRPr="008A4EB1">
              <w:t>18,5</w:t>
            </w:r>
          </w:p>
        </w:tc>
      </w:tr>
      <w:tr w:rsidR="00CF7FB9" w:rsidRPr="008A4EB1" w:rsidTr="008A4EB1">
        <w:trPr>
          <w:trHeight w:val="315"/>
        </w:trPr>
        <w:tc>
          <w:tcPr>
            <w:tcW w:w="611" w:type="dxa"/>
            <w:vMerge w:val="restart"/>
          </w:tcPr>
          <w:p w:rsidR="00CF7FB9" w:rsidRPr="008A4EB1" w:rsidRDefault="00CF7FB9" w:rsidP="008A4EB1">
            <w:pPr>
              <w:pStyle w:val="Table"/>
            </w:pPr>
            <w:r w:rsidRPr="008A4EB1">
              <w:t>3.</w:t>
            </w:r>
          </w:p>
        </w:tc>
        <w:tc>
          <w:tcPr>
            <w:tcW w:w="2587" w:type="dxa"/>
            <w:vMerge w:val="restart"/>
          </w:tcPr>
          <w:p w:rsidR="00CF7FB9" w:rsidRPr="008A4EB1" w:rsidRDefault="00CF7FB9" w:rsidP="008A4EB1">
            <w:pPr>
              <w:pStyle w:val="Table"/>
            </w:pPr>
            <w:r w:rsidRPr="008A4EB1">
              <w:t>Мероприятие:</w:t>
            </w:r>
          </w:p>
          <w:p w:rsidR="00CF7FB9" w:rsidRPr="008A4EB1" w:rsidRDefault="00CF7FB9" w:rsidP="008A4EB1">
            <w:pPr>
              <w:pStyle w:val="Table"/>
            </w:pPr>
            <w:r w:rsidRPr="008A4EB1">
              <w:t xml:space="preserve">Проведение обязательных, предварительных и периодических медицинских осмотров </w:t>
            </w: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Всего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328,5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323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349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  <w:r w:rsidRPr="008A4EB1">
              <w:t>349</w:t>
            </w:r>
          </w:p>
        </w:tc>
      </w:tr>
      <w:tr w:rsidR="00CF7FB9" w:rsidRPr="008A4EB1" w:rsidTr="008A4EB1">
        <w:trPr>
          <w:trHeight w:val="260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местный бюджет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156,9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137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163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  <w:r w:rsidRPr="008A4EB1">
              <w:t>163</w:t>
            </w:r>
          </w:p>
        </w:tc>
      </w:tr>
      <w:tr w:rsidR="00CF7FB9" w:rsidRPr="008A4EB1" w:rsidTr="008A4EB1">
        <w:trPr>
          <w:trHeight w:val="260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 xml:space="preserve"> иные не запрещенные законодательством источники: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</w:p>
        </w:tc>
      </w:tr>
      <w:tr w:rsidR="00CF7FB9" w:rsidRPr="008A4EB1" w:rsidTr="008A4EB1">
        <w:trPr>
          <w:trHeight w:val="291"/>
        </w:trPr>
        <w:tc>
          <w:tcPr>
            <w:tcW w:w="611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87" w:type="dxa"/>
            <w:vMerge/>
          </w:tcPr>
          <w:p w:rsidR="00CF7FB9" w:rsidRPr="008A4EB1" w:rsidRDefault="00CF7FB9" w:rsidP="008A4EB1">
            <w:pPr>
              <w:pStyle w:val="Table"/>
            </w:pPr>
          </w:p>
        </w:tc>
        <w:tc>
          <w:tcPr>
            <w:tcW w:w="2590" w:type="dxa"/>
          </w:tcPr>
          <w:p w:rsidR="00CF7FB9" w:rsidRPr="008A4EB1" w:rsidRDefault="00CF7FB9" w:rsidP="008A4EB1">
            <w:pPr>
              <w:pStyle w:val="Table"/>
            </w:pPr>
            <w:r w:rsidRPr="008A4EB1">
              <w:t>областной бюджет</w:t>
            </w:r>
          </w:p>
        </w:tc>
        <w:tc>
          <w:tcPr>
            <w:tcW w:w="1090" w:type="dxa"/>
          </w:tcPr>
          <w:p w:rsidR="00CF7FB9" w:rsidRPr="008A4EB1" w:rsidRDefault="00CF7FB9" w:rsidP="008A4EB1">
            <w:pPr>
              <w:pStyle w:val="Table"/>
            </w:pPr>
            <w:r w:rsidRPr="008A4EB1">
              <w:t>171,6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186</w:t>
            </w:r>
          </w:p>
        </w:tc>
        <w:tc>
          <w:tcPr>
            <w:tcW w:w="1091" w:type="dxa"/>
          </w:tcPr>
          <w:p w:rsidR="00CF7FB9" w:rsidRPr="008A4EB1" w:rsidRDefault="00CF7FB9" w:rsidP="008A4EB1">
            <w:pPr>
              <w:pStyle w:val="Table"/>
            </w:pPr>
            <w:r w:rsidRPr="008A4EB1">
              <w:t>186</w:t>
            </w:r>
          </w:p>
        </w:tc>
        <w:tc>
          <w:tcPr>
            <w:tcW w:w="957" w:type="dxa"/>
          </w:tcPr>
          <w:p w:rsidR="00CF7FB9" w:rsidRPr="008A4EB1" w:rsidRDefault="00CF7FB9" w:rsidP="008A4EB1">
            <w:pPr>
              <w:pStyle w:val="Table"/>
            </w:pPr>
            <w:r w:rsidRPr="008A4EB1">
              <w:t>186</w:t>
            </w:r>
          </w:p>
        </w:tc>
      </w:tr>
    </w:tbl>
    <w:p w:rsidR="008A4EB1" w:rsidRDefault="008A4EB1" w:rsidP="008A4EB1">
      <w:pPr>
        <w:rPr>
          <w:rFonts w:cs="Arial"/>
        </w:rPr>
      </w:pPr>
      <w:bookmarkStart w:id="5" w:name="Par260"/>
      <w:bookmarkEnd w:id="5"/>
    </w:p>
    <w:p w:rsidR="00380E65" w:rsidRPr="008A4EB1" w:rsidRDefault="008A4EB1" w:rsidP="008A4EB1">
      <w:pPr>
        <w:jc w:val="center"/>
        <w:rPr>
          <w:rFonts w:cs="Arial"/>
          <w:b/>
          <w:bCs/>
          <w:iCs/>
          <w:sz w:val="30"/>
          <w:szCs w:val="28"/>
        </w:rPr>
      </w:pPr>
      <w:r w:rsidRPr="008A4EB1">
        <w:rPr>
          <w:rFonts w:cs="Arial"/>
          <w:b/>
          <w:bCs/>
          <w:iCs/>
          <w:sz w:val="30"/>
          <w:szCs w:val="28"/>
        </w:rPr>
        <w:t xml:space="preserve">5. </w:t>
      </w:r>
      <w:r w:rsidR="00380E65" w:rsidRPr="008A4EB1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56D1" w:rsidRPr="008A4EB1" w:rsidRDefault="00CF56D1" w:rsidP="008A4EB1">
      <w:pPr>
        <w:rPr>
          <w:rFonts w:cs="Arial"/>
        </w:rPr>
      </w:pPr>
    </w:p>
    <w:tbl>
      <w:tblPr>
        <w:tblW w:w="51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2530"/>
        <w:gridCol w:w="2199"/>
        <w:gridCol w:w="888"/>
        <w:gridCol w:w="709"/>
        <w:gridCol w:w="15"/>
        <w:gridCol w:w="730"/>
        <w:gridCol w:w="921"/>
        <w:gridCol w:w="718"/>
        <w:gridCol w:w="24"/>
      </w:tblGrid>
      <w:tr w:rsidR="00641D5F" w:rsidRPr="008A4EB1" w:rsidTr="008A4EB1">
        <w:trPr>
          <w:gridAfter w:val="1"/>
          <w:wAfter w:w="24" w:type="dxa"/>
          <w:trHeight w:val="492"/>
          <w:tblCellSpacing w:w="5" w:type="nil"/>
        </w:trPr>
        <w:tc>
          <w:tcPr>
            <w:tcW w:w="588" w:type="dxa"/>
            <w:vMerge w:val="restart"/>
          </w:tcPr>
          <w:p w:rsidR="00641D5F" w:rsidRPr="008A4EB1" w:rsidRDefault="00641D5F" w:rsidP="008A4EB1">
            <w:pPr>
              <w:pStyle w:val="Table0"/>
            </w:pPr>
            <w:r w:rsidRPr="008A4EB1">
              <w:t>№ п/п</w:t>
            </w:r>
          </w:p>
        </w:tc>
        <w:tc>
          <w:tcPr>
            <w:tcW w:w="2530" w:type="dxa"/>
            <w:vMerge w:val="restart"/>
          </w:tcPr>
          <w:p w:rsidR="00641D5F" w:rsidRPr="008A4EB1" w:rsidRDefault="00641D5F" w:rsidP="008A4EB1">
            <w:pPr>
              <w:pStyle w:val="Table0"/>
            </w:pPr>
            <w:r w:rsidRPr="008A4EB1">
              <w:t>Наименование муниципальной программы, подпрограммы, основн</w:t>
            </w:r>
            <w:r w:rsidR="00181AAA" w:rsidRPr="008A4EB1">
              <w:t>ого</w:t>
            </w:r>
            <w:r w:rsidRPr="008A4EB1">
              <w:t xml:space="preserve"> мероприятия,</w:t>
            </w:r>
          </w:p>
          <w:p w:rsidR="00641D5F" w:rsidRPr="008A4EB1" w:rsidRDefault="00641D5F" w:rsidP="008A4EB1">
            <w:pPr>
              <w:pStyle w:val="Table0"/>
            </w:pPr>
            <w:r w:rsidRPr="008A4EB1">
              <w:t>мероприятия</w:t>
            </w:r>
          </w:p>
        </w:tc>
        <w:tc>
          <w:tcPr>
            <w:tcW w:w="2199" w:type="dxa"/>
            <w:vMerge w:val="restart"/>
          </w:tcPr>
          <w:p w:rsidR="00641D5F" w:rsidRPr="008A4EB1" w:rsidRDefault="00641D5F" w:rsidP="008A4EB1">
            <w:pPr>
              <w:pStyle w:val="Table0"/>
            </w:pPr>
            <w:r w:rsidRPr="008A4EB1">
              <w:t>Наименование целевого показателя (индикатора)</w:t>
            </w:r>
          </w:p>
        </w:tc>
        <w:tc>
          <w:tcPr>
            <w:tcW w:w="888" w:type="dxa"/>
            <w:vMerge w:val="restart"/>
          </w:tcPr>
          <w:p w:rsidR="00641D5F" w:rsidRPr="008A4EB1" w:rsidRDefault="00641D5F" w:rsidP="008A4EB1">
            <w:pPr>
              <w:pStyle w:val="Table0"/>
            </w:pPr>
            <w:r w:rsidRPr="008A4EB1">
              <w:t>Единица измерения</w:t>
            </w:r>
          </w:p>
        </w:tc>
        <w:tc>
          <w:tcPr>
            <w:tcW w:w="3093" w:type="dxa"/>
            <w:gridSpan w:val="5"/>
          </w:tcPr>
          <w:p w:rsidR="00641D5F" w:rsidRPr="008A4EB1" w:rsidRDefault="00641D5F" w:rsidP="008A4EB1">
            <w:pPr>
              <w:pStyle w:val="Table0"/>
            </w:pPr>
            <w:r w:rsidRPr="008A4EB1">
              <w:t>Плановое значение целевого показателя (индикатора)</w:t>
            </w:r>
          </w:p>
        </w:tc>
      </w:tr>
      <w:tr w:rsidR="00641D5F" w:rsidRPr="008A4EB1" w:rsidTr="008A4EB1">
        <w:trPr>
          <w:gridAfter w:val="1"/>
          <w:wAfter w:w="24" w:type="dxa"/>
          <w:trHeight w:val="492"/>
          <w:tblCellSpacing w:w="5" w:type="nil"/>
        </w:trPr>
        <w:tc>
          <w:tcPr>
            <w:tcW w:w="588" w:type="dxa"/>
            <w:vMerge/>
          </w:tcPr>
          <w:p w:rsidR="00641D5F" w:rsidRPr="008A4EB1" w:rsidRDefault="00641D5F" w:rsidP="008A4EB1">
            <w:pPr>
              <w:pStyle w:val="Table0"/>
            </w:pPr>
          </w:p>
        </w:tc>
        <w:tc>
          <w:tcPr>
            <w:tcW w:w="2530" w:type="dxa"/>
            <w:vMerge/>
          </w:tcPr>
          <w:p w:rsidR="00641D5F" w:rsidRPr="008A4EB1" w:rsidRDefault="00641D5F" w:rsidP="008A4EB1">
            <w:pPr>
              <w:pStyle w:val="Table"/>
            </w:pPr>
          </w:p>
        </w:tc>
        <w:tc>
          <w:tcPr>
            <w:tcW w:w="2199" w:type="dxa"/>
            <w:vMerge/>
          </w:tcPr>
          <w:p w:rsidR="00641D5F" w:rsidRPr="008A4EB1" w:rsidRDefault="00641D5F" w:rsidP="008A4EB1">
            <w:pPr>
              <w:pStyle w:val="Table"/>
            </w:pPr>
          </w:p>
        </w:tc>
        <w:tc>
          <w:tcPr>
            <w:tcW w:w="888" w:type="dxa"/>
            <w:vMerge/>
          </w:tcPr>
          <w:p w:rsidR="00641D5F" w:rsidRPr="008A4EB1" w:rsidRDefault="00641D5F" w:rsidP="008A4EB1">
            <w:pPr>
              <w:pStyle w:val="Table"/>
            </w:pPr>
          </w:p>
        </w:tc>
        <w:tc>
          <w:tcPr>
            <w:tcW w:w="709" w:type="dxa"/>
          </w:tcPr>
          <w:p w:rsidR="00641D5F" w:rsidRPr="008A4EB1" w:rsidRDefault="00641D5F" w:rsidP="008A4EB1">
            <w:pPr>
              <w:pStyle w:val="Table"/>
            </w:pPr>
            <w:r w:rsidRPr="008A4EB1">
              <w:t>2015</w:t>
            </w:r>
          </w:p>
          <w:p w:rsidR="00641D5F" w:rsidRPr="008A4EB1" w:rsidRDefault="00641D5F" w:rsidP="008A4EB1">
            <w:pPr>
              <w:pStyle w:val="Table"/>
            </w:pPr>
            <w:r w:rsidRPr="008A4EB1">
              <w:t>год</w:t>
            </w:r>
          </w:p>
        </w:tc>
        <w:tc>
          <w:tcPr>
            <w:tcW w:w="745" w:type="dxa"/>
            <w:gridSpan w:val="2"/>
          </w:tcPr>
          <w:p w:rsidR="00641D5F" w:rsidRPr="008A4EB1" w:rsidRDefault="00641D5F" w:rsidP="008A4EB1">
            <w:pPr>
              <w:pStyle w:val="Table"/>
            </w:pPr>
            <w:r w:rsidRPr="008A4EB1">
              <w:t>2016</w:t>
            </w:r>
          </w:p>
          <w:p w:rsidR="00641D5F" w:rsidRPr="008A4EB1" w:rsidRDefault="00641D5F" w:rsidP="008A4EB1">
            <w:pPr>
              <w:pStyle w:val="Table"/>
            </w:pPr>
            <w:r w:rsidRPr="008A4EB1">
              <w:t>год</w:t>
            </w:r>
          </w:p>
        </w:tc>
        <w:tc>
          <w:tcPr>
            <w:tcW w:w="921" w:type="dxa"/>
          </w:tcPr>
          <w:p w:rsidR="00641D5F" w:rsidRPr="008A4EB1" w:rsidRDefault="00641D5F" w:rsidP="008A4EB1">
            <w:pPr>
              <w:pStyle w:val="Table"/>
            </w:pPr>
            <w:r w:rsidRPr="008A4EB1">
              <w:t>2017</w:t>
            </w:r>
          </w:p>
          <w:p w:rsidR="00641D5F" w:rsidRPr="008A4EB1" w:rsidRDefault="00641D5F" w:rsidP="008A4EB1">
            <w:pPr>
              <w:pStyle w:val="Table"/>
            </w:pPr>
            <w:r w:rsidRPr="008A4EB1">
              <w:t>год</w:t>
            </w:r>
          </w:p>
        </w:tc>
        <w:tc>
          <w:tcPr>
            <w:tcW w:w="718" w:type="dxa"/>
          </w:tcPr>
          <w:p w:rsidR="00641D5F" w:rsidRPr="008A4EB1" w:rsidRDefault="00641D5F" w:rsidP="008A4EB1">
            <w:pPr>
              <w:pStyle w:val="Table"/>
            </w:pPr>
            <w:r w:rsidRPr="008A4EB1">
              <w:t>2018</w:t>
            </w:r>
          </w:p>
          <w:p w:rsidR="00641D5F" w:rsidRPr="008A4EB1" w:rsidRDefault="00641D5F" w:rsidP="008A4EB1">
            <w:pPr>
              <w:pStyle w:val="Table"/>
            </w:pPr>
            <w:r w:rsidRPr="008A4EB1">
              <w:t>год</w:t>
            </w:r>
          </w:p>
        </w:tc>
      </w:tr>
      <w:tr w:rsidR="00844F30" w:rsidRPr="008A4EB1" w:rsidTr="008A4EB1">
        <w:trPr>
          <w:trHeight w:val="287"/>
          <w:tblHeader/>
          <w:tblCellSpacing w:w="5" w:type="nil"/>
        </w:trPr>
        <w:tc>
          <w:tcPr>
            <w:tcW w:w="588" w:type="dxa"/>
            <w:tcBorders>
              <w:bottom w:val="single" w:sz="4" w:space="0" w:color="auto"/>
            </w:tcBorders>
          </w:tcPr>
          <w:p w:rsidR="00641D5F" w:rsidRPr="008A4EB1" w:rsidRDefault="00181AAA" w:rsidP="008A4EB1">
            <w:pPr>
              <w:pStyle w:val="Table"/>
            </w:pPr>
            <w:r w:rsidRPr="008A4EB1">
              <w:t>1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41D5F" w:rsidRPr="008A4EB1" w:rsidRDefault="00181AAA" w:rsidP="008A4EB1">
            <w:pPr>
              <w:pStyle w:val="Table"/>
            </w:pPr>
            <w:r w:rsidRPr="008A4EB1"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641D5F" w:rsidRPr="008A4EB1" w:rsidRDefault="00181AAA" w:rsidP="008A4EB1">
            <w:pPr>
              <w:pStyle w:val="Table"/>
            </w:pPr>
            <w:r w:rsidRPr="008A4EB1">
              <w:t>3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641D5F" w:rsidRPr="008A4EB1" w:rsidRDefault="00181AAA" w:rsidP="008A4EB1">
            <w:pPr>
              <w:pStyle w:val="Table"/>
            </w:pPr>
            <w:r w:rsidRPr="008A4EB1">
              <w:t>4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641D5F" w:rsidRPr="008A4EB1" w:rsidRDefault="00181AAA" w:rsidP="008A4EB1">
            <w:pPr>
              <w:pStyle w:val="Table"/>
            </w:pPr>
            <w:r w:rsidRPr="008A4EB1">
              <w:t>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641D5F" w:rsidRPr="008A4EB1" w:rsidRDefault="00181AAA" w:rsidP="008A4EB1">
            <w:pPr>
              <w:pStyle w:val="Table"/>
            </w:pPr>
            <w:r w:rsidRPr="008A4EB1">
              <w:t>6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41D5F" w:rsidRPr="008A4EB1" w:rsidRDefault="00181AAA" w:rsidP="008A4EB1">
            <w:pPr>
              <w:pStyle w:val="Table"/>
            </w:pPr>
            <w:r w:rsidRPr="008A4EB1">
              <w:t>7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</w:tcPr>
          <w:p w:rsidR="00641D5F" w:rsidRPr="008A4EB1" w:rsidRDefault="00181AAA" w:rsidP="008A4EB1">
            <w:pPr>
              <w:pStyle w:val="Table"/>
            </w:pPr>
            <w:r w:rsidRPr="008A4EB1">
              <w:t>8</w:t>
            </w:r>
          </w:p>
        </w:tc>
      </w:tr>
      <w:tr w:rsidR="00844F30" w:rsidRPr="008A4EB1" w:rsidTr="008A4EB1">
        <w:trPr>
          <w:trHeight w:val="2515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  <w:r w:rsidRPr="008A4EB1">
              <w:t>Муниципальная программа «Улучшение условий и охраны труда в Крапивинском муниципальном районе» на 2015-2018 годы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</w:p>
        </w:tc>
      </w:tr>
      <w:tr w:rsidR="00844F30" w:rsidRPr="008A4EB1" w:rsidTr="008A4EB1">
        <w:trPr>
          <w:trHeight w:val="1612"/>
          <w:tblCellSpacing w:w="5" w:type="nil"/>
        </w:trPr>
        <w:tc>
          <w:tcPr>
            <w:tcW w:w="588" w:type="dxa"/>
            <w:tcBorders>
              <w:top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  <w:r w:rsidRPr="008A4EB1">
              <w:t>Мероприятие:</w:t>
            </w:r>
          </w:p>
          <w:p w:rsidR="00641D5F" w:rsidRPr="008A4EB1" w:rsidRDefault="00641D5F" w:rsidP="008A4EB1">
            <w:pPr>
              <w:pStyle w:val="Table"/>
            </w:pPr>
            <w:r w:rsidRPr="008A4EB1">
              <w:t xml:space="preserve">Проведение специальной оценки условий труда 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  <w:r w:rsidRPr="008A4EB1">
              <w:t>Кол</w:t>
            </w:r>
            <w:r w:rsidR="00F514C6" w:rsidRPr="008A4EB1">
              <w:t>ичество</w:t>
            </w:r>
            <w:r w:rsidRPr="008A4EB1">
              <w:t xml:space="preserve"> рабочих мест, на которых </w:t>
            </w:r>
            <w:r w:rsidR="00844F30" w:rsidRPr="008A4EB1">
              <w:t>п</w:t>
            </w:r>
            <w:r w:rsidRPr="008A4EB1">
              <w:t>роведена специальная оценка условий труда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  <w:r w:rsidRPr="008A4EB1">
              <w:t>Ед.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  <w:r w:rsidRPr="008A4EB1">
              <w:t>390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  <w:r w:rsidRPr="008A4EB1">
              <w:t>115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  <w:r w:rsidRPr="008A4EB1">
              <w:t>115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</w:tcBorders>
          </w:tcPr>
          <w:p w:rsidR="00641D5F" w:rsidRPr="008A4EB1" w:rsidRDefault="00641D5F" w:rsidP="008A4EB1">
            <w:pPr>
              <w:pStyle w:val="Table"/>
            </w:pPr>
            <w:r w:rsidRPr="008A4EB1">
              <w:t>115</w:t>
            </w:r>
          </w:p>
        </w:tc>
      </w:tr>
      <w:tr w:rsidR="00844F30" w:rsidRPr="008A4EB1" w:rsidTr="008A4EB1">
        <w:trPr>
          <w:trHeight w:val="572"/>
          <w:tblCellSpacing w:w="5" w:type="nil"/>
        </w:trPr>
        <w:tc>
          <w:tcPr>
            <w:tcW w:w="588" w:type="dxa"/>
          </w:tcPr>
          <w:p w:rsidR="00641D5F" w:rsidRPr="008A4EB1" w:rsidRDefault="00641D5F" w:rsidP="008A4EB1">
            <w:pPr>
              <w:pStyle w:val="Table"/>
            </w:pPr>
          </w:p>
        </w:tc>
        <w:tc>
          <w:tcPr>
            <w:tcW w:w="2530" w:type="dxa"/>
          </w:tcPr>
          <w:p w:rsidR="00641D5F" w:rsidRPr="008A4EB1" w:rsidRDefault="00641D5F" w:rsidP="008A4EB1">
            <w:pPr>
              <w:pStyle w:val="Table"/>
            </w:pPr>
            <w:r w:rsidRPr="008A4EB1">
              <w:t>Мероприятие:</w:t>
            </w:r>
          </w:p>
          <w:p w:rsidR="00641D5F" w:rsidRPr="008A4EB1" w:rsidRDefault="00641D5F" w:rsidP="008A4EB1">
            <w:pPr>
              <w:pStyle w:val="Table"/>
            </w:pPr>
            <w:r w:rsidRPr="008A4EB1">
              <w:t xml:space="preserve">Организация обучения и проверки знаний требований охраны труда </w:t>
            </w:r>
          </w:p>
        </w:tc>
        <w:tc>
          <w:tcPr>
            <w:tcW w:w="2199" w:type="dxa"/>
          </w:tcPr>
          <w:p w:rsidR="00641D5F" w:rsidRPr="008A4EB1" w:rsidRDefault="00641D5F" w:rsidP="008A4EB1">
            <w:pPr>
              <w:pStyle w:val="Table"/>
            </w:pPr>
            <w:r w:rsidRPr="008A4EB1">
              <w:t>Кол</w:t>
            </w:r>
            <w:r w:rsidR="00F514C6" w:rsidRPr="008A4EB1">
              <w:t>ичество</w:t>
            </w:r>
            <w:r w:rsidR="008A4EB1">
              <w:t xml:space="preserve"> </w:t>
            </w:r>
            <w:r w:rsidRPr="008A4EB1">
              <w:t>работников, прошедших обучение по охране труда</w:t>
            </w:r>
            <w:r w:rsidR="008A4EB1">
              <w:t xml:space="preserve"> </w:t>
            </w:r>
          </w:p>
        </w:tc>
        <w:tc>
          <w:tcPr>
            <w:tcW w:w="888" w:type="dxa"/>
          </w:tcPr>
          <w:p w:rsidR="00641D5F" w:rsidRPr="008A4EB1" w:rsidRDefault="00641D5F" w:rsidP="008A4EB1">
            <w:pPr>
              <w:pStyle w:val="Table"/>
            </w:pPr>
            <w:r w:rsidRPr="008A4EB1">
              <w:t>Чел.</w:t>
            </w:r>
          </w:p>
        </w:tc>
        <w:tc>
          <w:tcPr>
            <w:tcW w:w="724" w:type="dxa"/>
            <w:gridSpan w:val="2"/>
          </w:tcPr>
          <w:p w:rsidR="00641D5F" w:rsidRPr="008A4EB1" w:rsidRDefault="00641D5F" w:rsidP="008A4EB1">
            <w:pPr>
              <w:pStyle w:val="Table"/>
            </w:pPr>
            <w:r w:rsidRPr="008A4EB1">
              <w:t>3</w:t>
            </w:r>
          </w:p>
        </w:tc>
        <w:tc>
          <w:tcPr>
            <w:tcW w:w="730" w:type="dxa"/>
          </w:tcPr>
          <w:p w:rsidR="00641D5F" w:rsidRPr="008A4EB1" w:rsidRDefault="00641D5F" w:rsidP="008A4EB1">
            <w:pPr>
              <w:pStyle w:val="Table"/>
            </w:pPr>
            <w:r w:rsidRPr="008A4EB1">
              <w:t>3</w:t>
            </w:r>
          </w:p>
        </w:tc>
        <w:tc>
          <w:tcPr>
            <w:tcW w:w="921" w:type="dxa"/>
          </w:tcPr>
          <w:p w:rsidR="00641D5F" w:rsidRPr="008A4EB1" w:rsidRDefault="00641D5F" w:rsidP="008A4EB1">
            <w:pPr>
              <w:pStyle w:val="Table"/>
            </w:pPr>
            <w:r w:rsidRPr="008A4EB1">
              <w:t>42</w:t>
            </w:r>
          </w:p>
        </w:tc>
        <w:tc>
          <w:tcPr>
            <w:tcW w:w="742" w:type="dxa"/>
            <w:gridSpan w:val="2"/>
          </w:tcPr>
          <w:p w:rsidR="00641D5F" w:rsidRPr="008A4EB1" w:rsidRDefault="00641D5F" w:rsidP="008A4EB1">
            <w:pPr>
              <w:pStyle w:val="Table"/>
            </w:pPr>
            <w:r w:rsidRPr="008A4EB1">
              <w:t>42</w:t>
            </w:r>
          </w:p>
        </w:tc>
      </w:tr>
      <w:tr w:rsidR="00844F30" w:rsidRPr="008A4EB1" w:rsidTr="008A4EB1">
        <w:trPr>
          <w:trHeight w:val="1276"/>
          <w:tblCellSpacing w:w="5" w:type="nil"/>
        </w:trPr>
        <w:tc>
          <w:tcPr>
            <w:tcW w:w="588" w:type="dxa"/>
          </w:tcPr>
          <w:p w:rsidR="00641D5F" w:rsidRPr="008A4EB1" w:rsidRDefault="00641D5F" w:rsidP="008A4EB1">
            <w:pPr>
              <w:pStyle w:val="Table"/>
            </w:pPr>
            <w:r w:rsidRPr="008A4EB1">
              <w:t>3.</w:t>
            </w:r>
          </w:p>
        </w:tc>
        <w:tc>
          <w:tcPr>
            <w:tcW w:w="2530" w:type="dxa"/>
          </w:tcPr>
          <w:p w:rsidR="00641D5F" w:rsidRPr="008A4EB1" w:rsidRDefault="00641D5F" w:rsidP="008A4EB1">
            <w:pPr>
              <w:pStyle w:val="Table"/>
            </w:pPr>
            <w:r w:rsidRPr="008A4EB1">
              <w:t>Мероприятие:</w:t>
            </w:r>
          </w:p>
          <w:p w:rsidR="00641D5F" w:rsidRPr="008A4EB1" w:rsidRDefault="00641D5F" w:rsidP="008A4EB1">
            <w:pPr>
              <w:pStyle w:val="Table"/>
            </w:pPr>
            <w:r w:rsidRPr="008A4EB1">
              <w:t>Проведение обязательных, предварительных и периодических</w:t>
            </w:r>
            <w:r w:rsidR="008A4EB1">
              <w:t xml:space="preserve"> </w:t>
            </w:r>
            <w:r w:rsidRPr="008A4EB1">
              <w:t>медицинских осмотров</w:t>
            </w:r>
          </w:p>
        </w:tc>
        <w:tc>
          <w:tcPr>
            <w:tcW w:w="2199" w:type="dxa"/>
          </w:tcPr>
          <w:p w:rsidR="00641D5F" w:rsidRPr="008A4EB1" w:rsidRDefault="00641D5F" w:rsidP="008A4EB1">
            <w:pPr>
              <w:pStyle w:val="Table"/>
            </w:pPr>
            <w:r w:rsidRPr="008A4EB1">
              <w:t>Кол</w:t>
            </w:r>
            <w:r w:rsidR="00F514C6" w:rsidRPr="008A4EB1">
              <w:t>ичество</w:t>
            </w:r>
            <w:r w:rsidRPr="008A4EB1">
              <w:t xml:space="preserve"> работников, прошедших медицинский осмотр</w:t>
            </w:r>
            <w:r w:rsidR="008A4EB1">
              <w:t xml:space="preserve"> </w:t>
            </w:r>
          </w:p>
        </w:tc>
        <w:tc>
          <w:tcPr>
            <w:tcW w:w="888" w:type="dxa"/>
          </w:tcPr>
          <w:p w:rsidR="00641D5F" w:rsidRPr="008A4EB1" w:rsidRDefault="00641D5F" w:rsidP="002F4B76">
            <w:pPr>
              <w:pStyle w:val="Table"/>
            </w:pPr>
            <w:r w:rsidRPr="008A4EB1">
              <w:t>Чел.</w:t>
            </w:r>
            <w:bookmarkStart w:id="6" w:name="_GoBack"/>
            <w:bookmarkEnd w:id="6"/>
          </w:p>
        </w:tc>
        <w:tc>
          <w:tcPr>
            <w:tcW w:w="724" w:type="dxa"/>
            <w:gridSpan w:val="2"/>
          </w:tcPr>
          <w:p w:rsidR="00641D5F" w:rsidRPr="008A4EB1" w:rsidRDefault="00641D5F" w:rsidP="008A4EB1">
            <w:pPr>
              <w:pStyle w:val="Table"/>
            </w:pPr>
            <w:r w:rsidRPr="008A4EB1">
              <w:t>118</w:t>
            </w:r>
          </w:p>
        </w:tc>
        <w:tc>
          <w:tcPr>
            <w:tcW w:w="730" w:type="dxa"/>
          </w:tcPr>
          <w:p w:rsidR="00641D5F" w:rsidRPr="008A4EB1" w:rsidRDefault="00641D5F" w:rsidP="008A4EB1">
            <w:pPr>
              <w:pStyle w:val="Table"/>
            </w:pPr>
            <w:r w:rsidRPr="008A4EB1">
              <w:t>110</w:t>
            </w:r>
          </w:p>
        </w:tc>
        <w:tc>
          <w:tcPr>
            <w:tcW w:w="921" w:type="dxa"/>
          </w:tcPr>
          <w:p w:rsidR="00641D5F" w:rsidRPr="008A4EB1" w:rsidRDefault="00641D5F" w:rsidP="008A4EB1">
            <w:pPr>
              <w:pStyle w:val="Table"/>
            </w:pPr>
            <w:r w:rsidRPr="008A4EB1">
              <w:t>117</w:t>
            </w:r>
          </w:p>
        </w:tc>
        <w:tc>
          <w:tcPr>
            <w:tcW w:w="742" w:type="dxa"/>
            <w:gridSpan w:val="2"/>
          </w:tcPr>
          <w:p w:rsidR="00641D5F" w:rsidRPr="008A4EB1" w:rsidRDefault="00641D5F" w:rsidP="008A4EB1">
            <w:pPr>
              <w:pStyle w:val="Table"/>
            </w:pPr>
            <w:r w:rsidRPr="008A4EB1">
              <w:t>117</w:t>
            </w:r>
          </w:p>
        </w:tc>
      </w:tr>
    </w:tbl>
    <w:p w:rsidR="008A4EB1" w:rsidRDefault="008A4EB1" w:rsidP="008A4EB1">
      <w:pPr>
        <w:rPr>
          <w:rFonts w:cs="Arial"/>
        </w:rPr>
      </w:pPr>
      <w:bookmarkStart w:id="7" w:name="Par293"/>
      <w:bookmarkStart w:id="8" w:name="Par411"/>
      <w:bookmarkEnd w:id="7"/>
      <w:bookmarkEnd w:id="8"/>
    </w:p>
    <w:p w:rsidR="005F7CB0" w:rsidRPr="008A4EB1" w:rsidRDefault="009C5B44" w:rsidP="008A4EB1">
      <w:pPr>
        <w:jc w:val="center"/>
        <w:rPr>
          <w:rFonts w:cs="Arial"/>
          <w:b/>
          <w:bCs/>
          <w:iCs/>
          <w:sz w:val="30"/>
          <w:szCs w:val="28"/>
        </w:rPr>
      </w:pPr>
      <w:r w:rsidRPr="008A4EB1">
        <w:rPr>
          <w:rFonts w:cs="Arial"/>
          <w:b/>
          <w:bCs/>
          <w:iCs/>
          <w:sz w:val="30"/>
          <w:szCs w:val="28"/>
        </w:rPr>
        <w:t>6</w:t>
      </w:r>
      <w:r w:rsidR="005F7CB0" w:rsidRPr="008A4EB1">
        <w:rPr>
          <w:rFonts w:cs="Arial"/>
          <w:b/>
          <w:bCs/>
          <w:iCs/>
          <w:sz w:val="30"/>
          <w:szCs w:val="28"/>
        </w:rPr>
        <w:t>. Методика оценки эффективности муниципальной программы</w:t>
      </w:r>
    </w:p>
    <w:p w:rsidR="008A4EB1" w:rsidRDefault="008A4EB1" w:rsidP="008A4EB1">
      <w:pPr>
        <w:rPr>
          <w:rFonts w:cs="Arial"/>
        </w:rPr>
      </w:pPr>
    </w:p>
    <w:p w:rsidR="005F7CB0" w:rsidRPr="008A4EB1" w:rsidRDefault="005F7CB0" w:rsidP="008A4EB1">
      <w:pPr>
        <w:rPr>
          <w:rFonts w:cs="Arial"/>
        </w:rPr>
      </w:pPr>
      <w:r w:rsidRPr="008A4EB1">
        <w:rPr>
          <w:rFonts w:cs="Arial"/>
        </w:rPr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5F7CB0" w:rsidRPr="008A4EB1" w:rsidRDefault="005F7CB0" w:rsidP="008A4EB1">
      <w:pPr>
        <w:rPr>
          <w:rFonts w:eastAsia="SimSun" w:cs="Arial"/>
        </w:rPr>
      </w:pPr>
      <w:r w:rsidRPr="008A4EB1">
        <w:rPr>
          <w:rFonts w:eastAsia="SimSun" w:cs="Arial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5F7CB0" w:rsidRPr="008A4EB1" w:rsidRDefault="005F7CB0" w:rsidP="008A4EB1">
      <w:pPr>
        <w:rPr>
          <w:rFonts w:cs="Arial"/>
        </w:rPr>
      </w:pPr>
      <w:r w:rsidRPr="008A4EB1">
        <w:rPr>
          <w:rFonts w:cs="Arial"/>
        </w:rPr>
        <w:t>КЭП =(∑I / ∑ Мах), где:</w:t>
      </w:r>
    </w:p>
    <w:p w:rsidR="005F7CB0" w:rsidRPr="008A4EB1" w:rsidRDefault="005F7CB0" w:rsidP="008A4EB1">
      <w:pPr>
        <w:rPr>
          <w:rFonts w:cs="Arial"/>
        </w:rPr>
      </w:pPr>
      <w:r w:rsidRPr="008A4EB1">
        <w:rPr>
          <w:rFonts w:cs="Arial"/>
        </w:rPr>
        <w:t>∑I – сумма условных индексов по всем целевым показателям (индикаторам);</w:t>
      </w:r>
    </w:p>
    <w:p w:rsidR="005F7CB0" w:rsidRPr="008A4EB1" w:rsidRDefault="005F7CB0" w:rsidP="008A4EB1">
      <w:pPr>
        <w:rPr>
          <w:rFonts w:cs="Arial"/>
        </w:rPr>
      </w:pPr>
      <w:r w:rsidRPr="008A4EB1">
        <w:rPr>
          <w:rFonts w:cs="Arial"/>
        </w:rPr>
        <w:t>∑ Мах – сумма максимальных значений условных индексов по всем целевым показателям (индикаторам).</w:t>
      </w:r>
    </w:p>
    <w:p w:rsidR="005F7CB0" w:rsidRPr="008A4EB1" w:rsidRDefault="005F7CB0" w:rsidP="008A4EB1">
      <w:pPr>
        <w:rPr>
          <w:rFonts w:cs="Arial"/>
        </w:rPr>
      </w:pPr>
      <w:r w:rsidRPr="008A4EB1">
        <w:rPr>
          <w:rFonts w:cs="Arial"/>
        </w:rPr>
        <w:t>Условный индекс целевого показателя (индикатора) определяется исходя из следующих условий:</w:t>
      </w:r>
    </w:p>
    <w:p w:rsidR="005F7CB0" w:rsidRPr="008A4EB1" w:rsidRDefault="005F7CB0" w:rsidP="008A4EB1">
      <w:pPr>
        <w:rPr>
          <w:rFonts w:cs="Arial"/>
        </w:rPr>
      </w:pPr>
      <w:r w:rsidRPr="008A4EB1">
        <w:rPr>
          <w:rFonts w:cs="Arial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5F7CB0" w:rsidRPr="008A4EB1" w:rsidRDefault="005F7CB0" w:rsidP="008A4EB1">
      <w:pPr>
        <w:rPr>
          <w:rFonts w:cs="Arial"/>
        </w:rPr>
      </w:pPr>
      <w:r w:rsidRPr="008A4EB1">
        <w:rPr>
          <w:rFonts w:cs="Arial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5F7CB0" w:rsidRPr="008A4EB1" w:rsidRDefault="005F7CB0" w:rsidP="008A4EB1">
      <w:pPr>
        <w:rPr>
          <w:rFonts w:cs="Arial"/>
        </w:rPr>
      </w:pPr>
      <w:r w:rsidRPr="008A4EB1">
        <w:rPr>
          <w:rFonts w:cs="Arial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5F7CB0" w:rsidRPr="008A4EB1" w:rsidRDefault="005F7CB0" w:rsidP="008A4EB1">
      <w:pPr>
        <w:rPr>
          <w:rFonts w:cs="Arial"/>
        </w:rPr>
      </w:pPr>
      <w:r w:rsidRPr="008A4EB1">
        <w:rPr>
          <w:rFonts w:cs="Arial"/>
        </w:rPr>
        <w:t>«хорошо» – при КЭП ≥ 0,75;</w:t>
      </w:r>
    </w:p>
    <w:p w:rsidR="005F7CB0" w:rsidRPr="008A4EB1" w:rsidRDefault="005F7CB0" w:rsidP="008A4EB1">
      <w:pPr>
        <w:rPr>
          <w:rFonts w:cs="Arial"/>
        </w:rPr>
      </w:pPr>
      <w:r w:rsidRPr="008A4EB1">
        <w:rPr>
          <w:rFonts w:cs="Arial"/>
        </w:rPr>
        <w:t>«удовлетворительно» – при 0,5 ≤ КЭП &lt; 0,75;</w:t>
      </w:r>
    </w:p>
    <w:p w:rsidR="005F7CB0" w:rsidRPr="008A4EB1" w:rsidRDefault="005F7CB0" w:rsidP="008A4EB1">
      <w:pPr>
        <w:rPr>
          <w:rFonts w:cs="Arial"/>
        </w:rPr>
      </w:pPr>
      <w:r w:rsidRPr="008A4EB1">
        <w:rPr>
          <w:rFonts w:cs="Arial"/>
        </w:rPr>
        <w:t>«неудовлетворительно» – при КЭП &lt; 0,5.</w:t>
      </w:r>
    </w:p>
    <w:sectPr w:rsidR="005F7CB0" w:rsidRPr="008A4EB1" w:rsidSect="00E25A98">
      <w:pgSz w:w="11906" w:h="16838" w:code="9"/>
      <w:pgMar w:top="1134" w:right="1418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B1" w:rsidRDefault="008A4EB1" w:rsidP="00E257B1">
      <w:r>
        <w:separator/>
      </w:r>
    </w:p>
  </w:endnote>
  <w:endnote w:type="continuationSeparator" w:id="0">
    <w:p w:rsidR="008A4EB1" w:rsidRDefault="008A4EB1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B1" w:rsidRDefault="008A4EB1" w:rsidP="00E257B1">
      <w:r>
        <w:separator/>
      </w:r>
    </w:p>
  </w:footnote>
  <w:footnote w:type="continuationSeparator" w:id="0">
    <w:p w:rsidR="008A4EB1" w:rsidRDefault="008A4EB1" w:rsidP="00E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1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1136F"/>
    <w:rsid w:val="000124BF"/>
    <w:rsid w:val="00015A19"/>
    <w:rsid w:val="000226F0"/>
    <w:rsid w:val="0002561A"/>
    <w:rsid w:val="000342AB"/>
    <w:rsid w:val="000343A6"/>
    <w:rsid w:val="00035888"/>
    <w:rsid w:val="000432D9"/>
    <w:rsid w:val="00046D51"/>
    <w:rsid w:val="00052CC7"/>
    <w:rsid w:val="0007091E"/>
    <w:rsid w:val="00074284"/>
    <w:rsid w:val="000777B6"/>
    <w:rsid w:val="00086201"/>
    <w:rsid w:val="00086A80"/>
    <w:rsid w:val="00094A06"/>
    <w:rsid w:val="000A0A45"/>
    <w:rsid w:val="000B21E1"/>
    <w:rsid w:val="000C4414"/>
    <w:rsid w:val="000C7F87"/>
    <w:rsid w:val="000C7FE7"/>
    <w:rsid w:val="000E14BA"/>
    <w:rsid w:val="000E59B8"/>
    <w:rsid w:val="000F0B88"/>
    <w:rsid w:val="000F0E59"/>
    <w:rsid w:val="000F13A5"/>
    <w:rsid w:val="000F2D9D"/>
    <w:rsid w:val="0010033D"/>
    <w:rsid w:val="001017FA"/>
    <w:rsid w:val="00106EF7"/>
    <w:rsid w:val="00112AE9"/>
    <w:rsid w:val="00114478"/>
    <w:rsid w:val="001207D1"/>
    <w:rsid w:val="00120F36"/>
    <w:rsid w:val="00121527"/>
    <w:rsid w:val="00135205"/>
    <w:rsid w:val="00137C18"/>
    <w:rsid w:val="00141350"/>
    <w:rsid w:val="00147D0B"/>
    <w:rsid w:val="00150AEE"/>
    <w:rsid w:val="00152661"/>
    <w:rsid w:val="001568E9"/>
    <w:rsid w:val="00157E47"/>
    <w:rsid w:val="00160B35"/>
    <w:rsid w:val="00167D66"/>
    <w:rsid w:val="00170074"/>
    <w:rsid w:val="0017439C"/>
    <w:rsid w:val="00176D79"/>
    <w:rsid w:val="001772A5"/>
    <w:rsid w:val="00181769"/>
    <w:rsid w:val="00181AAA"/>
    <w:rsid w:val="00191748"/>
    <w:rsid w:val="001921FA"/>
    <w:rsid w:val="00192C27"/>
    <w:rsid w:val="00193FA4"/>
    <w:rsid w:val="00197A88"/>
    <w:rsid w:val="001A36C3"/>
    <w:rsid w:val="001C28BC"/>
    <w:rsid w:val="001E62FE"/>
    <w:rsid w:val="001E6659"/>
    <w:rsid w:val="001E7965"/>
    <w:rsid w:val="001F7FC5"/>
    <w:rsid w:val="0020154B"/>
    <w:rsid w:val="00201A08"/>
    <w:rsid w:val="002022DC"/>
    <w:rsid w:val="00205E30"/>
    <w:rsid w:val="00206F0D"/>
    <w:rsid w:val="00212D18"/>
    <w:rsid w:val="00216CB0"/>
    <w:rsid w:val="0022108D"/>
    <w:rsid w:val="00225A0B"/>
    <w:rsid w:val="00226401"/>
    <w:rsid w:val="00226672"/>
    <w:rsid w:val="0022733D"/>
    <w:rsid w:val="00231C42"/>
    <w:rsid w:val="00234F93"/>
    <w:rsid w:val="00240008"/>
    <w:rsid w:val="00242C05"/>
    <w:rsid w:val="0024683C"/>
    <w:rsid w:val="002470F9"/>
    <w:rsid w:val="00255A89"/>
    <w:rsid w:val="00275D1A"/>
    <w:rsid w:val="0028665A"/>
    <w:rsid w:val="002879CD"/>
    <w:rsid w:val="00296BD0"/>
    <w:rsid w:val="002A2378"/>
    <w:rsid w:val="002B04DB"/>
    <w:rsid w:val="002B427B"/>
    <w:rsid w:val="002B4540"/>
    <w:rsid w:val="002C38F2"/>
    <w:rsid w:val="002C6550"/>
    <w:rsid w:val="002D2D2F"/>
    <w:rsid w:val="002D493D"/>
    <w:rsid w:val="002E17D0"/>
    <w:rsid w:val="002E4991"/>
    <w:rsid w:val="002E603A"/>
    <w:rsid w:val="002E6757"/>
    <w:rsid w:val="002F4B76"/>
    <w:rsid w:val="002F6713"/>
    <w:rsid w:val="002F786A"/>
    <w:rsid w:val="00304560"/>
    <w:rsid w:val="0031050D"/>
    <w:rsid w:val="00311DA7"/>
    <w:rsid w:val="0031411A"/>
    <w:rsid w:val="00322014"/>
    <w:rsid w:val="00330BFC"/>
    <w:rsid w:val="00332537"/>
    <w:rsid w:val="003333D0"/>
    <w:rsid w:val="003336EC"/>
    <w:rsid w:val="0035090A"/>
    <w:rsid w:val="003549F1"/>
    <w:rsid w:val="00355AF6"/>
    <w:rsid w:val="00357AD3"/>
    <w:rsid w:val="00365AC2"/>
    <w:rsid w:val="00373647"/>
    <w:rsid w:val="00374F1C"/>
    <w:rsid w:val="00375C5A"/>
    <w:rsid w:val="00380E65"/>
    <w:rsid w:val="00381205"/>
    <w:rsid w:val="00382BD9"/>
    <w:rsid w:val="003859D0"/>
    <w:rsid w:val="00385FD7"/>
    <w:rsid w:val="00393690"/>
    <w:rsid w:val="00393CD0"/>
    <w:rsid w:val="003A0A71"/>
    <w:rsid w:val="003A5D92"/>
    <w:rsid w:val="003A6A38"/>
    <w:rsid w:val="003B3196"/>
    <w:rsid w:val="003C5AE8"/>
    <w:rsid w:val="003C73A9"/>
    <w:rsid w:val="003D407A"/>
    <w:rsid w:val="003E53C9"/>
    <w:rsid w:val="0040160F"/>
    <w:rsid w:val="00401840"/>
    <w:rsid w:val="00403E77"/>
    <w:rsid w:val="004068CD"/>
    <w:rsid w:val="00413423"/>
    <w:rsid w:val="0043050D"/>
    <w:rsid w:val="0043604F"/>
    <w:rsid w:val="00436DD3"/>
    <w:rsid w:val="00441D1F"/>
    <w:rsid w:val="0044554D"/>
    <w:rsid w:val="00450DAE"/>
    <w:rsid w:val="00452E04"/>
    <w:rsid w:val="00455030"/>
    <w:rsid w:val="00474014"/>
    <w:rsid w:val="004776AC"/>
    <w:rsid w:val="004828CE"/>
    <w:rsid w:val="004874EB"/>
    <w:rsid w:val="004A375C"/>
    <w:rsid w:val="004B0A54"/>
    <w:rsid w:val="004B1C42"/>
    <w:rsid w:val="004B5810"/>
    <w:rsid w:val="004B741F"/>
    <w:rsid w:val="004C0041"/>
    <w:rsid w:val="004C0CB5"/>
    <w:rsid w:val="004C1F29"/>
    <w:rsid w:val="004C559C"/>
    <w:rsid w:val="004C5E56"/>
    <w:rsid w:val="004D75D3"/>
    <w:rsid w:val="004E0C89"/>
    <w:rsid w:val="004F10F2"/>
    <w:rsid w:val="004F6196"/>
    <w:rsid w:val="004F7FB8"/>
    <w:rsid w:val="00504CBF"/>
    <w:rsid w:val="00507709"/>
    <w:rsid w:val="0051004B"/>
    <w:rsid w:val="00521EA8"/>
    <w:rsid w:val="00525A9A"/>
    <w:rsid w:val="00526DAA"/>
    <w:rsid w:val="00544088"/>
    <w:rsid w:val="00555FD1"/>
    <w:rsid w:val="00561200"/>
    <w:rsid w:val="00564373"/>
    <w:rsid w:val="00566546"/>
    <w:rsid w:val="00566574"/>
    <w:rsid w:val="005735E2"/>
    <w:rsid w:val="00580863"/>
    <w:rsid w:val="0059195C"/>
    <w:rsid w:val="00597222"/>
    <w:rsid w:val="005A634C"/>
    <w:rsid w:val="005A677D"/>
    <w:rsid w:val="005B6141"/>
    <w:rsid w:val="005B6612"/>
    <w:rsid w:val="005C190B"/>
    <w:rsid w:val="005C2628"/>
    <w:rsid w:val="005C7C6A"/>
    <w:rsid w:val="005D202C"/>
    <w:rsid w:val="005D2FAA"/>
    <w:rsid w:val="005D64FF"/>
    <w:rsid w:val="005E0FF1"/>
    <w:rsid w:val="005F0194"/>
    <w:rsid w:val="005F0296"/>
    <w:rsid w:val="005F7CB0"/>
    <w:rsid w:val="006062A1"/>
    <w:rsid w:val="00611D8A"/>
    <w:rsid w:val="00613715"/>
    <w:rsid w:val="00615A13"/>
    <w:rsid w:val="00615AE1"/>
    <w:rsid w:val="00620E0C"/>
    <w:rsid w:val="00621100"/>
    <w:rsid w:val="00623A94"/>
    <w:rsid w:val="00624BBC"/>
    <w:rsid w:val="006375EE"/>
    <w:rsid w:val="00641D5F"/>
    <w:rsid w:val="00642368"/>
    <w:rsid w:val="00642F90"/>
    <w:rsid w:val="006565F4"/>
    <w:rsid w:val="006571E1"/>
    <w:rsid w:val="0066289C"/>
    <w:rsid w:val="00663F6C"/>
    <w:rsid w:val="0066654A"/>
    <w:rsid w:val="006679E7"/>
    <w:rsid w:val="00677611"/>
    <w:rsid w:val="00684F6E"/>
    <w:rsid w:val="0069336B"/>
    <w:rsid w:val="006951A0"/>
    <w:rsid w:val="006A5D89"/>
    <w:rsid w:val="006C00E4"/>
    <w:rsid w:val="006C047C"/>
    <w:rsid w:val="006C4CA6"/>
    <w:rsid w:val="006D3860"/>
    <w:rsid w:val="006D4367"/>
    <w:rsid w:val="006E4A1A"/>
    <w:rsid w:val="006E65D0"/>
    <w:rsid w:val="006E6B61"/>
    <w:rsid w:val="00701DF3"/>
    <w:rsid w:val="0070323E"/>
    <w:rsid w:val="00707F76"/>
    <w:rsid w:val="00710D23"/>
    <w:rsid w:val="00712484"/>
    <w:rsid w:val="00725958"/>
    <w:rsid w:val="007275A1"/>
    <w:rsid w:val="007400E2"/>
    <w:rsid w:val="007463DB"/>
    <w:rsid w:val="00747712"/>
    <w:rsid w:val="007534BF"/>
    <w:rsid w:val="007611A8"/>
    <w:rsid w:val="007616BB"/>
    <w:rsid w:val="00767EFD"/>
    <w:rsid w:val="0077148D"/>
    <w:rsid w:val="007721AF"/>
    <w:rsid w:val="0078418E"/>
    <w:rsid w:val="007855C9"/>
    <w:rsid w:val="007902F6"/>
    <w:rsid w:val="0079312E"/>
    <w:rsid w:val="0079537D"/>
    <w:rsid w:val="007A36AE"/>
    <w:rsid w:val="007B070F"/>
    <w:rsid w:val="007B3451"/>
    <w:rsid w:val="007B7C96"/>
    <w:rsid w:val="007D040C"/>
    <w:rsid w:val="007D70CA"/>
    <w:rsid w:val="007E09B2"/>
    <w:rsid w:val="007E16DB"/>
    <w:rsid w:val="007E7193"/>
    <w:rsid w:val="007F3256"/>
    <w:rsid w:val="00805A47"/>
    <w:rsid w:val="00817F51"/>
    <w:rsid w:val="00820BB8"/>
    <w:rsid w:val="008268C3"/>
    <w:rsid w:val="00832141"/>
    <w:rsid w:val="00833490"/>
    <w:rsid w:val="00835650"/>
    <w:rsid w:val="00843EAD"/>
    <w:rsid w:val="00844F30"/>
    <w:rsid w:val="008464F7"/>
    <w:rsid w:val="0085491B"/>
    <w:rsid w:val="0085505D"/>
    <w:rsid w:val="0085756A"/>
    <w:rsid w:val="008608C5"/>
    <w:rsid w:val="00865C31"/>
    <w:rsid w:val="00871535"/>
    <w:rsid w:val="00871D30"/>
    <w:rsid w:val="00874631"/>
    <w:rsid w:val="00885303"/>
    <w:rsid w:val="008859FD"/>
    <w:rsid w:val="00892B93"/>
    <w:rsid w:val="00893ADE"/>
    <w:rsid w:val="008949C5"/>
    <w:rsid w:val="00896725"/>
    <w:rsid w:val="00897017"/>
    <w:rsid w:val="0089708B"/>
    <w:rsid w:val="008A4EB1"/>
    <w:rsid w:val="008A5601"/>
    <w:rsid w:val="008B2AF2"/>
    <w:rsid w:val="008B4EAC"/>
    <w:rsid w:val="008B6D33"/>
    <w:rsid w:val="008B7B5C"/>
    <w:rsid w:val="008C0E0D"/>
    <w:rsid w:val="008C4A48"/>
    <w:rsid w:val="008D3628"/>
    <w:rsid w:val="008E5153"/>
    <w:rsid w:val="008F5168"/>
    <w:rsid w:val="008F6691"/>
    <w:rsid w:val="009017A2"/>
    <w:rsid w:val="00905ECB"/>
    <w:rsid w:val="00912E1E"/>
    <w:rsid w:val="00913DFD"/>
    <w:rsid w:val="00916070"/>
    <w:rsid w:val="00920B46"/>
    <w:rsid w:val="009237AE"/>
    <w:rsid w:val="009318C5"/>
    <w:rsid w:val="0093394A"/>
    <w:rsid w:val="0094026B"/>
    <w:rsid w:val="009416C1"/>
    <w:rsid w:val="00950C8A"/>
    <w:rsid w:val="009658CE"/>
    <w:rsid w:val="009707AF"/>
    <w:rsid w:val="00972B0F"/>
    <w:rsid w:val="0098520E"/>
    <w:rsid w:val="0098797E"/>
    <w:rsid w:val="009916DE"/>
    <w:rsid w:val="009A519B"/>
    <w:rsid w:val="009A62B5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E00DF"/>
    <w:rsid w:val="009E132B"/>
    <w:rsid w:val="009F07EE"/>
    <w:rsid w:val="00A0139E"/>
    <w:rsid w:val="00A115D0"/>
    <w:rsid w:val="00A15672"/>
    <w:rsid w:val="00A15A2F"/>
    <w:rsid w:val="00A202A4"/>
    <w:rsid w:val="00A30EC8"/>
    <w:rsid w:val="00A37747"/>
    <w:rsid w:val="00A445D8"/>
    <w:rsid w:val="00A54B32"/>
    <w:rsid w:val="00A56D36"/>
    <w:rsid w:val="00A63112"/>
    <w:rsid w:val="00A6753E"/>
    <w:rsid w:val="00A71ABE"/>
    <w:rsid w:val="00A76DF5"/>
    <w:rsid w:val="00A81163"/>
    <w:rsid w:val="00A87A49"/>
    <w:rsid w:val="00A87ED5"/>
    <w:rsid w:val="00A91A19"/>
    <w:rsid w:val="00A9281F"/>
    <w:rsid w:val="00AA2188"/>
    <w:rsid w:val="00AA694D"/>
    <w:rsid w:val="00AB4E97"/>
    <w:rsid w:val="00AB66D9"/>
    <w:rsid w:val="00AC3DAB"/>
    <w:rsid w:val="00AC6DEF"/>
    <w:rsid w:val="00AD1E86"/>
    <w:rsid w:val="00AD3110"/>
    <w:rsid w:val="00AD38FE"/>
    <w:rsid w:val="00AE5F11"/>
    <w:rsid w:val="00B031E0"/>
    <w:rsid w:val="00B03EE3"/>
    <w:rsid w:val="00B06400"/>
    <w:rsid w:val="00B073E2"/>
    <w:rsid w:val="00B10CAE"/>
    <w:rsid w:val="00B17DE9"/>
    <w:rsid w:val="00B21FDF"/>
    <w:rsid w:val="00B22767"/>
    <w:rsid w:val="00B23FB9"/>
    <w:rsid w:val="00B25173"/>
    <w:rsid w:val="00B265B8"/>
    <w:rsid w:val="00B41655"/>
    <w:rsid w:val="00B4323B"/>
    <w:rsid w:val="00B45F17"/>
    <w:rsid w:val="00B47F1B"/>
    <w:rsid w:val="00B53101"/>
    <w:rsid w:val="00B53AEF"/>
    <w:rsid w:val="00B63B51"/>
    <w:rsid w:val="00B70D97"/>
    <w:rsid w:val="00B731D1"/>
    <w:rsid w:val="00B75B4F"/>
    <w:rsid w:val="00B77DAF"/>
    <w:rsid w:val="00B8343A"/>
    <w:rsid w:val="00B849EB"/>
    <w:rsid w:val="00B911E5"/>
    <w:rsid w:val="00B94BD9"/>
    <w:rsid w:val="00BA1454"/>
    <w:rsid w:val="00BA27BC"/>
    <w:rsid w:val="00BB397E"/>
    <w:rsid w:val="00BC763E"/>
    <w:rsid w:val="00BC7C82"/>
    <w:rsid w:val="00BD4D86"/>
    <w:rsid w:val="00BE0386"/>
    <w:rsid w:val="00BE657F"/>
    <w:rsid w:val="00BF0C19"/>
    <w:rsid w:val="00BF6FAB"/>
    <w:rsid w:val="00BF7702"/>
    <w:rsid w:val="00C0550A"/>
    <w:rsid w:val="00C06C62"/>
    <w:rsid w:val="00C113F4"/>
    <w:rsid w:val="00C20548"/>
    <w:rsid w:val="00C20F8F"/>
    <w:rsid w:val="00C226AB"/>
    <w:rsid w:val="00C30BAF"/>
    <w:rsid w:val="00C32079"/>
    <w:rsid w:val="00C32158"/>
    <w:rsid w:val="00C3381C"/>
    <w:rsid w:val="00C4080B"/>
    <w:rsid w:val="00C449E9"/>
    <w:rsid w:val="00C464A4"/>
    <w:rsid w:val="00C47409"/>
    <w:rsid w:val="00C503A0"/>
    <w:rsid w:val="00C50822"/>
    <w:rsid w:val="00C510D4"/>
    <w:rsid w:val="00C5541D"/>
    <w:rsid w:val="00C555A8"/>
    <w:rsid w:val="00C71DB0"/>
    <w:rsid w:val="00C73426"/>
    <w:rsid w:val="00C84DA4"/>
    <w:rsid w:val="00C91E98"/>
    <w:rsid w:val="00C9257E"/>
    <w:rsid w:val="00C963AA"/>
    <w:rsid w:val="00C97A83"/>
    <w:rsid w:val="00CA2584"/>
    <w:rsid w:val="00CA31BF"/>
    <w:rsid w:val="00CA46BD"/>
    <w:rsid w:val="00CA612A"/>
    <w:rsid w:val="00CB0600"/>
    <w:rsid w:val="00CB1D80"/>
    <w:rsid w:val="00CB46F6"/>
    <w:rsid w:val="00CB4B91"/>
    <w:rsid w:val="00CB7C73"/>
    <w:rsid w:val="00CC259D"/>
    <w:rsid w:val="00CC564C"/>
    <w:rsid w:val="00CD18A6"/>
    <w:rsid w:val="00CD43C1"/>
    <w:rsid w:val="00CD5CAD"/>
    <w:rsid w:val="00CE06E4"/>
    <w:rsid w:val="00CE133A"/>
    <w:rsid w:val="00CE41C3"/>
    <w:rsid w:val="00CE486F"/>
    <w:rsid w:val="00CF35DA"/>
    <w:rsid w:val="00CF4392"/>
    <w:rsid w:val="00CF56D1"/>
    <w:rsid w:val="00CF7FB9"/>
    <w:rsid w:val="00D03907"/>
    <w:rsid w:val="00D04CA3"/>
    <w:rsid w:val="00D058BF"/>
    <w:rsid w:val="00D06B71"/>
    <w:rsid w:val="00D17DBD"/>
    <w:rsid w:val="00D23D67"/>
    <w:rsid w:val="00D32E53"/>
    <w:rsid w:val="00D3451C"/>
    <w:rsid w:val="00D35E82"/>
    <w:rsid w:val="00D37208"/>
    <w:rsid w:val="00D37E5A"/>
    <w:rsid w:val="00D54012"/>
    <w:rsid w:val="00D57BF4"/>
    <w:rsid w:val="00D620C3"/>
    <w:rsid w:val="00D640E0"/>
    <w:rsid w:val="00D80CC3"/>
    <w:rsid w:val="00D81C05"/>
    <w:rsid w:val="00D87981"/>
    <w:rsid w:val="00D90946"/>
    <w:rsid w:val="00D96506"/>
    <w:rsid w:val="00DA1099"/>
    <w:rsid w:val="00DA1946"/>
    <w:rsid w:val="00DA544E"/>
    <w:rsid w:val="00DA6FB5"/>
    <w:rsid w:val="00DB378D"/>
    <w:rsid w:val="00DB6A5A"/>
    <w:rsid w:val="00DC79E9"/>
    <w:rsid w:val="00DD09C1"/>
    <w:rsid w:val="00DD3364"/>
    <w:rsid w:val="00DD40A2"/>
    <w:rsid w:val="00DD6636"/>
    <w:rsid w:val="00DD77E4"/>
    <w:rsid w:val="00DD7D23"/>
    <w:rsid w:val="00DE0D27"/>
    <w:rsid w:val="00DE1772"/>
    <w:rsid w:val="00DE344F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1644E"/>
    <w:rsid w:val="00E1667B"/>
    <w:rsid w:val="00E17082"/>
    <w:rsid w:val="00E21D14"/>
    <w:rsid w:val="00E22FD6"/>
    <w:rsid w:val="00E252CE"/>
    <w:rsid w:val="00E257B1"/>
    <w:rsid w:val="00E259E1"/>
    <w:rsid w:val="00E25A98"/>
    <w:rsid w:val="00E27A0E"/>
    <w:rsid w:val="00E328F8"/>
    <w:rsid w:val="00E32DE1"/>
    <w:rsid w:val="00E35FFF"/>
    <w:rsid w:val="00E46743"/>
    <w:rsid w:val="00E50E10"/>
    <w:rsid w:val="00E649D4"/>
    <w:rsid w:val="00E72A9B"/>
    <w:rsid w:val="00E953E4"/>
    <w:rsid w:val="00E97A5C"/>
    <w:rsid w:val="00EB1CB8"/>
    <w:rsid w:val="00EB3E7B"/>
    <w:rsid w:val="00EC1DA1"/>
    <w:rsid w:val="00EC1FBC"/>
    <w:rsid w:val="00ED2A2C"/>
    <w:rsid w:val="00ED2EE4"/>
    <w:rsid w:val="00EF337E"/>
    <w:rsid w:val="00EF417F"/>
    <w:rsid w:val="00EF4AC9"/>
    <w:rsid w:val="00EF4B41"/>
    <w:rsid w:val="00F035EC"/>
    <w:rsid w:val="00F1129A"/>
    <w:rsid w:val="00F31B0D"/>
    <w:rsid w:val="00F3537D"/>
    <w:rsid w:val="00F359E1"/>
    <w:rsid w:val="00F3680A"/>
    <w:rsid w:val="00F378D1"/>
    <w:rsid w:val="00F424D5"/>
    <w:rsid w:val="00F45427"/>
    <w:rsid w:val="00F46718"/>
    <w:rsid w:val="00F514C6"/>
    <w:rsid w:val="00F51FB0"/>
    <w:rsid w:val="00F5324C"/>
    <w:rsid w:val="00F5441E"/>
    <w:rsid w:val="00F57008"/>
    <w:rsid w:val="00F76A8E"/>
    <w:rsid w:val="00F82B95"/>
    <w:rsid w:val="00F84043"/>
    <w:rsid w:val="00F91D18"/>
    <w:rsid w:val="00F93FD6"/>
    <w:rsid w:val="00FA0A57"/>
    <w:rsid w:val="00FA259A"/>
    <w:rsid w:val="00FA6D29"/>
    <w:rsid w:val="00FB751F"/>
    <w:rsid w:val="00FC420A"/>
    <w:rsid w:val="00FD0394"/>
    <w:rsid w:val="00FD06B9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nhideWhenUsed="0" w:qFormat="1"/>
    <w:lsdException w:name="Default Paragraph Font" w:uiPriority="0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 w:unhideWhenUsed="0"/>
    <w:lsdException w:name="No List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4E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4E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4E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4E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4EB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37E5A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semiHidden/>
    <w:rsid w:val="008A4E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A4EB1"/>
  </w:style>
  <w:style w:type="character" w:customStyle="1" w:styleId="10">
    <w:name w:val="Заголовок 1 Знак"/>
    <w:aliases w:val="!Части документа Знак"/>
    <w:link w:val="1"/>
    <w:rsid w:val="001700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007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007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0074"/>
    <w:rPr>
      <w:rFonts w:ascii="Arial" w:eastAsia="Times New Roman" w:hAnsi="Arial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/>
    </w:rPr>
  </w:style>
  <w:style w:type="character" w:customStyle="1" w:styleId="a7">
    <w:name w:val="Основной текст Знак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/>
      <w:sz w:val="28"/>
      <w:szCs w:val="28"/>
    </w:rPr>
  </w:style>
  <w:style w:type="character" w:customStyle="1" w:styleId="a9">
    <w:name w:val="Название Знак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Variable"/>
    <w:aliases w:val="!Ссылки в документе"/>
    <w:basedOn w:val="a0"/>
    <w:rsid w:val="008A4E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8A4EB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7007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A4E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8A4EB1"/>
    <w:rPr>
      <w:color w:val="0000FF"/>
      <w:u w:val="none"/>
    </w:rPr>
  </w:style>
  <w:style w:type="paragraph" w:customStyle="1" w:styleId="Application">
    <w:name w:val="Application!Приложение"/>
    <w:rsid w:val="008A4E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4E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4E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link w:val="5"/>
    <w:uiPriority w:val="9"/>
    <w:rsid w:val="00D37E5A"/>
    <w:rPr>
      <w:rFonts w:ascii="Cambria" w:eastAsia="Times New Roman" w:hAnsi="Cambria" w:cs="Times New Roman"/>
      <w:color w:val="365F9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nhideWhenUsed="0" w:qFormat="1"/>
    <w:lsdException w:name="Default Paragraph Font" w:uiPriority="0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 w:unhideWhenUsed="0"/>
    <w:lsdException w:name="No List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4E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4E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4E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4E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4EB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37E5A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semiHidden/>
    <w:rsid w:val="008A4E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A4EB1"/>
  </w:style>
  <w:style w:type="character" w:customStyle="1" w:styleId="10">
    <w:name w:val="Заголовок 1 Знак"/>
    <w:aliases w:val="!Части документа Знак"/>
    <w:link w:val="1"/>
    <w:rsid w:val="001700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007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007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0074"/>
    <w:rPr>
      <w:rFonts w:ascii="Arial" w:eastAsia="Times New Roman" w:hAnsi="Arial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/>
    </w:rPr>
  </w:style>
  <w:style w:type="character" w:customStyle="1" w:styleId="a7">
    <w:name w:val="Основной текст Знак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/>
      <w:sz w:val="28"/>
      <w:szCs w:val="28"/>
    </w:rPr>
  </w:style>
  <w:style w:type="character" w:customStyle="1" w:styleId="a9">
    <w:name w:val="Название Знак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Variable"/>
    <w:aliases w:val="!Ссылки в документе"/>
    <w:basedOn w:val="a0"/>
    <w:rsid w:val="008A4E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8A4EB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7007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A4E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8A4EB1"/>
    <w:rPr>
      <w:color w:val="0000FF"/>
      <w:u w:val="none"/>
    </w:rPr>
  </w:style>
  <w:style w:type="paragraph" w:customStyle="1" w:styleId="Application">
    <w:name w:val="Application!Приложение"/>
    <w:rsid w:val="008A4E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4E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4E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link w:val="5"/>
    <w:uiPriority w:val="9"/>
    <w:rsid w:val="00D37E5A"/>
    <w:rPr>
      <w:rFonts w:ascii="Cambria" w:eastAsia="Times New Roman" w:hAnsi="Cambria" w:cs="Times New Roman"/>
      <w:color w:val="365F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D156-143D-4E86-BE4E-5731345E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8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2015-10-23T08:53:00Z</cp:lastPrinted>
  <dcterms:created xsi:type="dcterms:W3CDTF">2015-10-29T07:13:00Z</dcterms:created>
  <dcterms:modified xsi:type="dcterms:W3CDTF">2015-10-29T07:27:00Z</dcterms:modified>
</cp:coreProperties>
</file>