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E9309B">
                              <w:rPr>
                                <w:b/>
                                <w:caps/>
                                <w:szCs w:val="28"/>
                              </w:rPr>
                              <w:t>3</w:t>
                            </w:r>
                          </w:p>
                          <w:p w:rsidR="00B91407" w:rsidRDefault="00B91407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E9309B">
                        <w:rPr>
                          <w:b/>
                          <w:caps/>
                          <w:szCs w:val="28"/>
                        </w:rPr>
                        <w:t>3</w:t>
                      </w:r>
                    </w:p>
                    <w:p w:rsidR="00B91407" w:rsidRDefault="00B91407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</w:t>
      </w:r>
      <w:r w:rsidR="00E412C2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6914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6914BC"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«ЕДИНАЯ РОССИЯ</w:t>
      </w:r>
      <w:r w:rsidRPr="00EF767E"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E9309B">
        <w:rPr>
          <w:rFonts w:eastAsia="Times New Roman" w:cs="Times New Roman"/>
          <w:b/>
          <w:spacing w:val="-1"/>
          <w:szCs w:val="28"/>
          <w:lang w:eastAsia="ru-RU"/>
        </w:rPr>
        <w:t>Гергет</w:t>
      </w:r>
      <w:proofErr w:type="spellEnd"/>
      <w:r w:rsidR="00E9309B">
        <w:rPr>
          <w:rFonts w:eastAsia="Times New Roman" w:cs="Times New Roman"/>
          <w:b/>
          <w:spacing w:val="-1"/>
          <w:szCs w:val="28"/>
          <w:lang w:eastAsia="ru-RU"/>
        </w:rPr>
        <w:t xml:space="preserve"> Ивана Ивановича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3</w:t>
      </w:r>
      <w:r w:rsidRPr="00EF767E">
        <w:rPr>
          <w:rFonts w:eastAsia="Times New Roman" w:cs="Times New Roman"/>
          <w:szCs w:val="28"/>
          <w:lang w:eastAsia="ru-RU"/>
        </w:rPr>
        <w:t xml:space="preserve"> 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E9309B" w:rsidRPr="00E9309B">
        <w:rPr>
          <w:rFonts w:eastAsia="Times New Roman" w:cs="Times New Roman"/>
          <w:szCs w:val="28"/>
          <w:lang w:eastAsia="ru-RU"/>
        </w:rPr>
        <w:t>Гергет</w:t>
      </w:r>
      <w:proofErr w:type="spellEnd"/>
      <w:r w:rsidR="00E9309B" w:rsidRPr="00E9309B">
        <w:rPr>
          <w:rFonts w:eastAsia="Times New Roman" w:cs="Times New Roman"/>
          <w:szCs w:val="28"/>
          <w:lang w:eastAsia="ru-RU"/>
        </w:rPr>
        <w:t xml:space="preserve"> Ивана Ивановича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Pr="00EF767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F767E"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</w:t>
      </w:r>
      <w:r w:rsidR="006914BC">
        <w:rPr>
          <w:rFonts w:eastAsia="Times New Roman" w:cs="Times New Roman"/>
          <w:szCs w:val="28"/>
          <w:lang w:eastAsia="ru-RU"/>
        </w:rPr>
        <w:t>ельному округу № 3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3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6914BC">
        <w:rPr>
          <w:rFonts w:eastAsia="Times New Roman" w:cs="Times New Roman"/>
          <w:szCs w:val="28"/>
          <w:lang w:eastAsia="ru-RU"/>
        </w:rPr>
        <w:t>3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9309B" w:rsidRPr="00E9309B">
        <w:rPr>
          <w:rFonts w:eastAsia="Times New Roman" w:cs="Times New Roman"/>
          <w:szCs w:val="28"/>
          <w:lang w:eastAsia="ru-RU"/>
        </w:rPr>
        <w:t>Гергет</w:t>
      </w:r>
      <w:proofErr w:type="spellEnd"/>
      <w:r w:rsidR="00E9309B" w:rsidRPr="00E9309B">
        <w:rPr>
          <w:rFonts w:eastAsia="Times New Roman" w:cs="Times New Roman"/>
          <w:szCs w:val="28"/>
          <w:lang w:eastAsia="ru-RU"/>
        </w:rPr>
        <w:t xml:space="preserve"> Ивана Ивановича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6914BC">
        <w:rPr>
          <w:rFonts w:eastAsia="Times New Roman" w:cs="Times New Roman"/>
          <w:szCs w:val="28"/>
          <w:lang w:eastAsia="ru-RU"/>
        </w:rPr>
        <w:t>1</w:t>
      </w:r>
      <w:r w:rsidR="00E9309B">
        <w:rPr>
          <w:rFonts w:eastAsia="Times New Roman" w:cs="Times New Roman"/>
          <w:szCs w:val="28"/>
          <w:lang w:eastAsia="ru-RU"/>
        </w:rPr>
        <w:t>3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E9309B">
        <w:rPr>
          <w:rFonts w:eastAsia="Times New Roman" w:cs="Times New Roman"/>
          <w:szCs w:val="28"/>
          <w:lang w:eastAsia="ru-RU"/>
        </w:rPr>
        <w:t>июля</w:t>
      </w:r>
      <w:r w:rsidR="006914BC">
        <w:rPr>
          <w:rFonts w:eastAsia="Times New Roman" w:cs="Times New Roman"/>
          <w:szCs w:val="28"/>
          <w:lang w:eastAsia="ru-RU"/>
        </w:rPr>
        <w:t xml:space="preserve"> 19</w:t>
      </w:r>
      <w:r w:rsidR="00E9309B">
        <w:rPr>
          <w:rFonts w:eastAsia="Times New Roman" w:cs="Times New Roman"/>
          <w:szCs w:val="28"/>
          <w:lang w:eastAsia="ru-RU"/>
        </w:rPr>
        <w:t>66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E9309B">
        <w:rPr>
          <w:rFonts w:eastAsia="Times New Roman" w:cs="Times New Roman"/>
          <w:szCs w:val="28"/>
          <w:lang w:eastAsia="ru-RU"/>
        </w:rPr>
        <w:t>3</w:t>
      </w:r>
      <w:r w:rsidR="00E412C2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 минут</w:t>
      </w:r>
      <w:r w:rsidRPr="00EF767E">
        <w:rPr>
          <w:rFonts w:eastAsia="Times New Roman" w:cs="Times New Roman"/>
          <w:szCs w:val="20"/>
          <w:lang w:eastAsia="ru-RU"/>
        </w:rPr>
        <w:t>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4027FF"/>
    <w:rsid w:val="00470C0B"/>
    <w:rsid w:val="006914BC"/>
    <w:rsid w:val="00B91407"/>
    <w:rsid w:val="00E412C2"/>
    <w:rsid w:val="00E9309B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6857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4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2024-07-22T06:54:00Z</cp:lastPrinted>
  <dcterms:created xsi:type="dcterms:W3CDTF">2024-07-22T05:48:00Z</dcterms:created>
  <dcterms:modified xsi:type="dcterms:W3CDTF">2024-07-22T06:54:00Z</dcterms:modified>
</cp:coreProperties>
</file>