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DD6E6" w14:textId="77777777" w:rsidR="007F3130" w:rsidRPr="00BC17EC" w:rsidRDefault="00000000">
      <w:pPr>
        <w:pStyle w:val="af8"/>
        <w:spacing w:after="0"/>
        <w:rPr>
          <w:rFonts w:ascii="Segoe UI" w:eastAsia="Times New Roman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524288" behindDoc="0" locked="0" layoutInCell="1" allowOverlap="1" wp14:anchorId="6FAB7B59" wp14:editId="20A80456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" name="_x0000_s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C17EC">
        <w:rPr>
          <w:rFonts w:ascii="Segoe UI" w:eastAsia="Times New Roman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7FBA1F33" w14:textId="77777777" w:rsidR="007F3130" w:rsidRPr="00BC17EC" w:rsidRDefault="00000000">
      <w:pPr>
        <w:pStyle w:val="af8"/>
        <w:spacing w:after="0"/>
        <w:rPr>
          <w:rFonts w:ascii="Segoe UI" w:eastAsia="Times New Roman" w:hAnsi="Segoe UI" w:cs="Segoe UI"/>
          <w:sz w:val="20"/>
          <w:szCs w:val="20"/>
          <w:lang w:eastAsia="en-US"/>
        </w:rPr>
      </w:pPr>
      <w:r w:rsidRPr="00BC17EC">
        <w:rPr>
          <w:rFonts w:ascii="Segoe UI" w:eastAsia="Times New Roman" w:hAnsi="Segoe UI" w:cs="Segoe UI"/>
          <w:sz w:val="20"/>
          <w:szCs w:val="20"/>
          <w:lang w:eastAsia="en-US"/>
        </w:rPr>
        <w:t xml:space="preserve">Отдел организации, </w:t>
      </w:r>
    </w:p>
    <w:p w14:paraId="224BEC3A" w14:textId="77777777" w:rsidR="007F3130" w:rsidRPr="00BC17EC" w:rsidRDefault="00000000">
      <w:pPr>
        <w:pStyle w:val="af8"/>
        <w:spacing w:after="0"/>
        <w:rPr>
          <w:rFonts w:ascii="Segoe UI" w:eastAsia="Times New Roman" w:hAnsi="Segoe UI" w:cs="Segoe UI"/>
          <w:sz w:val="20"/>
          <w:szCs w:val="20"/>
          <w:lang w:eastAsia="en-US"/>
        </w:rPr>
      </w:pPr>
      <w:r w:rsidRPr="00BC17EC">
        <w:rPr>
          <w:rFonts w:ascii="Segoe UI" w:eastAsia="Times New Roman" w:hAnsi="Segoe UI" w:cs="Segoe UI"/>
          <w:sz w:val="20"/>
          <w:szCs w:val="20"/>
          <w:lang w:eastAsia="en-US"/>
        </w:rPr>
        <w:t>мониторинга и контроля</w:t>
      </w:r>
    </w:p>
    <w:p w14:paraId="55B23AEB" w14:textId="77777777" w:rsidR="007F3130" w:rsidRPr="00BC17EC" w:rsidRDefault="00000000">
      <w:pPr>
        <w:pStyle w:val="af8"/>
        <w:spacing w:after="0"/>
        <w:rPr>
          <w:rFonts w:ascii="Segoe UI" w:eastAsia="Times New Roman" w:hAnsi="Segoe UI" w:cs="Segoe UI"/>
          <w:sz w:val="20"/>
          <w:szCs w:val="20"/>
          <w:lang w:eastAsia="en-US"/>
        </w:rPr>
      </w:pPr>
      <w:r w:rsidRPr="00BC17EC">
        <w:rPr>
          <w:rFonts w:ascii="Segoe UI" w:eastAsia="Times New Roman" w:hAnsi="Segoe UI" w:cs="Segoe UI"/>
          <w:sz w:val="20"/>
          <w:szCs w:val="20"/>
          <w:lang w:eastAsia="en-US"/>
        </w:rPr>
        <w:t xml:space="preserve">+73842356296 </w:t>
      </w:r>
    </w:p>
    <w:p w14:paraId="318B3F02" w14:textId="77777777" w:rsidR="007F3130" w:rsidRDefault="007F3130">
      <w:pPr>
        <w:widowControl/>
        <w:rPr>
          <w:rFonts w:ascii="Segoe UI" w:eastAsia="Times New Roman" w:hAnsi="Segoe UI" w:cs="Segoe UI"/>
          <w:sz w:val="20"/>
          <w:szCs w:val="20"/>
          <w:lang w:eastAsia="en-US" w:bidi="ar-SA"/>
        </w:rPr>
      </w:pPr>
      <w:hyperlink r:id="rId8" w:history="1"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45FD104F" w14:textId="77777777" w:rsidR="007F3130" w:rsidRDefault="007F3130">
      <w:pPr>
        <w:widowControl/>
        <w:rPr>
          <w:rFonts w:ascii="Segoe UI" w:eastAsia="Times New Roman" w:hAnsi="Segoe UI" w:cs="Segoe UI"/>
          <w:sz w:val="20"/>
          <w:szCs w:val="20"/>
          <w:shd w:val="clear" w:color="auto" w:fill="FFFFFF"/>
          <w:lang w:eastAsia="ru-RU" w:bidi="ar-SA"/>
        </w:rPr>
      </w:pPr>
      <w:hyperlink r:id="rId9" w:history="1"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186785B6" w14:textId="77777777" w:rsidR="007F3130" w:rsidRDefault="007F3130">
      <w:pPr>
        <w:widowControl/>
        <w:rPr>
          <w:rFonts w:ascii="Segoe UI" w:eastAsia="Times New Roman" w:hAnsi="Segoe UI" w:cs="Segoe UI"/>
          <w:sz w:val="20"/>
          <w:szCs w:val="20"/>
          <w:shd w:val="clear" w:color="auto" w:fill="FFFFFF"/>
          <w:lang w:eastAsia="ru-RU" w:bidi="ar-SA"/>
        </w:rPr>
      </w:pPr>
      <w:hyperlink r:id="rId10" w:history="1"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r>
          <w:rPr>
            <w:rFonts w:ascii="Segoe UI" w:eastAsia="Times New Roman" w:hAnsi="Segoe UI" w:cs="Segoe UI"/>
            <w:color w:val="0000FF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</w:hyperlink>
    </w:p>
    <w:p w14:paraId="568156E1" w14:textId="77777777" w:rsidR="007F3130" w:rsidRDefault="00000000">
      <w:pPr>
        <w:widowControl/>
        <w:rPr>
          <w:rStyle w:val="af"/>
          <w:rFonts w:ascii="Segoe UI" w:eastAsia="Times New Roman" w:hAnsi="Segoe UI" w:cs="Segoe UI"/>
          <w:sz w:val="20"/>
          <w:szCs w:val="20"/>
          <w:lang w:eastAsia="ru-RU" w:bidi="ar-SA"/>
        </w:rPr>
      </w:pPr>
      <w:r>
        <w:rPr>
          <w:rFonts w:ascii="Segoe UI" w:eastAsia="Times New Roman" w:hAnsi="Segoe UI" w:cs="Segoe UI"/>
          <w:color w:val="0000FF"/>
          <w:sz w:val="20"/>
          <w:szCs w:val="20"/>
          <w:u w:val="single"/>
          <w:lang w:eastAsia="ru-RU" w:bidi="ar-SA"/>
        </w:rPr>
        <w:t>https://t.me/rosreestr42_kuzbass</w:t>
      </w:r>
    </w:p>
    <w:p w14:paraId="3AEEE5AF" w14:textId="77777777" w:rsidR="007F3130" w:rsidRPr="00BC17EC" w:rsidRDefault="00000000">
      <w:pPr>
        <w:pStyle w:val="af8"/>
        <w:tabs>
          <w:tab w:val="left" w:pos="8316"/>
        </w:tabs>
        <w:spacing w:after="0"/>
        <w:rPr>
          <w:rFonts w:ascii="Segoe UI" w:eastAsia="Times New Roman" w:hAnsi="Segoe UI" w:cs="Segoe UI"/>
          <w:sz w:val="20"/>
          <w:szCs w:val="20"/>
          <w:lang w:eastAsia="en-US"/>
        </w:rPr>
      </w:pPr>
      <w:r w:rsidRPr="00BC17EC">
        <w:rPr>
          <w:rFonts w:ascii="Segoe UI" w:eastAsia="Times New Roman" w:hAnsi="Segoe UI" w:cs="Segoe UI"/>
          <w:sz w:val="20"/>
          <w:szCs w:val="20"/>
          <w:lang w:eastAsia="en-US"/>
        </w:rPr>
        <w:t xml:space="preserve">650991, Кемерово, Октябрьский </w:t>
      </w:r>
    </w:p>
    <w:p w14:paraId="79EE2C48" w14:textId="77777777" w:rsidR="007F3130" w:rsidRPr="00BC17EC" w:rsidRDefault="00000000">
      <w:pPr>
        <w:pStyle w:val="af8"/>
        <w:tabs>
          <w:tab w:val="left" w:pos="8316"/>
        </w:tabs>
        <w:spacing w:after="0"/>
        <w:rPr>
          <w:rFonts w:ascii="Segoe UI" w:eastAsia="Times New Roman" w:hAnsi="Segoe UI" w:cs="Segoe UI"/>
          <w:sz w:val="20"/>
          <w:szCs w:val="20"/>
          <w:lang w:eastAsia="en-US"/>
        </w:rPr>
      </w:pPr>
      <w:r w:rsidRPr="00BC17EC">
        <w:rPr>
          <w:rFonts w:ascii="Segoe UI" w:eastAsia="Times New Roman" w:hAnsi="Segoe UI" w:cs="Segoe UI"/>
          <w:sz w:val="20"/>
          <w:szCs w:val="20"/>
          <w:lang w:eastAsia="en-US"/>
        </w:rPr>
        <w:t>проспект, д. 3г</w:t>
      </w:r>
    </w:p>
    <w:p w14:paraId="4125D1D3" w14:textId="606F39AE" w:rsidR="007F3130" w:rsidRDefault="00373233">
      <w:pPr>
        <w:pStyle w:val="af8"/>
        <w:tabs>
          <w:tab w:val="left" w:pos="8316"/>
        </w:tabs>
        <w:spacing w:after="0"/>
        <w:rPr>
          <w:b/>
          <w:sz w:val="28"/>
          <w:szCs w:val="28"/>
          <w:lang w:eastAsia="sk-SK"/>
        </w:rPr>
      </w:pPr>
      <w:r>
        <w:rPr>
          <w:rFonts w:ascii="Segoe UI" w:eastAsia="Times New Roman" w:hAnsi="Segoe UI" w:cs="Segoe UI"/>
          <w:sz w:val="20"/>
          <w:szCs w:val="20"/>
          <w:lang w:eastAsia="en-US"/>
        </w:rPr>
        <w:t>7</w:t>
      </w:r>
      <w:r w:rsidRPr="00BC17EC">
        <w:rPr>
          <w:rFonts w:ascii="Segoe UI" w:eastAsia="Times New Roman" w:hAnsi="Segoe UI" w:cs="Segoe UI"/>
          <w:sz w:val="20"/>
          <w:szCs w:val="20"/>
          <w:lang w:eastAsia="en-US"/>
        </w:rPr>
        <w:t xml:space="preserve"> сентября 2026 г. </w:t>
      </w:r>
    </w:p>
    <w:p w14:paraId="4FCDF1D0" w14:textId="77777777" w:rsidR="0005473D" w:rsidRDefault="0005473D" w:rsidP="0005473D">
      <w:pPr>
        <w:spacing w:after="240"/>
        <w:jc w:val="center"/>
        <w:rPr>
          <w:rFonts w:cs="Times New Roman"/>
          <w:b/>
          <w:sz w:val="26"/>
          <w:szCs w:val="26"/>
          <w:lang w:eastAsia="sk-SK"/>
        </w:rPr>
      </w:pPr>
    </w:p>
    <w:p w14:paraId="209773A2" w14:textId="2AC2A296" w:rsidR="00351CD2" w:rsidRPr="00351CD2" w:rsidRDefault="00000000" w:rsidP="0005473D">
      <w:pPr>
        <w:spacing w:after="240"/>
        <w:jc w:val="center"/>
        <w:rPr>
          <w:b/>
          <w:sz w:val="26"/>
          <w:szCs w:val="26"/>
        </w:rPr>
      </w:pPr>
      <w:r w:rsidRPr="00351CD2">
        <w:rPr>
          <w:rFonts w:cs="Times New Roman"/>
          <w:b/>
          <w:sz w:val="26"/>
          <w:szCs w:val="26"/>
          <w:lang w:eastAsia="sk-SK"/>
        </w:rPr>
        <w:t>ПРЕСС-РЕЛИЗ</w:t>
      </w:r>
    </w:p>
    <w:p w14:paraId="23A9E3BA" w14:textId="68B8D212" w:rsidR="00351CD2" w:rsidRPr="00351CD2" w:rsidRDefault="00351CD2" w:rsidP="0005473D">
      <w:pPr>
        <w:pStyle w:val="af8"/>
        <w:shd w:val="clear" w:color="auto" w:fill="FFFFFF"/>
        <w:spacing w:after="240"/>
        <w:jc w:val="center"/>
        <w:rPr>
          <w:b/>
          <w:sz w:val="26"/>
          <w:szCs w:val="26"/>
        </w:rPr>
      </w:pPr>
      <w:r w:rsidRPr="00351CD2">
        <w:rPr>
          <w:b/>
          <w:sz w:val="26"/>
          <w:szCs w:val="26"/>
        </w:rPr>
        <w:t xml:space="preserve">Кузбасский Роскадастр рассказал, </w:t>
      </w:r>
      <w:r w:rsidR="00DF16E7">
        <w:rPr>
          <w:b/>
          <w:sz w:val="26"/>
          <w:szCs w:val="26"/>
        </w:rPr>
        <w:t>как</w:t>
      </w:r>
      <w:r w:rsidRPr="00351CD2">
        <w:rPr>
          <w:b/>
          <w:bCs/>
          <w:color w:val="1A1D23"/>
          <w:kern w:val="36"/>
          <w:sz w:val="26"/>
          <w:szCs w:val="26"/>
        </w:rPr>
        <w:t xml:space="preserve"> оформ</w:t>
      </w:r>
      <w:r w:rsidR="00DF16E7">
        <w:rPr>
          <w:b/>
          <w:bCs/>
          <w:color w:val="1A1D23"/>
          <w:kern w:val="36"/>
          <w:sz w:val="26"/>
          <w:szCs w:val="26"/>
        </w:rPr>
        <w:t>и</w:t>
      </w:r>
      <w:r w:rsidRPr="00351CD2">
        <w:rPr>
          <w:b/>
          <w:bCs/>
          <w:color w:val="1A1D23"/>
          <w:kern w:val="36"/>
          <w:sz w:val="26"/>
          <w:szCs w:val="26"/>
        </w:rPr>
        <w:t>ть объект незавершенного строительства</w:t>
      </w:r>
    </w:p>
    <w:p w14:paraId="4A97E903" w14:textId="7F18CB1B" w:rsidR="00351CD2" w:rsidRPr="00CF0F03" w:rsidRDefault="00351CD2" w:rsidP="0005473D">
      <w:pPr>
        <w:spacing w:after="240"/>
        <w:ind w:firstLine="709"/>
        <w:jc w:val="both"/>
        <w:rPr>
          <w:sz w:val="26"/>
          <w:szCs w:val="26"/>
        </w:rPr>
      </w:pPr>
      <w:r w:rsidRPr="00CF0F03">
        <w:rPr>
          <w:sz w:val="26"/>
          <w:szCs w:val="26"/>
        </w:rPr>
        <w:t>Строительство – процесс поро</w:t>
      </w:r>
      <w:r w:rsidR="0005473D">
        <w:rPr>
          <w:sz w:val="26"/>
          <w:szCs w:val="26"/>
        </w:rPr>
        <w:t>й</w:t>
      </w:r>
      <w:r w:rsidRPr="00CF0F03">
        <w:rPr>
          <w:sz w:val="26"/>
          <w:szCs w:val="26"/>
        </w:rPr>
        <w:t xml:space="preserve"> долгий. Бывают ситуации, когда объект еще не сдан, а его уже нужно продать, передать в залог или совершить иную сделку. Для этого следует оформить объект незавершенного строительства (ОНС).</w:t>
      </w:r>
    </w:p>
    <w:p w14:paraId="5B315A98" w14:textId="3C3BB911" w:rsidR="00351CD2" w:rsidRPr="00CF0F03" w:rsidRDefault="0005473D" w:rsidP="0005473D">
      <w:pPr>
        <w:spacing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351CD2" w:rsidRPr="00CF0F03">
        <w:rPr>
          <w:sz w:val="26"/>
          <w:szCs w:val="26"/>
        </w:rPr>
        <w:t>бъектом незавершенного строительства может быть только капитальное строение</w:t>
      </w:r>
      <w:r w:rsidR="00CF0F03" w:rsidRPr="00CF0F03">
        <w:rPr>
          <w:sz w:val="26"/>
          <w:szCs w:val="26"/>
        </w:rPr>
        <w:t>:</w:t>
      </w:r>
      <w:r w:rsidR="00351CD2" w:rsidRPr="00CF0F03">
        <w:rPr>
          <w:sz w:val="26"/>
          <w:szCs w:val="26"/>
        </w:rPr>
        <w:t xml:space="preserve"> </w:t>
      </w:r>
      <w:r>
        <w:rPr>
          <w:sz w:val="26"/>
          <w:szCs w:val="26"/>
        </w:rPr>
        <w:t>оно должно</w:t>
      </w:r>
      <w:r w:rsidR="00351CD2" w:rsidRPr="00CF0F03">
        <w:rPr>
          <w:sz w:val="26"/>
          <w:szCs w:val="26"/>
        </w:rPr>
        <w:t xml:space="preserve"> иметь прочную связь с землей (фундамент или его аналог), которую нельзя разорвать без ущерба для конструкции</w:t>
      </w:r>
      <w:r>
        <w:rPr>
          <w:sz w:val="26"/>
          <w:szCs w:val="26"/>
        </w:rPr>
        <w:t>. С</w:t>
      </w:r>
      <w:r w:rsidR="00351CD2" w:rsidRPr="00CF0F03">
        <w:rPr>
          <w:sz w:val="26"/>
          <w:szCs w:val="26"/>
        </w:rPr>
        <w:t>тепень готовности</w:t>
      </w:r>
      <w:r w:rsidR="00CF0F03" w:rsidRPr="00CF0F03">
        <w:rPr>
          <w:sz w:val="26"/>
          <w:szCs w:val="26"/>
        </w:rPr>
        <w:t xml:space="preserve"> объекта</w:t>
      </w:r>
      <w:r w:rsidR="00351CD2" w:rsidRPr="00CF0F03">
        <w:rPr>
          <w:sz w:val="26"/>
          <w:szCs w:val="26"/>
        </w:rPr>
        <w:t xml:space="preserve"> (в процентах) определяет кадастровый инженер</w:t>
      </w:r>
      <w:r>
        <w:rPr>
          <w:sz w:val="26"/>
          <w:szCs w:val="26"/>
        </w:rPr>
        <w:t>. В</w:t>
      </w:r>
      <w:r w:rsidR="00351CD2" w:rsidRPr="00CF0F03">
        <w:rPr>
          <w:sz w:val="26"/>
          <w:szCs w:val="26"/>
        </w:rPr>
        <w:t xml:space="preserve"> объекте незавершенного строительства нельзя выделить отдельные помещения или машино-места</w:t>
      </w:r>
      <w:r>
        <w:rPr>
          <w:sz w:val="26"/>
          <w:szCs w:val="26"/>
        </w:rPr>
        <w:t>. Прежде чем регистрировать ОНС, следует внести г</w:t>
      </w:r>
      <w:r w:rsidR="00351CD2" w:rsidRPr="00CF0F03">
        <w:rPr>
          <w:sz w:val="26"/>
          <w:szCs w:val="26"/>
        </w:rPr>
        <w:t xml:space="preserve">раницы участка, на котором идет стройка, </w:t>
      </w:r>
      <w:r w:rsidR="00CF0F03" w:rsidRPr="00CF0F03">
        <w:rPr>
          <w:sz w:val="26"/>
          <w:szCs w:val="26"/>
        </w:rPr>
        <w:t>в Единый государственный реестр недвижимости</w:t>
      </w:r>
      <w:r>
        <w:rPr>
          <w:sz w:val="26"/>
          <w:szCs w:val="26"/>
        </w:rPr>
        <w:t>.</w:t>
      </w:r>
    </w:p>
    <w:p w14:paraId="6F5D6086" w14:textId="19381CF7" w:rsidR="00351CD2" w:rsidRPr="00CF0F03" w:rsidRDefault="00351CD2" w:rsidP="0005473D">
      <w:pPr>
        <w:spacing w:after="240"/>
        <w:ind w:firstLine="709"/>
        <w:jc w:val="both"/>
        <w:rPr>
          <w:sz w:val="26"/>
          <w:szCs w:val="26"/>
        </w:rPr>
      </w:pPr>
      <w:r w:rsidRPr="00CF0F03">
        <w:rPr>
          <w:sz w:val="26"/>
          <w:szCs w:val="26"/>
        </w:rPr>
        <w:t>Что потребуется для регистрации</w:t>
      </w:r>
      <w:r w:rsidR="0005473D">
        <w:rPr>
          <w:sz w:val="26"/>
          <w:szCs w:val="26"/>
        </w:rPr>
        <w:t xml:space="preserve"> ОНС</w:t>
      </w:r>
      <w:r w:rsidRPr="00CF0F03">
        <w:rPr>
          <w:sz w:val="26"/>
          <w:szCs w:val="26"/>
        </w:rPr>
        <w:t xml:space="preserve"> в Росреестре:</w:t>
      </w:r>
    </w:p>
    <w:p w14:paraId="6C4CF3C1" w14:textId="706E6FA5" w:rsidR="00351CD2" w:rsidRPr="00CF0F03" w:rsidRDefault="00D7269B" w:rsidP="0005473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351CD2" w:rsidRPr="00CF0F03">
        <w:rPr>
          <w:sz w:val="26"/>
          <w:szCs w:val="26"/>
        </w:rPr>
        <w:t>технический план (готовит кадастровый инженер);</w:t>
      </w:r>
    </w:p>
    <w:p w14:paraId="5F3035B6" w14:textId="5F19CA81" w:rsidR="00351CD2" w:rsidRPr="00CF0F03" w:rsidRDefault="00351CD2" w:rsidP="0005473D">
      <w:pPr>
        <w:ind w:firstLine="709"/>
        <w:jc w:val="both"/>
        <w:rPr>
          <w:sz w:val="26"/>
          <w:szCs w:val="26"/>
        </w:rPr>
      </w:pPr>
      <w:r w:rsidRPr="00CF0F03">
        <w:rPr>
          <w:sz w:val="26"/>
          <w:szCs w:val="26"/>
        </w:rPr>
        <w:t>–</w:t>
      </w:r>
      <w:r w:rsidR="00CF0F03">
        <w:rPr>
          <w:sz w:val="26"/>
          <w:szCs w:val="26"/>
        </w:rPr>
        <w:t> </w:t>
      </w:r>
      <w:r w:rsidRPr="00CF0F03">
        <w:rPr>
          <w:sz w:val="26"/>
          <w:szCs w:val="26"/>
        </w:rPr>
        <w:t>правоустанавливающий документ на земельный участок;</w:t>
      </w:r>
    </w:p>
    <w:p w14:paraId="57897808" w14:textId="4D07E48B" w:rsidR="00351CD2" w:rsidRDefault="00351CD2" w:rsidP="0005473D">
      <w:pPr>
        <w:ind w:firstLine="709"/>
        <w:jc w:val="both"/>
        <w:rPr>
          <w:sz w:val="26"/>
          <w:szCs w:val="26"/>
        </w:rPr>
      </w:pPr>
      <w:r w:rsidRPr="00CF0F03">
        <w:rPr>
          <w:sz w:val="26"/>
          <w:szCs w:val="26"/>
        </w:rPr>
        <w:t>–</w:t>
      </w:r>
      <w:r w:rsidR="00CF0F03">
        <w:rPr>
          <w:sz w:val="26"/>
          <w:szCs w:val="26"/>
        </w:rPr>
        <w:t> выписка из реестра разрешений</w:t>
      </w:r>
      <w:r w:rsidRPr="00CF0F03">
        <w:rPr>
          <w:sz w:val="26"/>
          <w:szCs w:val="26"/>
        </w:rPr>
        <w:t xml:space="preserve"> на строительство, если требуется по зак</w:t>
      </w:r>
      <w:r w:rsidR="00D7269B">
        <w:rPr>
          <w:sz w:val="26"/>
          <w:szCs w:val="26"/>
        </w:rPr>
        <w:t>ону;</w:t>
      </w:r>
    </w:p>
    <w:p w14:paraId="6122E9BD" w14:textId="3CC1B12F" w:rsidR="00D7269B" w:rsidRDefault="00D7269B" w:rsidP="0005473D">
      <w:pPr>
        <w:spacing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576D87">
        <w:rPr>
          <w:sz w:val="26"/>
          <w:szCs w:val="26"/>
        </w:rPr>
        <w:t>документ об уплате госпошлины</w:t>
      </w:r>
      <w:r w:rsidR="0005473D">
        <w:rPr>
          <w:sz w:val="26"/>
          <w:szCs w:val="26"/>
        </w:rPr>
        <w:t>.</w:t>
      </w:r>
    </w:p>
    <w:p w14:paraId="5D1D0005" w14:textId="712E767F" w:rsidR="00481680" w:rsidRDefault="00481680" w:rsidP="0005473D">
      <w:pPr>
        <w:spacing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зависимости от </w:t>
      </w:r>
      <w:r w:rsidRPr="00481680">
        <w:rPr>
          <w:sz w:val="26"/>
          <w:szCs w:val="26"/>
        </w:rPr>
        <w:t>типа строения, формы собственности</w:t>
      </w:r>
      <w:r>
        <w:rPr>
          <w:sz w:val="26"/>
          <w:szCs w:val="26"/>
        </w:rPr>
        <w:t>,</w:t>
      </w:r>
      <w:r w:rsidRPr="00481680">
        <w:rPr>
          <w:sz w:val="26"/>
          <w:szCs w:val="26"/>
        </w:rPr>
        <w:t xml:space="preserve"> способа финансирования</w:t>
      </w:r>
      <w:r>
        <w:rPr>
          <w:sz w:val="26"/>
          <w:szCs w:val="26"/>
        </w:rPr>
        <w:t xml:space="preserve"> могут потребоваться и </w:t>
      </w:r>
      <w:r w:rsidRPr="00481680">
        <w:rPr>
          <w:sz w:val="26"/>
          <w:szCs w:val="26"/>
        </w:rPr>
        <w:t>иные документы</w:t>
      </w:r>
      <w:r>
        <w:rPr>
          <w:sz w:val="26"/>
          <w:szCs w:val="26"/>
        </w:rPr>
        <w:t>.</w:t>
      </w:r>
    </w:p>
    <w:p w14:paraId="49C8F490" w14:textId="34B6D5FF" w:rsidR="00351CD2" w:rsidRPr="00CF0F03" w:rsidRDefault="00576D87" w:rsidP="0005473D">
      <w:pPr>
        <w:spacing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351CD2" w:rsidRPr="00CF0F03">
        <w:rPr>
          <w:sz w:val="26"/>
          <w:szCs w:val="26"/>
        </w:rPr>
        <w:t xml:space="preserve">остановка на кадастровый учет происходит одновременно с регистрацией права собственности. </w:t>
      </w:r>
      <w:r>
        <w:rPr>
          <w:sz w:val="26"/>
          <w:szCs w:val="26"/>
        </w:rPr>
        <w:t>К</w:t>
      </w:r>
      <w:r w:rsidR="00351CD2" w:rsidRPr="00CF0F03">
        <w:rPr>
          <w:sz w:val="26"/>
          <w:szCs w:val="26"/>
        </w:rPr>
        <w:t xml:space="preserve">огда стройка будет завершена, </w:t>
      </w:r>
      <w:r w:rsidR="00CF0F03" w:rsidRPr="00CF0F03">
        <w:rPr>
          <w:sz w:val="26"/>
          <w:szCs w:val="26"/>
        </w:rPr>
        <w:t xml:space="preserve">владелец оформляет документы на готовое здание, </w:t>
      </w:r>
      <w:r>
        <w:rPr>
          <w:sz w:val="26"/>
          <w:szCs w:val="26"/>
        </w:rPr>
        <w:t>и</w:t>
      </w:r>
      <w:r w:rsidR="00CF0F03" w:rsidRPr="00CF0F03">
        <w:rPr>
          <w:sz w:val="26"/>
          <w:szCs w:val="26"/>
        </w:rPr>
        <w:t xml:space="preserve"> </w:t>
      </w:r>
      <w:r w:rsidR="00351CD2" w:rsidRPr="00CF0F03">
        <w:rPr>
          <w:sz w:val="26"/>
          <w:szCs w:val="26"/>
        </w:rPr>
        <w:t>«недострой» снимается с учета</w:t>
      </w:r>
      <w:r w:rsidR="00CF0F03" w:rsidRPr="00CF0F03">
        <w:rPr>
          <w:sz w:val="26"/>
          <w:szCs w:val="26"/>
        </w:rPr>
        <w:t>.</w:t>
      </w:r>
      <w:r w:rsidR="00351CD2" w:rsidRPr="00CF0F03">
        <w:rPr>
          <w:sz w:val="26"/>
          <w:szCs w:val="26"/>
        </w:rPr>
        <w:t xml:space="preserve"> </w:t>
      </w:r>
    </w:p>
    <w:p w14:paraId="3D5B06D6" w14:textId="6F397221" w:rsidR="00351CD2" w:rsidRPr="00351CD2" w:rsidRDefault="00351CD2" w:rsidP="0005473D">
      <w:pPr>
        <w:shd w:val="clear" w:color="auto" w:fill="FFFFFF"/>
        <w:spacing w:after="240"/>
        <w:ind w:firstLine="851"/>
        <w:jc w:val="both"/>
        <w:rPr>
          <w:rFonts w:eastAsia="Times New Roman"/>
          <w:color w:val="1A1D23"/>
          <w:sz w:val="26"/>
          <w:szCs w:val="26"/>
          <w:lang w:eastAsia="ru-RU"/>
        </w:rPr>
      </w:pPr>
      <w:r w:rsidRPr="00351CD2">
        <w:rPr>
          <w:rFonts w:eastAsia="Times New Roman"/>
          <w:i/>
          <w:iCs/>
          <w:color w:val="1A1D23"/>
          <w:sz w:val="26"/>
          <w:szCs w:val="26"/>
          <w:lang w:eastAsia="ru-RU"/>
        </w:rPr>
        <w:t>«Объект незавершенного строительства относится к недвижимому имуществу. Его можно ввести в гражданский оборот и свободно распоряжаться только после оформления в Росреестре», </w:t>
      </w:r>
      <w:r w:rsidRPr="00351CD2">
        <w:rPr>
          <w:rFonts w:eastAsia="Times New Roman"/>
          <w:color w:val="1A1D23"/>
          <w:sz w:val="26"/>
          <w:szCs w:val="26"/>
          <w:lang w:eastAsia="ru-RU"/>
        </w:rPr>
        <w:t xml:space="preserve">– </w:t>
      </w:r>
      <w:r w:rsidR="00576D87">
        <w:rPr>
          <w:rFonts w:eastAsia="Times New Roman"/>
          <w:color w:val="1A1D23"/>
          <w:sz w:val="26"/>
          <w:szCs w:val="26"/>
          <w:lang w:eastAsia="ru-RU"/>
        </w:rPr>
        <w:t>подчеркивает</w:t>
      </w:r>
      <w:r w:rsidRPr="00351CD2">
        <w:rPr>
          <w:rFonts w:eastAsia="Times New Roman"/>
          <w:color w:val="1A1D23"/>
          <w:sz w:val="26"/>
          <w:szCs w:val="26"/>
          <w:lang w:eastAsia="ru-RU"/>
        </w:rPr>
        <w:t xml:space="preserve"> директор филиала ППК «Роскадастр» по Кемеровской области – Кузбассу </w:t>
      </w:r>
      <w:r w:rsidRPr="00351CD2">
        <w:rPr>
          <w:rFonts w:eastAsia="Times New Roman"/>
          <w:b/>
          <w:bCs/>
          <w:color w:val="1A1D23"/>
          <w:sz w:val="26"/>
          <w:szCs w:val="26"/>
          <w:lang w:eastAsia="ru-RU"/>
        </w:rPr>
        <w:t>Андрей Ермолин.</w:t>
      </w:r>
    </w:p>
    <w:p w14:paraId="209E3031" w14:textId="77777777" w:rsidR="007F3130" w:rsidRDefault="00000000" w:rsidP="0005473D">
      <w:pPr>
        <w:spacing w:after="240"/>
        <w:jc w:val="both"/>
        <w:rPr>
          <w:b/>
        </w:rPr>
      </w:pPr>
      <w:r>
        <w:rPr>
          <w:b/>
        </w:rPr>
        <w:t>Пресс-служба Управления Росреестра по Кемеровской области – Кузбассу.</w:t>
      </w:r>
    </w:p>
    <w:sectPr w:rsidR="007F3130" w:rsidSect="0005473D">
      <w:headerReference w:type="default" r:id="rId11"/>
      <w:footerReference w:type="default" r:id="rId12"/>
      <w:pgSz w:w="11906" w:h="16838"/>
      <w:pgMar w:top="1134" w:right="85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593F9" w14:textId="77777777" w:rsidR="00967720" w:rsidRDefault="00967720">
      <w:r>
        <w:separator/>
      </w:r>
    </w:p>
  </w:endnote>
  <w:endnote w:type="continuationSeparator" w:id="0">
    <w:p w14:paraId="72679264" w14:textId="77777777" w:rsidR="00967720" w:rsidRDefault="0096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372A0" w14:textId="77777777" w:rsidR="007F3130" w:rsidRDefault="007F3130">
    <w:pPr>
      <w:pStyle w:val="ab"/>
      <w:jc w:val="center"/>
    </w:pPr>
  </w:p>
  <w:p w14:paraId="1F411F65" w14:textId="77777777" w:rsidR="007F3130" w:rsidRDefault="007F313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F4C7" w14:textId="77777777" w:rsidR="00967720" w:rsidRDefault="00967720">
      <w:r>
        <w:separator/>
      </w:r>
    </w:p>
  </w:footnote>
  <w:footnote w:type="continuationSeparator" w:id="0">
    <w:p w14:paraId="7270FF32" w14:textId="77777777" w:rsidR="00967720" w:rsidRDefault="00967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E445B" w14:textId="77777777" w:rsidR="007F3130" w:rsidRDefault="007F3130">
    <w:pPr>
      <w:pStyle w:val="a9"/>
      <w:jc w:val="center"/>
    </w:pPr>
  </w:p>
  <w:p w14:paraId="41E13C70" w14:textId="77777777" w:rsidR="007F3130" w:rsidRDefault="007F313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205C"/>
    <w:multiLevelType w:val="hybridMultilevel"/>
    <w:tmpl w:val="31700682"/>
    <w:lvl w:ilvl="0" w:tplc="28D6F676">
      <w:start w:val="1"/>
      <w:numFmt w:val="bullet"/>
      <w:pStyle w:val="1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 w:tplc="97AC2A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 w:tplc="CD326E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3" w:tplc="9290431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4" w:tplc="44C247F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  <w:lvl w:ilvl="5" w:tplc="5352C2D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/>
      </w:rPr>
    </w:lvl>
    <w:lvl w:ilvl="6" w:tplc="C694A7D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/>
      </w:rPr>
    </w:lvl>
    <w:lvl w:ilvl="7" w:tplc="66F6528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/>
      </w:rPr>
    </w:lvl>
    <w:lvl w:ilvl="8" w:tplc="3B3E4D7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/>
      </w:rPr>
    </w:lvl>
  </w:abstractNum>
  <w:abstractNum w:abstractNumId="1" w15:restartNumberingAfterBreak="0">
    <w:nsid w:val="18F52B49"/>
    <w:multiLevelType w:val="hybridMultilevel"/>
    <w:tmpl w:val="970E7DA4"/>
    <w:lvl w:ilvl="0" w:tplc="89FAD6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378C9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0328F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63E92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2983A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ADCE4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78435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AF8F3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32EF4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28F6569"/>
    <w:multiLevelType w:val="multilevel"/>
    <w:tmpl w:val="0E16A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6A761C"/>
    <w:multiLevelType w:val="hybridMultilevel"/>
    <w:tmpl w:val="B638FCAE"/>
    <w:lvl w:ilvl="0" w:tplc="502C2B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F6E44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14A8DD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FD9E228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E2C4245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2ECA48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1916B5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C59A36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2C89A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 w16cid:durableId="1789396836">
    <w:abstractNumId w:val="0"/>
  </w:num>
  <w:num w:numId="2" w16cid:durableId="1392731412">
    <w:abstractNumId w:val="1"/>
  </w:num>
  <w:num w:numId="3" w16cid:durableId="1979996035">
    <w:abstractNumId w:val="3"/>
  </w:num>
  <w:num w:numId="4" w16cid:durableId="696395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30"/>
    <w:rsid w:val="0005473D"/>
    <w:rsid w:val="00264F68"/>
    <w:rsid w:val="00351CD2"/>
    <w:rsid w:val="00373233"/>
    <w:rsid w:val="003A7B99"/>
    <w:rsid w:val="004535D5"/>
    <w:rsid w:val="00481680"/>
    <w:rsid w:val="004B4CB6"/>
    <w:rsid w:val="00513A56"/>
    <w:rsid w:val="00576D87"/>
    <w:rsid w:val="005C1BD8"/>
    <w:rsid w:val="006B2539"/>
    <w:rsid w:val="007F3130"/>
    <w:rsid w:val="0095337E"/>
    <w:rsid w:val="00967720"/>
    <w:rsid w:val="00A729A2"/>
    <w:rsid w:val="00B86E91"/>
    <w:rsid w:val="00BC17EC"/>
    <w:rsid w:val="00C7769F"/>
    <w:rsid w:val="00CF0F03"/>
    <w:rsid w:val="00D7269B"/>
    <w:rsid w:val="00D757A6"/>
    <w:rsid w:val="00DF16E7"/>
    <w:rsid w:val="00E8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865A"/>
  <w15:docId w15:val="{FA722A6C-C551-430F-ACFD-044219DD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  <w:rPr>
      <w:rFonts w:ascii="Times New Roman" w:eastAsia="Arial Unicode MS" w:hAnsi="Times New Roman" w:cs="Arial Unicode MS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pPr>
      <w:keepNext/>
      <w:spacing w:before="240" w:after="60"/>
      <w:outlineLvl w:val="0"/>
    </w:pPr>
    <w:rPr>
      <w:rFonts w:ascii="Calibri Light" w:eastAsia="Calibri" w:hAnsi="Calibri Light" w:cs="Mangal"/>
      <w:b/>
      <w:bCs/>
      <w:sz w:val="32"/>
      <w:szCs w:val="29"/>
    </w:rPr>
  </w:style>
  <w:style w:type="paragraph" w:styleId="2">
    <w:name w:val="heading 2"/>
    <w:basedOn w:val="a"/>
    <w:next w:val="a"/>
    <w:link w:val="20"/>
    <w:semiHidden/>
    <w:pPr>
      <w:keepNext/>
      <w:keepLines/>
      <w:spacing w:before="40"/>
      <w:outlineLvl w:val="1"/>
    </w:pPr>
    <w:rPr>
      <w:rFonts w:ascii="Calibri Light" w:eastAsia="Calibri" w:hAnsi="Calibri Light" w:cs="Mangal"/>
      <w:color w:val="2F5496"/>
      <w:sz w:val="26"/>
      <w:szCs w:val="23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basedOn w:val="a0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ac">
    <w:name w:val="Нижний колонтитул Знак"/>
    <w:link w:val="ab"/>
    <w:rPr>
      <w:rFonts w:ascii="Times New Roman" w:eastAsia="Arial Unicode MS" w:hAnsi="Times New Roman"/>
      <w:sz w:val="21"/>
      <w:lang w:val="en-US" w:eastAsia="hi-IN" w:bidi="hi-IN"/>
    </w:rPr>
  </w:style>
  <w:style w:type="paragraph" w:customStyle="1" w:styleId="af8">
    <w:name w:val="Обычный (веб)"/>
    <w:basedOn w:val="a"/>
    <w:link w:val="af9"/>
    <w:uiPriority w:val="99"/>
    <w:qFormat/>
    <w:pPr>
      <w:widowControl/>
      <w:spacing w:after="96"/>
    </w:pPr>
    <w:rPr>
      <w:rFonts w:eastAsia="Calibri" w:cs="Times New Roman"/>
      <w:lang w:eastAsia="ru-RU" w:bidi="ar-SA"/>
    </w:rPr>
  </w:style>
  <w:style w:type="paragraph" w:styleId="afa">
    <w:name w:val="Balloon Text"/>
    <w:basedOn w:val="a"/>
    <w:link w:val="afb"/>
    <w:semiHidden/>
    <w:rPr>
      <w:rFonts w:ascii="Tahoma" w:hAnsi="Tahoma" w:cs="Mangal"/>
      <w:sz w:val="16"/>
      <w:szCs w:val="14"/>
    </w:rPr>
  </w:style>
  <w:style w:type="character" w:customStyle="1" w:styleId="afb">
    <w:name w:val="Текст выноски Знак"/>
    <w:link w:val="afa"/>
    <w:semiHidden/>
    <w:rPr>
      <w:rFonts w:ascii="Tahoma" w:eastAsia="Arial Unicode MS" w:hAnsi="Tahoma"/>
      <w:sz w:val="14"/>
      <w:lang w:val="en-US" w:eastAsia="hi-IN" w:bidi="hi-IN"/>
    </w:rPr>
  </w:style>
  <w:style w:type="character" w:styleId="afc">
    <w:name w:val="Strong"/>
    <w:basedOn w:val="a0"/>
    <w:uiPriority w:val="22"/>
    <w:qFormat/>
    <w:rPr>
      <w:b/>
    </w:rPr>
  </w:style>
  <w:style w:type="character" w:customStyle="1" w:styleId="apple-converted-space">
    <w:name w:val="apple-converted-space"/>
    <w:basedOn w:val="a0"/>
    <w:rPr>
      <w:rFonts w:cs="Times New Roman"/>
    </w:rPr>
  </w:style>
  <w:style w:type="character" w:styleId="afd">
    <w:name w:val="Emphasis"/>
    <w:basedOn w:val="a0"/>
    <w:rPr>
      <w:i/>
    </w:rPr>
  </w:style>
  <w:style w:type="paragraph" w:styleId="afe">
    <w:name w:val="List Paragraph"/>
    <w:basedOn w:val="a"/>
    <w:pPr>
      <w:widowControl/>
      <w:ind w:left="720"/>
    </w:pPr>
    <w:rPr>
      <w:rFonts w:eastAsia="Calibri" w:cs="Times New Roman"/>
      <w:lang w:eastAsia="ru-RU" w:bidi="ar-SA"/>
    </w:rPr>
  </w:style>
  <w:style w:type="character" w:styleId="aff">
    <w:name w:val="FollowedHyperlink"/>
    <w:basedOn w:val="a0"/>
    <w:semiHidden/>
    <w:rPr>
      <w:color w:val="800080"/>
      <w:u w:val="single"/>
    </w:rPr>
  </w:style>
  <w:style w:type="paragraph" w:customStyle="1" w:styleId="ConsPlusNormal">
    <w:name w:val="ConsPlusNormal"/>
    <w:link w:val="ConsPlusNormal0"/>
    <w:rPr>
      <w:rFonts w:ascii="Arial" w:eastAsia="Times New Roman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Pr>
      <w:rFonts w:ascii="Arial" w:hAnsi="Arial"/>
      <w:sz w:val="22"/>
      <w:lang w:val="ru-RU" w:eastAsia="en-US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pPr>
      <w:widowControl/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Calibri" w:hAnsi="Verdana" w:cs="Times New Roman"/>
      <w:lang w:val="en-US" w:eastAsia="en-US" w:bidi="ar-SA"/>
    </w:rPr>
  </w:style>
  <w:style w:type="paragraph" w:styleId="aff0">
    <w:name w:val="No Spacing"/>
    <w:rPr>
      <w:rFonts w:eastAsia="Times New Roman"/>
      <w:sz w:val="22"/>
      <w:szCs w:val="22"/>
      <w:lang w:eastAsia="en-US"/>
    </w:rPr>
  </w:style>
  <w:style w:type="paragraph" w:customStyle="1" w:styleId="111">
    <w:name w:val="Знак Знак Знак1 Знак Знак Знак Знак Знак Знак1 Знак Знак Знак Знак Знак Знак Знак1"/>
    <w:basedOn w:val="a"/>
    <w:semiHidden/>
    <w:pPr>
      <w:widowControl/>
      <w:numPr>
        <w:numId w:val="1"/>
      </w:numPr>
      <w:spacing w:before="120" w:after="160" w:line="240" w:lineRule="exact"/>
      <w:jc w:val="both"/>
    </w:pPr>
    <w:rPr>
      <w:rFonts w:ascii="Verdana" w:eastAsia="Calibri" w:hAnsi="Verdana" w:cs="Times New Roman"/>
      <w:sz w:val="20"/>
      <w:szCs w:val="20"/>
      <w:lang w:val="en-US" w:eastAsia="en-US" w:bidi="ar-SA"/>
    </w:rPr>
  </w:style>
  <w:style w:type="character" w:customStyle="1" w:styleId="aa">
    <w:name w:val="Верхний колонтитул Знак"/>
    <w:link w:val="a9"/>
    <w:rPr>
      <w:rFonts w:ascii="Times New Roman" w:eastAsia="Arial Unicode MS" w:hAnsi="Times New Roman"/>
      <w:sz w:val="21"/>
      <w:lang w:val="en-US" w:eastAsia="hi-IN" w:bidi="hi-IN"/>
    </w:rPr>
  </w:style>
  <w:style w:type="character" w:customStyle="1" w:styleId="10">
    <w:name w:val="Заголовок 1 Знак"/>
    <w:link w:val="1"/>
    <w:rPr>
      <w:rFonts w:ascii="Calibri Light" w:hAnsi="Calibri Light"/>
      <w:b/>
      <w:sz w:val="29"/>
      <w:lang w:val="en-US" w:eastAsia="hi-IN" w:bidi="hi-IN"/>
    </w:rPr>
  </w:style>
  <w:style w:type="character" w:styleId="aff1">
    <w:name w:val="Intense Emphasis"/>
    <w:rPr>
      <w:b/>
      <w:i/>
      <w:color w:val="4F81BD"/>
    </w:rPr>
  </w:style>
  <w:style w:type="character" w:customStyle="1" w:styleId="af9">
    <w:name w:val="Обычный (веб) Знак"/>
    <w:link w:val="af8"/>
    <w:uiPriority w:val="99"/>
    <w:rPr>
      <w:rFonts w:ascii="Times New Roman" w:hAnsi="Times New Roman"/>
      <w:sz w:val="24"/>
    </w:rPr>
  </w:style>
  <w:style w:type="character" w:customStyle="1" w:styleId="text">
    <w:name w:val="text"/>
  </w:style>
  <w:style w:type="character" w:styleId="aff2">
    <w:name w:val="Unresolved Mention"/>
    <w:semiHidden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rPr>
      <w:rFonts w:ascii="Calibri Light" w:hAnsi="Calibri Light" w:cs="Mangal"/>
      <w:color w:val="2F5496"/>
      <w:sz w:val="23"/>
      <w:szCs w:val="23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o42@reg42.rosreest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vk.com/rosreestrkemerov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reest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Контакты для СМИ</vt:lpstr>
    </vt:vector>
  </TitlesOfParts>
  <Company>SPecialiST RePack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Контакты для СМИ</dc:title>
  <dc:creator>Акимова Валентина Никаноровна</dc:creator>
  <cp:lastModifiedBy>Ворожейкин Вячеслав Александрович</cp:lastModifiedBy>
  <cp:revision>3</cp:revision>
  <dcterms:created xsi:type="dcterms:W3CDTF">2026-09-02T10:18:00Z</dcterms:created>
  <dcterms:modified xsi:type="dcterms:W3CDTF">2026-09-03T02:22:00Z</dcterms:modified>
  <cp:version>726502</cp:version>
</cp:coreProperties>
</file>