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ind w:firstLine="567"/>
        <w:jc w:val="both"/>
        <w:rPr>
          <w:sz w:val="28"/>
        </w:rPr>
      </w:pPr>
    </w:p>
    <w:p w14:paraId="02000000">
      <w:pPr>
        <w:pStyle w:val="Style_1"/>
        <w:widowControl w:val="1"/>
        <w:ind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 №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1</w:t>
      </w:r>
    </w:p>
    <w:p w14:paraId="03000000">
      <w:pPr>
        <w:pStyle w:val="Style_1"/>
        <w:widowControl w:val="1"/>
        <w:ind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постановлению администрации</w:t>
      </w:r>
    </w:p>
    <w:p w14:paraId="04000000">
      <w:pPr>
        <w:pStyle w:val="Style_1"/>
        <w:widowControl w:val="1"/>
        <w:ind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Крапивинского муниципального округа</w:t>
      </w:r>
    </w:p>
    <w:p w14:paraId="05000000">
      <w:pPr>
        <w:pStyle w:val="Style_1"/>
        <w:widowControl w:val="1"/>
        <w:ind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от </w:t>
      </w:r>
      <w:r>
        <w:rPr>
          <w:rFonts w:ascii="Times New Roman" w:hAnsi="Times New Roman"/>
          <w:sz w:val="28"/>
          <w:u w:val="single"/>
        </w:rPr>
        <w:t xml:space="preserve">      20.05     </w:t>
      </w:r>
      <w:r>
        <w:rPr>
          <w:rFonts w:ascii="Times New Roman" w:hAnsi="Times New Roman"/>
          <w:sz w:val="28"/>
        </w:rPr>
        <w:t>2026</w:t>
      </w:r>
      <w:r>
        <w:rPr>
          <w:rFonts w:ascii="Times New Roman" w:hAnsi="Times New Roman"/>
          <w:sz w:val="28"/>
        </w:rPr>
        <w:t xml:space="preserve"> № </w:t>
      </w:r>
      <w:r>
        <w:rPr>
          <w:rFonts w:ascii="Times New Roman" w:hAnsi="Times New Roman"/>
          <w:sz w:val="28"/>
        </w:rPr>
        <w:t>495</w:t>
      </w:r>
    </w:p>
    <w:p w14:paraId="06000000">
      <w:pPr>
        <w:widowControl w:val="1"/>
        <w:ind w:left="709"/>
        <w:jc w:val="right"/>
        <w:rPr>
          <w:sz w:val="28"/>
        </w:rPr>
      </w:pPr>
    </w:p>
    <w:p w14:paraId="07000000">
      <w:pPr>
        <w:pStyle w:val="Style_1"/>
        <w:rPr>
          <w:rFonts w:ascii="Times New Roman" w:hAnsi="Times New Roman"/>
          <w:sz w:val="28"/>
        </w:rPr>
      </w:pPr>
    </w:p>
    <w:p w14:paraId="08000000">
      <w:pPr>
        <w:pStyle w:val="Style_2"/>
        <w:widowControl w:val="1"/>
        <w:ind/>
        <w:jc w:val="center"/>
      </w:pPr>
      <w:r>
        <w:rPr>
          <w:rFonts w:ascii="Times New Roman" w:hAnsi="Times New Roman"/>
          <w:sz w:val="28"/>
        </w:rPr>
        <w:t>ПЕРЕЧЕНЬ</w:t>
      </w:r>
    </w:p>
    <w:p w14:paraId="09000000">
      <w:pPr>
        <w:pStyle w:val="Style_2"/>
        <w:widowControl w:val="1"/>
        <w:ind/>
        <w:jc w:val="center"/>
      </w:pPr>
      <w:r>
        <w:rPr>
          <w:rFonts w:ascii="Times New Roman" w:hAnsi="Times New Roman"/>
          <w:sz w:val="28"/>
        </w:rPr>
        <w:t>первичных средств тушения пожаров и противопожарного инвентаря для оснащения территорий общего пользования населенных пунктов</w:t>
      </w:r>
    </w:p>
    <w:p w14:paraId="0A000000">
      <w:pPr>
        <w:pStyle w:val="Style_2"/>
        <w:widowControl w:val="1"/>
        <w:ind/>
        <w:jc w:val="center"/>
        <w:rPr>
          <w:rFonts w:ascii="Times New Roman" w:hAnsi="Times New Roman"/>
          <w:sz w:val="28"/>
        </w:rPr>
      </w:pPr>
    </w:p>
    <w:p w14:paraId="0B000000">
      <w:pPr>
        <w:pStyle w:val="Style_3"/>
        <w:widowControl w:val="1"/>
        <w:ind w:firstLine="540"/>
        <w:jc w:val="both"/>
        <w:rPr>
          <w:rFonts w:ascii="Times New Roman" w:hAnsi="Times New Roman"/>
          <w:sz w:val="28"/>
        </w:rPr>
      </w:pPr>
    </w:p>
    <w:p w14:paraId="0C000000">
      <w:pPr>
        <w:pStyle w:val="Style_3"/>
        <w:widowControl w:val="1"/>
        <w:ind/>
        <w:jc w:val="both"/>
      </w:pPr>
      <w:r>
        <w:rPr>
          <w:rFonts w:ascii="Times New Roman" w:hAnsi="Times New Roman"/>
          <w:sz w:val="28"/>
        </w:rPr>
        <w:t>1. Ведро металлическое (объемом 8-10 литров).</w:t>
      </w:r>
    </w:p>
    <w:p w14:paraId="0D000000">
      <w:pPr>
        <w:pStyle w:val="Style_3"/>
        <w:widowControl w:val="1"/>
        <w:ind/>
        <w:jc w:val="both"/>
      </w:pPr>
      <w:r>
        <w:rPr>
          <w:rFonts w:ascii="Times New Roman" w:hAnsi="Times New Roman"/>
          <w:sz w:val="28"/>
        </w:rPr>
        <w:t>2. Лопата совковая.</w:t>
      </w:r>
    </w:p>
    <w:p w14:paraId="0E000000">
      <w:pPr>
        <w:pStyle w:val="Style_3"/>
        <w:widowControl w:val="1"/>
        <w:ind/>
        <w:jc w:val="both"/>
      </w:pPr>
      <w:r>
        <w:rPr>
          <w:rFonts w:ascii="Times New Roman" w:hAnsi="Times New Roman"/>
          <w:sz w:val="28"/>
        </w:rPr>
        <w:t>3. Емкость с песком (объемом не менее 30 литров).</w:t>
      </w:r>
    </w:p>
    <w:p w14:paraId="0F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Кошма (либо материал с аналогичными показателями по горючести).</w:t>
      </w:r>
    </w:p>
    <w:p w14:paraId="10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 Металлическая бочка 200 л.</w:t>
      </w:r>
    </w:p>
    <w:p w14:paraId="11000000">
      <w:pPr>
        <w:pStyle w:val="Style_1"/>
        <w:rPr>
          <w:rFonts w:ascii="Times New Roman" w:hAnsi="Times New Roman"/>
          <w:sz w:val="28"/>
        </w:rPr>
      </w:pPr>
    </w:p>
    <w:p w14:paraId="12000000">
      <w:pPr>
        <w:pStyle w:val="Style_1"/>
        <w:rPr>
          <w:rFonts w:ascii="Times New Roman" w:hAnsi="Times New Roman"/>
          <w:sz w:val="28"/>
        </w:rPr>
      </w:pPr>
    </w:p>
    <w:p w14:paraId="13000000">
      <w:pPr>
        <w:pStyle w:val="Style_1"/>
        <w:rPr>
          <w:rFonts w:ascii="Times New Roman" w:hAnsi="Times New Roman"/>
          <w:sz w:val="28"/>
        </w:rPr>
      </w:pPr>
    </w:p>
    <w:p w14:paraId="14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Начальник отдела ГО и ЧС администрации</w:t>
      </w:r>
      <w:r>
        <w:rPr>
          <w:rFonts w:ascii="Times New Roman" w:hAnsi="Times New Roman"/>
          <w:sz w:val="28"/>
        </w:rPr>
        <w:t xml:space="preserve"> </w:t>
      </w:r>
    </w:p>
    <w:p w14:paraId="15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Крапивинского муниципального округа</w:t>
      </w:r>
      <w:r>
        <w:rPr>
          <w:rFonts w:ascii="Times New Roman" w:hAnsi="Times New Roman"/>
          <w:sz w:val="28"/>
        </w:rPr>
        <w:t xml:space="preserve">                                   М.Г.Тимофеев</w:t>
      </w:r>
    </w:p>
    <w:p w14:paraId="16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</w:t>
      </w:r>
    </w:p>
    <w:p w14:paraId="17000000">
      <w:pPr>
        <w:sectPr>
          <w:pgSz w:h="16840" w:orient="portrait" w:w="11910"/>
          <w:pgMar w:bottom="280" w:footer="720" w:gutter="0" w:header="720" w:left="1580" w:right="1020" w:top="640"/>
        </w:sectPr>
      </w:pPr>
    </w:p>
    <w:p w14:paraId="18000000">
      <w:pPr>
        <w:pStyle w:val="Style_1"/>
        <w:widowControl w:val="1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ЛИСТ СОГЛАСОВАНИЯ</w:t>
      </w:r>
    </w:p>
    <w:p w14:paraId="19000000">
      <w:pPr>
        <w:pStyle w:val="Style_1"/>
        <w:widowControl w:val="1"/>
        <w:ind/>
        <w:jc w:val="center"/>
        <w:rPr>
          <w:rFonts w:ascii="Times New Roman" w:hAnsi="Times New Roman"/>
          <w:sz w:val="28"/>
        </w:rPr>
      </w:pPr>
    </w:p>
    <w:p w14:paraId="1A000000">
      <w:pPr>
        <w:pStyle w:val="Style_1"/>
        <w:widowControl w:val="1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Постановления </w:t>
      </w:r>
      <w:r>
        <w:rPr>
          <w:rFonts w:ascii="Times New Roman" w:hAnsi="Times New Roman"/>
          <w:sz w:val="28"/>
        </w:rPr>
        <w:t>Об оснащении территорий общего пользования населенных пунктов Крапивинского муниципального округа первичными средствами тушения пожаров и противопожарным инвентарем</w:t>
      </w:r>
    </w:p>
    <w:p w14:paraId="1B000000">
      <w:pPr>
        <w:pStyle w:val="Style_1"/>
        <w:widowControl w:val="1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от </w:t>
      </w:r>
      <w:r>
        <w:rPr>
          <w:rFonts w:ascii="Times New Roman" w:hAnsi="Times New Roman"/>
          <w:sz w:val="28"/>
          <w:u w:val="single"/>
        </w:rPr>
        <w:t xml:space="preserve">      20.05     </w:t>
      </w:r>
      <w:r>
        <w:rPr>
          <w:rFonts w:ascii="Times New Roman" w:hAnsi="Times New Roman"/>
          <w:sz w:val="28"/>
        </w:rPr>
        <w:t>2026</w:t>
      </w:r>
      <w:r>
        <w:rPr>
          <w:rFonts w:ascii="Times New Roman" w:hAnsi="Times New Roman"/>
          <w:sz w:val="28"/>
        </w:rPr>
        <w:t xml:space="preserve"> № </w:t>
      </w:r>
      <w:r>
        <w:rPr>
          <w:rFonts w:ascii="Times New Roman" w:hAnsi="Times New Roman"/>
          <w:sz w:val="28"/>
        </w:rPr>
        <w:t>495</w:t>
      </w:r>
    </w:p>
    <w:p w14:paraId="1C000000">
      <w:pPr>
        <w:pStyle w:val="Style_1"/>
        <w:rPr>
          <w:rFonts w:ascii="Times New Roman" w:hAnsi="Times New Roman"/>
          <w:b w:val="1"/>
          <w:sz w:val="28"/>
        </w:rPr>
      </w:pPr>
    </w:p>
    <w:tbl>
      <w:tblPr>
        <w:tblStyle w:val="Style_4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675"/>
        <w:gridCol w:w="4678"/>
        <w:gridCol w:w="2339"/>
        <w:gridCol w:w="1737"/>
      </w:tblGrid>
      <w:tr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000000">
            <w:pPr>
              <w:pStyle w:val="Style_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№ пп</w:t>
            </w:r>
          </w:p>
        </w:tc>
        <w:tc>
          <w:tcPr>
            <w:tcW w:type="dxa" w:w="4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000000">
            <w:pPr>
              <w:pStyle w:val="Style_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Должность</w:t>
            </w: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F000000">
            <w:pPr>
              <w:pStyle w:val="Style_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Фамилия, инициалы</w:t>
            </w:r>
          </w:p>
        </w:tc>
        <w:tc>
          <w:tcPr>
            <w:tcW w:type="dxa" w:w="1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0000000">
            <w:pPr>
              <w:pStyle w:val="Style_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Подпись</w:t>
            </w:r>
          </w:p>
        </w:tc>
      </w:tr>
      <w:tr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000000">
            <w:pPr>
              <w:pStyle w:val="Style_1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2000000">
            <w:pPr>
              <w:pStyle w:val="Style_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Заместитель главы Крапивинского муниципального округа</w:t>
            </w:r>
          </w:p>
          <w:p w14:paraId="23000000">
            <w:pPr>
              <w:pStyle w:val="Style_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(по внутренней политике и безопасности)</w:t>
            </w: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4000000">
            <w:pPr>
              <w:pStyle w:val="Style_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Е.А. Слонов</w:t>
            </w:r>
          </w:p>
        </w:tc>
        <w:tc>
          <w:tcPr>
            <w:tcW w:type="dxa" w:w="1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5000000">
            <w:pPr>
              <w:pStyle w:val="Style_1"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6000000">
            <w:pPr>
              <w:pStyle w:val="Style_1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7000000">
            <w:pPr>
              <w:pStyle w:val="Style_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Начальник</w:t>
            </w:r>
            <w:r>
              <w:rPr>
                <w:rFonts w:ascii="Times New Roman" w:hAnsi="Times New Roman"/>
                <w:sz w:val="28"/>
              </w:rPr>
              <w:t xml:space="preserve"> юридического отдела</w:t>
            </w: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8000000">
            <w:pPr>
              <w:pStyle w:val="Style_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Р.Ю.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Жилин</w:t>
            </w:r>
          </w:p>
        </w:tc>
        <w:tc>
          <w:tcPr>
            <w:tcW w:type="dxa" w:w="1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000000">
            <w:pPr>
              <w:pStyle w:val="Style_1"/>
              <w:rPr>
                <w:rFonts w:ascii="Times New Roman" w:hAnsi="Times New Roman"/>
                <w:sz w:val="28"/>
              </w:rPr>
            </w:pPr>
          </w:p>
          <w:p w14:paraId="2A000000">
            <w:pPr>
              <w:pStyle w:val="Style_1"/>
              <w:rPr>
                <w:rFonts w:ascii="Times New Roman" w:hAnsi="Times New Roman"/>
                <w:sz w:val="28"/>
              </w:rPr>
            </w:pPr>
          </w:p>
          <w:p w14:paraId="2B000000">
            <w:pPr>
              <w:pStyle w:val="Style_1"/>
              <w:rPr>
                <w:rFonts w:ascii="Times New Roman" w:hAnsi="Times New Roman"/>
                <w:sz w:val="28"/>
              </w:rPr>
            </w:pPr>
          </w:p>
        </w:tc>
      </w:tr>
    </w:tbl>
    <w:p w14:paraId="2C000000">
      <w:pPr>
        <w:sectPr>
          <w:pgSz w:h="16838" w:orient="portrait" w:w="11906"/>
          <w:pgMar w:bottom="1134" w:footer="709" w:gutter="0" w:header="709" w:left="1701" w:right="851" w:top="1134"/>
        </w:sectPr>
      </w:pPr>
    </w:p>
    <w:p w14:paraId="2D000000">
      <w:pPr>
        <w:pStyle w:val="Style_1"/>
        <w:widowControl w:val="1"/>
        <w:ind/>
        <w:jc w:val="both"/>
        <w:rPr>
          <w:rFonts w:ascii="Times New Roman" w:hAnsi="Times New Roman"/>
          <w:sz w:val="28"/>
        </w:rPr>
      </w:pPr>
    </w:p>
    <w:sectPr>
      <w:pgSz w:h="11906" w:orient="landscape" w:w="16838"/>
      <w:pgMar w:bottom="851" w:footer="709" w:gutter="0" w:header="709" w:left="1134" w:right="1134" w:top="1701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link w:val="Style_5_ch"/>
    <w:uiPriority w:val="0"/>
    <w:qFormat/>
    <w:pPr>
      <w:widowControl w:val="1"/>
      <w:spacing w:after="200" w:line="276" w:lineRule="auto"/>
      <w:ind/>
    </w:pPr>
    <w:rPr>
      <w:sz w:val="22"/>
    </w:rPr>
  </w:style>
  <w:style w:default="1" w:styleId="Style_5_ch" w:type="character">
    <w:name w:val="Normal"/>
    <w:link w:val="Style_5"/>
    <w:rPr>
      <w:sz w:val="22"/>
    </w:rPr>
  </w:style>
  <w:style w:styleId="Style_6" w:type="paragraph">
    <w:name w:val="toc 2"/>
    <w:next w:val="Style_5"/>
    <w:link w:val="Style_6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6_ch" w:type="character">
    <w:name w:val="toc 2"/>
    <w:link w:val="Style_6"/>
    <w:rPr>
      <w:rFonts w:ascii="XO Thames" w:hAnsi="XO Thames"/>
      <w:sz w:val="28"/>
    </w:rPr>
  </w:style>
  <w:style w:styleId="Style_7" w:type="paragraph">
    <w:name w:val="toc 4"/>
    <w:next w:val="Style_5"/>
    <w:link w:val="Style_7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7_ch" w:type="character">
    <w:name w:val="toc 4"/>
    <w:link w:val="Style_7"/>
    <w:rPr>
      <w:rFonts w:ascii="XO Thames" w:hAnsi="XO Thames"/>
      <w:sz w:val="28"/>
    </w:rPr>
  </w:style>
  <w:style w:styleId="Style_8" w:type="paragraph">
    <w:name w:val="Table Paragraph"/>
    <w:basedOn w:val="Style_5"/>
    <w:link w:val="Style_8_ch"/>
    <w:pPr>
      <w:widowControl w:val="0"/>
      <w:spacing w:after="0" w:line="240" w:lineRule="auto"/>
      <w:ind w:left="62"/>
    </w:pPr>
    <w:rPr>
      <w:rFonts w:ascii="Times New Roman" w:hAnsi="Times New Roman"/>
    </w:rPr>
  </w:style>
  <w:style w:styleId="Style_8_ch" w:type="character">
    <w:name w:val="Table Paragraph"/>
    <w:basedOn w:val="Style_5_ch"/>
    <w:link w:val="Style_8"/>
    <w:rPr>
      <w:rFonts w:ascii="Times New Roman" w:hAnsi="Times New Roman"/>
    </w:rPr>
  </w:style>
  <w:style w:styleId="Style_9" w:type="paragraph">
    <w:name w:val="toc 6"/>
    <w:next w:val="Style_5"/>
    <w:link w:val="Style_9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9_ch" w:type="character">
    <w:name w:val="toc 6"/>
    <w:link w:val="Style_9"/>
    <w:rPr>
      <w:rFonts w:ascii="XO Thames" w:hAnsi="XO Thames"/>
      <w:sz w:val="28"/>
    </w:rPr>
  </w:style>
  <w:style w:styleId="Style_10" w:type="paragraph">
    <w:name w:val="toc 7"/>
    <w:next w:val="Style_5"/>
    <w:link w:val="Style_10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0_ch" w:type="character">
    <w:name w:val="toc 7"/>
    <w:link w:val="Style_10"/>
    <w:rPr>
      <w:rFonts w:ascii="XO Thames" w:hAnsi="XO Thames"/>
      <w:sz w:val="28"/>
    </w:rPr>
  </w:style>
  <w:style w:styleId="Style_11" w:type="paragraph">
    <w:name w:val="End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Endnote"/>
    <w:link w:val="Style_11"/>
    <w:rPr>
      <w:rFonts w:ascii="XO Thames" w:hAnsi="XO Thames"/>
      <w:sz w:val="22"/>
    </w:rPr>
  </w:style>
  <w:style w:styleId="Style_12" w:type="paragraph">
    <w:name w:val="heading 3"/>
    <w:next w:val="Style_5"/>
    <w:link w:val="Style_12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2_ch" w:type="character">
    <w:name w:val="heading 3"/>
    <w:link w:val="Style_12"/>
    <w:rPr>
      <w:rFonts w:ascii="XO Thames" w:hAnsi="XO Thames"/>
      <w:b w:val="1"/>
      <w:sz w:val="26"/>
    </w:rPr>
  </w:style>
  <w:style w:styleId="Style_13" w:type="paragraph">
    <w:name w:val="Default Paragraph Font"/>
    <w:link w:val="Style_13_ch"/>
  </w:style>
  <w:style w:styleId="Style_13_ch" w:type="character">
    <w:name w:val="Default Paragraph Font"/>
    <w:link w:val="Style_13"/>
  </w:style>
  <w:style w:styleId="Style_2" w:type="paragraph">
    <w:name w:val="ConsPlusTitle"/>
    <w:link w:val="Style_2_ch"/>
    <w:pPr>
      <w:widowControl w:val="0"/>
      <w:ind/>
    </w:pPr>
    <w:rPr>
      <w:b w:val="1"/>
      <w:sz w:val="22"/>
    </w:rPr>
  </w:style>
  <w:style w:styleId="Style_2_ch" w:type="character">
    <w:name w:val="ConsPlusTitle"/>
    <w:link w:val="Style_2"/>
    <w:rPr>
      <w:b w:val="1"/>
      <w:sz w:val="22"/>
    </w:rPr>
  </w:style>
  <w:style w:styleId="Style_14" w:type="paragraph">
    <w:name w:val="Body Text"/>
    <w:basedOn w:val="Style_5"/>
    <w:link w:val="Style_14_ch"/>
    <w:pPr>
      <w:widowControl w:val="0"/>
      <w:spacing w:after="0" w:line="240" w:lineRule="auto"/>
      <w:ind/>
    </w:pPr>
    <w:rPr>
      <w:rFonts w:ascii="Times New Roman" w:hAnsi="Times New Roman"/>
      <w:sz w:val="29"/>
    </w:rPr>
  </w:style>
  <w:style w:styleId="Style_14_ch" w:type="character">
    <w:name w:val="Body Text"/>
    <w:basedOn w:val="Style_5_ch"/>
    <w:link w:val="Style_14"/>
    <w:rPr>
      <w:rFonts w:ascii="Times New Roman" w:hAnsi="Times New Roman"/>
      <w:sz w:val="29"/>
    </w:rPr>
  </w:style>
  <w:style w:styleId="Style_1" w:type="paragraph">
    <w:name w:val="No Spacing"/>
    <w:link w:val="Style_1_ch"/>
    <w:rPr>
      <w:sz w:val="22"/>
    </w:rPr>
  </w:style>
  <w:style w:styleId="Style_1_ch" w:type="character">
    <w:name w:val="No Spacing"/>
    <w:link w:val="Style_1"/>
    <w:rPr>
      <w:sz w:val="22"/>
    </w:rPr>
  </w:style>
  <w:style w:styleId="Style_15" w:type="paragraph">
    <w:name w:val="toc 3"/>
    <w:next w:val="Style_5"/>
    <w:link w:val="Style_15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5_ch" w:type="character">
    <w:name w:val="toc 3"/>
    <w:link w:val="Style_15"/>
    <w:rPr>
      <w:rFonts w:ascii="XO Thames" w:hAnsi="XO Thames"/>
      <w:sz w:val="28"/>
    </w:rPr>
  </w:style>
  <w:style w:styleId="Style_16" w:type="paragraph">
    <w:name w:val="Основной шрифт абзаца1"/>
    <w:link w:val="Style_16_ch"/>
  </w:style>
  <w:style w:styleId="Style_16_ch" w:type="character">
    <w:name w:val="Основной шрифт абзаца1"/>
    <w:link w:val="Style_16"/>
  </w:style>
  <w:style w:styleId="Style_17" w:type="paragraph">
    <w:name w:val="heading 5"/>
    <w:next w:val="Style_5"/>
    <w:link w:val="Style_17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7_ch" w:type="character">
    <w:name w:val="heading 5"/>
    <w:link w:val="Style_17"/>
    <w:rPr>
      <w:rFonts w:ascii="XO Thames" w:hAnsi="XO Thames"/>
      <w:b w:val="1"/>
      <w:sz w:val="22"/>
    </w:rPr>
  </w:style>
  <w:style w:styleId="Style_18" w:type="paragraph">
    <w:name w:val="heading 1"/>
    <w:next w:val="Style_5"/>
    <w:link w:val="Style_18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8_ch" w:type="character">
    <w:name w:val="heading 1"/>
    <w:link w:val="Style_18"/>
    <w:rPr>
      <w:rFonts w:ascii="XO Thames" w:hAnsi="XO Thames"/>
      <w:b w:val="1"/>
      <w:sz w:val="32"/>
    </w:rPr>
  </w:style>
  <w:style w:styleId="Style_19" w:type="paragraph">
    <w:name w:val="Balloon Text"/>
    <w:basedOn w:val="Style_5"/>
    <w:link w:val="Style_19_ch"/>
    <w:pPr>
      <w:widowControl w:val="1"/>
      <w:spacing w:after="0" w:line="240" w:lineRule="auto"/>
      <w:ind/>
    </w:pPr>
    <w:rPr>
      <w:rFonts w:ascii="Tahoma" w:hAnsi="Tahoma"/>
      <w:sz w:val="16"/>
    </w:rPr>
  </w:style>
  <w:style w:styleId="Style_19_ch" w:type="character">
    <w:name w:val="Balloon Text"/>
    <w:basedOn w:val="Style_5_ch"/>
    <w:link w:val="Style_19"/>
    <w:rPr>
      <w:rFonts w:ascii="Tahoma" w:hAnsi="Tahoma"/>
      <w:sz w:val="16"/>
    </w:rPr>
  </w:style>
  <w:style w:styleId="Style_20" w:type="paragraph">
    <w:name w:val="Hyperlink"/>
    <w:link w:val="Style_20_ch"/>
    <w:rPr>
      <w:color w:val="000080"/>
      <w:u w:val="single"/>
    </w:rPr>
  </w:style>
  <w:style w:styleId="Style_20_ch" w:type="character">
    <w:name w:val="Hyperlink"/>
    <w:link w:val="Style_20"/>
    <w:rPr>
      <w:color w:val="000080"/>
      <w:u w:val="single"/>
    </w:rPr>
  </w:style>
  <w:style w:styleId="Style_21" w:type="paragraph">
    <w:name w:val="Footnote"/>
    <w:link w:val="Style_21_ch"/>
    <w:pPr>
      <w:ind w:firstLine="851" w:left="0"/>
      <w:jc w:val="both"/>
    </w:pPr>
    <w:rPr>
      <w:rFonts w:ascii="XO Thames" w:hAnsi="XO Thames"/>
      <w:sz w:val="22"/>
    </w:rPr>
  </w:style>
  <w:style w:styleId="Style_21_ch" w:type="character">
    <w:name w:val="Footnote"/>
    <w:link w:val="Style_21"/>
    <w:rPr>
      <w:rFonts w:ascii="XO Thames" w:hAnsi="XO Thames"/>
      <w:sz w:val="22"/>
    </w:rPr>
  </w:style>
  <w:style w:styleId="Style_22" w:type="paragraph">
    <w:name w:val="toc 1"/>
    <w:next w:val="Style_5"/>
    <w:link w:val="Style_22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2_ch" w:type="character">
    <w:name w:val="toc 1"/>
    <w:link w:val="Style_22"/>
    <w:rPr>
      <w:rFonts w:ascii="XO Thames" w:hAnsi="XO Thames"/>
      <w:b w:val="1"/>
      <w:sz w:val="28"/>
    </w:rPr>
  </w:style>
  <w:style w:styleId="Style_23" w:type="paragraph">
    <w:name w:val="Header and Footer"/>
    <w:link w:val="Style_23_ch"/>
    <w:pPr>
      <w:spacing w:line="240" w:lineRule="auto"/>
      <w:ind/>
      <w:jc w:val="both"/>
    </w:pPr>
    <w:rPr>
      <w:rFonts w:ascii="XO Thames" w:hAnsi="XO Thames"/>
      <w:sz w:val="28"/>
    </w:rPr>
  </w:style>
  <w:style w:styleId="Style_23_ch" w:type="character">
    <w:name w:val="Header and Footer"/>
    <w:link w:val="Style_23"/>
    <w:rPr>
      <w:rFonts w:ascii="XO Thames" w:hAnsi="XO Thames"/>
      <w:sz w:val="28"/>
    </w:rPr>
  </w:style>
  <w:style w:styleId="Style_3" w:type="paragraph">
    <w:name w:val="ConsPlusNormal"/>
    <w:link w:val="Style_3_ch"/>
    <w:pPr>
      <w:widowControl w:val="0"/>
      <w:ind/>
    </w:pPr>
    <w:rPr>
      <w:sz w:val="22"/>
    </w:rPr>
  </w:style>
  <w:style w:styleId="Style_3_ch" w:type="character">
    <w:name w:val="ConsPlusNormal"/>
    <w:link w:val="Style_3"/>
    <w:rPr>
      <w:sz w:val="22"/>
    </w:rPr>
  </w:style>
  <w:style w:styleId="Style_24" w:type="paragraph">
    <w:name w:val="toc 9"/>
    <w:next w:val="Style_5"/>
    <w:link w:val="Style_2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4_ch" w:type="character">
    <w:name w:val="toc 9"/>
    <w:link w:val="Style_24"/>
    <w:rPr>
      <w:rFonts w:ascii="XO Thames" w:hAnsi="XO Thames"/>
      <w:sz w:val="28"/>
    </w:rPr>
  </w:style>
  <w:style w:styleId="Style_25" w:type="paragraph">
    <w:name w:val="toc 8"/>
    <w:next w:val="Style_5"/>
    <w:link w:val="Style_2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5_ch" w:type="character">
    <w:name w:val="toc 8"/>
    <w:link w:val="Style_25"/>
    <w:rPr>
      <w:rFonts w:ascii="XO Thames" w:hAnsi="XO Thames"/>
      <w:sz w:val="28"/>
    </w:rPr>
  </w:style>
  <w:style w:styleId="Style_26" w:type="paragraph">
    <w:name w:val="toc 5"/>
    <w:next w:val="Style_5"/>
    <w:link w:val="Style_2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6_ch" w:type="character">
    <w:name w:val="toc 5"/>
    <w:link w:val="Style_26"/>
    <w:rPr>
      <w:rFonts w:ascii="XO Thames" w:hAnsi="XO Thames"/>
      <w:sz w:val="28"/>
    </w:rPr>
  </w:style>
  <w:style w:styleId="Style_27" w:type="paragraph">
    <w:name w:val="Subtitle"/>
    <w:next w:val="Style_5"/>
    <w:link w:val="Style_27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7_ch" w:type="character">
    <w:name w:val="Subtitle"/>
    <w:link w:val="Style_27"/>
    <w:rPr>
      <w:rFonts w:ascii="XO Thames" w:hAnsi="XO Thames"/>
      <w:i w:val="1"/>
      <w:sz w:val="24"/>
    </w:rPr>
  </w:style>
  <w:style w:styleId="Style_28" w:type="paragraph">
    <w:name w:val="Title"/>
    <w:next w:val="Style_5"/>
    <w:link w:val="Style_28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8_ch" w:type="character">
    <w:name w:val="Title"/>
    <w:link w:val="Style_28"/>
    <w:rPr>
      <w:rFonts w:ascii="XO Thames" w:hAnsi="XO Thames"/>
      <w:b w:val="1"/>
      <w:caps w:val="1"/>
      <w:sz w:val="40"/>
    </w:rPr>
  </w:style>
  <w:style w:styleId="Style_29" w:type="paragraph">
    <w:name w:val="heading 4"/>
    <w:next w:val="Style_5"/>
    <w:link w:val="Style_29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9_ch" w:type="character">
    <w:name w:val="heading 4"/>
    <w:link w:val="Style_29"/>
    <w:rPr>
      <w:rFonts w:ascii="XO Thames" w:hAnsi="XO Thames"/>
      <w:b w:val="1"/>
      <w:sz w:val="24"/>
    </w:rPr>
  </w:style>
  <w:style w:styleId="Style_30" w:type="paragraph">
    <w:name w:val="heading 2"/>
    <w:next w:val="Style_5"/>
    <w:link w:val="Style_30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0_ch" w:type="character">
    <w:name w:val="heading 2"/>
    <w:link w:val="Style_30"/>
    <w:rPr>
      <w:rFonts w:ascii="XO Thames" w:hAnsi="XO Thames"/>
      <w:b w:val="1"/>
      <w:sz w:val="28"/>
    </w:rPr>
  </w:style>
  <w:style w:styleId="Style_31" w:type="table">
    <w:name w:val="Table Normal"/>
    <w:pPr>
      <w:widowControl w:val="0"/>
      <w:ind/>
    </w:pPr>
    <w:rPr>
      <w:sz w:val="22"/>
    </w:rPr>
    <w:tblPr>
      <w:tblCellMar>
        <w:top w:type="dxa" w:w="0"/>
        <w:left w:type="dxa" w:w="0"/>
        <w:bottom w:type="dxa" w:w="0"/>
        <w:right w:type="dxa" w:w="0"/>
      </w:tblCellMar>
    </w:tblPr>
  </w:style>
  <w:style w:default="1" w:styleId="Style_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MyOffice-CoreFramework-Linux/37-1367.1091.10011.1001.1@92c86c4fc59398dd64f1786b019b76a317813c64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2026-05-22T01:20:30Z</dcterms:created>
  <dcterms:modified xsi:type="dcterms:W3CDTF">2026-05-22T01:20:30Z</dcterms:modified>
</cp:coreProperties>
</file>