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14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1A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A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396014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96014" w:rsidRPr="001651A7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A81799">
        <w:rPr>
          <w:rFonts w:ascii="Times New Roman" w:hAnsi="Times New Roman" w:cs="Times New Roman"/>
          <w:sz w:val="28"/>
          <w:szCs w:val="28"/>
        </w:rPr>
        <w:t>округа</w:t>
      </w:r>
    </w:p>
    <w:p w:rsidR="00396014" w:rsidRPr="001651A7" w:rsidRDefault="00396014" w:rsidP="0039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1B5">
        <w:rPr>
          <w:rFonts w:ascii="Times New Roman" w:hAnsi="Times New Roman" w:cs="Times New Roman"/>
          <w:sz w:val="28"/>
          <w:szCs w:val="28"/>
        </w:rPr>
        <w:t xml:space="preserve">28.01.2020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751B5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396014" w:rsidRDefault="00396014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4A42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A7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</w:t>
      </w:r>
      <w:r w:rsidRPr="0016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799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</w:t>
      </w:r>
      <w:hyperlink r:id="rId5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создается в соответствии с Федеральным </w:t>
      </w:r>
      <w:hyperlink r:id="rId6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51A7">
        <w:rPr>
          <w:rFonts w:ascii="Times New Roman" w:hAnsi="Times New Roman" w:cs="Times New Roman"/>
          <w:sz w:val="28"/>
          <w:szCs w:val="28"/>
        </w:rPr>
        <w:t xml:space="preserve">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7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9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</w:t>
      </w:r>
      <w:hyperlink r:id="rId10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1.3. Административная комиссия в своей деятельности руководствуется </w:t>
      </w:r>
      <w:hyperlink r:id="rId11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нормативными правовыми актами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1.4. Задачами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2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разрешение его в соответствии с действующим законодательством, обеспечение исполнения вынесенного постановления (определения), а также выявление причин и условий, способствующих совершению административных правонарушений.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 Порядок создания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2.1. Административная комиссия создается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2.2. Административная комиссия действует в пределах границ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2.3. Административная комиссия формируется на неограниченный срок.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 Состав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12" w:rsidRDefault="00244A42" w:rsidP="000E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3.1. Численный и персональный состав административной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законодательством. В состав административн</w:t>
      </w:r>
      <w:r w:rsidR="000E2608">
        <w:rPr>
          <w:rFonts w:ascii="Times New Roman" w:hAnsi="Times New Roman" w:cs="Times New Roman"/>
          <w:sz w:val="28"/>
          <w:szCs w:val="28"/>
        </w:rPr>
        <w:t>ой</w:t>
      </w:r>
      <w:r w:rsidRPr="001651A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E2608">
        <w:rPr>
          <w:rFonts w:ascii="Times New Roman" w:hAnsi="Times New Roman" w:cs="Times New Roman"/>
          <w:sz w:val="28"/>
          <w:szCs w:val="28"/>
        </w:rPr>
        <w:t>и</w:t>
      </w:r>
      <w:r w:rsidRPr="001651A7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0E2608">
        <w:rPr>
          <w:rFonts w:ascii="Times New Roman" w:hAnsi="Times New Roman" w:cs="Times New Roman"/>
          <w:sz w:val="28"/>
          <w:szCs w:val="28"/>
        </w:rPr>
        <w:t>: руководители и специалисты структурных подразделений администрации Крапивинского муниципального округа,</w:t>
      </w:r>
      <w:r w:rsidR="00F15F4B"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власти Кемеровской области - Кузбасса,</w:t>
      </w:r>
      <w:r w:rsidR="000E260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общественных организаций по согласованию</w:t>
      </w:r>
      <w:r w:rsidR="00F15F4B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Включение в состав административной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3.2. Состав административной комиссии должен составлять нечетное число членов. Срок полномочий членов административной комиссии неограничен.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3.3. Административная комиссия создается в составе председателя, заместителя председателя, секретаря и других членов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3.4. Председатель, заместитель председателя, члены комиссии осуществляют свои полномочия без дополнительной платы.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3.5. Секретарь административной комиссии является муниципальным служащим, замещающим должность муниципальной службы в муниципальном образовании, либо работником муниципального учреждения и имеет юридическое образование.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3.6. Члены административной комиссии выполняют свои полномочия без отрыва от основной трудовой деятельности.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3.7. 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3.8. Полномочия административной комиссии предыдущего состава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3.9.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муниципального образования.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3.10. Одно и то же лицо может быть назначено членом административной комиссии неограниченное число раз.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 Требования, предъявляемые к членам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4.1. Членами административной комиссии могут быть дееспособные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F15F4B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, не имеющие непогашенной судимости, достигшие возраста 21 года и имеющие высшее или среднее профессиональное образование.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4.2. Кандидаты для включения в состав административной комиссии представляют в орган местного самоуправления: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характеристику с места работы, службы или учебы.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 Полномочия председателя и заместителя председателя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5.1. Председатель административной комиссии возглавляет административную комиссию, руководит ее деятельностью.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деятельности административной комиссии председатель административной комиссии: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планирует работу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руководит подготовкой заседаний административной комиссии и созывает их;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председательствует на заседаниях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подписывает постановления (определения), принимаемые административной комиссией, а также протоколы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направляет от имени административной комиссии в Администрацию Кемеровской области</w:t>
      </w:r>
      <w:r w:rsidR="00F15F4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деятельности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5.2. Заместитель председателя административной комиссии выполняет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5.3. Председатель, заместитель председателя административной комиссии не вправе каким-либо образом ограничивать процессуальную самостоятельность и независимость членов административной комиссии при рассмотрении конкретных дел об административных правонарушениях.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 Полномочия секретаря административной комиссии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6.1. Секретарь административной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подготовку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прием и регистрацию поступающих в административную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текущее делопроизводство, отвечает за учет и сохранность документов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4) своевременно, не позднее чем за два дня, извещает членов административной комиссии, а также всех участников производства по делам об административных правонарушениях о времени и месте проведения заседания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ведет и подписывает протоколы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осуществляет проверку правильности и полноты оформления дел;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предоставляет проекты постановлений (определений), выносимых административной комиссией, а также справочные материалы членам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8) осуществляет контроль за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9) вручает копию постановления (определения) по делу об административном правонарушении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10) вносит в постановление по делу об административном правонарушении отметку о дне вступления его в законную силу;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12)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комиссии.</w:t>
      </w:r>
    </w:p>
    <w:p w:rsidR="00244A42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6.2. Секретарь административной комиссии уполномочен составлять протоколы об административных правонарушениях, предусмотренных </w:t>
      </w:r>
      <w:hyperlink r:id="rId13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КО №89-ОЗ)</w:t>
      </w:r>
      <w:r w:rsidRPr="001651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44A42" w:rsidRPr="001651A7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C7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предусмотренных                        </w:t>
      </w:r>
      <w:r w:rsidRPr="00291EC7">
        <w:rPr>
          <w:rFonts w:ascii="Times New Roman" w:hAnsi="Times New Roman" w:cs="Times New Roman"/>
          <w:sz w:val="28"/>
          <w:szCs w:val="28"/>
        </w:rPr>
        <w:lastRenderedPageBreak/>
        <w:t xml:space="preserve">Законом КО N89-ОЗ, утверждается постановлением администрации Крапивинского муниципального </w:t>
      </w:r>
      <w:r w:rsidR="008A4620">
        <w:rPr>
          <w:rFonts w:ascii="Times New Roman" w:hAnsi="Times New Roman" w:cs="Times New Roman"/>
          <w:sz w:val="28"/>
          <w:szCs w:val="28"/>
        </w:rPr>
        <w:t>округа</w:t>
      </w:r>
      <w:r w:rsidRPr="00291EC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6.3. На период отсутствия секретаря административной комиссии его обязанности возлагаются на одного из членов административной комиссии по решению председателя.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 Полномочия членов административной комиссии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7.1. Члены административной комиссии при рассмотрении дел об административных правонарушениях имеют равные процессуальные права и несут равные процессуальные обязанности.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7.2. Члены административной комиссии вправе: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задавать вопросы участникам производства по делу об административном правонарушении;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участвовать в исследовании доказательств по делу об административном правонарушении;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участвовать в принятии решений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осуществлять иные действия, предусмотренные действующим законодательством.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7.3. Члены административной комиссии обязаны: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постоянно участвовать в заседаниях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соблюдать требования действующего законодательства при рассмотрении дел об административных правонарушениях.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7.4. Член комиссии, составивший протокол об административном правонарушении, не вправе принимать участие в его рассмотрении.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 Организация работы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5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6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8.2. Административная комиссия правомочна рассматривать дела об административных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8.6. Председательствующий в заседании вправе поручить члену административной комиссии, секретарю административной комиссии выполнение отдельных функций, предусмотренных законодательством, при рассмотрении дела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8.7. Голосование в заседаниях административной комиссии открытое.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8.9.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</w:t>
      </w:r>
      <w:r w:rsidRPr="001651A7">
        <w:rPr>
          <w:rFonts w:ascii="Times New Roman" w:hAnsi="Times New Roman" w:cs="Times New Roman"/>
          <w:sz w:val="28"/>
          <w:szCs w:val="28"/>
        </w:rPr>
        <w:lastRenderedPageBreak/>
        <w:t>производство по делу об административном правонарушении, а также иных лиц, участвующих в рассмотрении дела.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8.11. При решении вопросов на заседании административной комиссии каждый член административной комиссии обладает одним голосом.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8.12. При равенстве голосов голос председательствующего на заседании административной комиссии является решающим.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8.13.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8.14.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8.15.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8.16. Дела об административных правонарушениях хранятся секретарем административной комиссии пять лет с момента обращения к исполнению вступившего в законную силу постановления по делу об административном правонарушении или вступления в законную силу постановления о прекращении производства по делу.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8.18. Для рассмотрения наиболее важных неотложных вопросов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 по поручению председателя комиссии осуществляется секретарем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 Досрочное прекращение полномочий члена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9.1. Полномочия члена административной комиссии могут быть прекращены досрочно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6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6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64CF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при подаче членом административной комиссии заявления в письменной форме о сложении своих полномочий;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 вступлении в законную силу обвинительного приговора суда в отношении члена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при вступлении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в случае смерти члена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6) при смене места жительства за пределы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064CF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в иных случаях в соответствии с действующим законодательством.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9.2. В случае досрочного прекращения полномочий члена административной комиссии назначение нового члена административной комиссии осуществляется в порядке, определенном настоящим положением.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9.3.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 Организация делопроизводства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10.1. Дела об административных правонарушениях, иная переписка по ним принимаются и хранятся секретарем административной комиссии либо членами административной комиссии, его замещающими, до окончания сроков хранения.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10.2. Вскрытие корреспонденции, направленной в адрес административной комиссии, осуществляется секретарем административной комиссии либо лицом, его замещающим.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10.3. Учет и регистрацию документов по делам об административных правонарушениях осуществляет секретарь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10.5. 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244A42" w:rsidRPr="001651A7" w:rsidRDefault="00244A42" w:rsidP="00244A42">
      <w:pPr>
        <w:rPr>
          <w:rFonts w:ascii="Times New Roman" w:hAnsi="Times New Roman" w:cs="Times New Roman"/>
          <w:sz w:val="28"/>
          <w:szCs w:val="28"/>
        </w:rPr>
      </w:pPr>
    </w:p>
    <w:p w:rsidR="007B4E19" w:rsidRDefault="007B4E19"/>
    <w:sectPr w:rsidR="007B4E19" w:rsidSect="00B15AF2">
      <w:pgSz w:w="11905" w:h="16838"/>
      <w:pgMar w:top="1134" w:right="1134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3E"/>
    <w:rsid w:val="00052212"/>
    <w:rsid w:val="000A28E4"/>
    <w:rsid w:val="000E2608"/>
    <w:rsid w:val="000E46C6"/>
    <w:rsid w:val="00122C40"/>
    <w:rsid w:val="001361CE"/>
    <w:rsid w:val="00244A42"/>
    <w:rsid w:val="003751B5"/>
    <w:rsid w:val="00396014"/>
    <w:rsid w:val="004064CF"/>
    <w:rsid w:val="004E0B4F"/>
    <w:rsid w:val="005118BA"/>
    <w:rsid w:val="006269F5"/>
    <w:rsid w:val="00696FC5"/>
    <w:rsid w:val="007B4E19"/>
    <w:rsid w:val="007D5E48"/>
    <w:rsid w:val="008A4620"/>
    <w:rsid w:val="00920001"/>
    <w:rsid w:val="0092082B"/>
    <w:rsid w:val="009727A7"/>
    <w:rsid w:val="00A81799"/>
    <w:rsid w:val="00B15AF2"/>
    <w:rsid w:val="00B8564B"/>
    <w:rsid w:val="00C404ED"/>
    <w:rsid w:val="00C53B3E"/>
    <w:rsid w:val="00D92009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46EE-E9B3-4459-8698-5BCC9A7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08AF4C763B8AD14B8D5BC76214BJ" TargetMode="External"/><Relationship Id="rId13" Type="http://schemas.openxmlformats.org/officeDocument/2006/relationships/hyperlink" Target="consultantplus://offline/ref=EB120AAF1C1E1D10E91378BC4E1714B93539D5FFC865BAF84EE78EE121122F66284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20AAF1C1E1D10E91366B1587B48BC33308AF4C76CB8AD14B8D5BC76214BJ" TargetMode="External"/><Relationship Id="rId12" Type="http://schemas.openxmlformats.org/officeDocument/2006/relationships/hyperlink" Target="consultantplus://offline/ref=EB120AAF1C1E1D10E91378BC4E1714B93539D5FFC865BAF84EE78EE121122F66284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120AAF1C1E1D10E91378BC4E1714B93539D5FFC865BAF84EE78EE121122F66284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20AAF1C1E1D10E91366B1587B48BC33308AFAC066B8AD14B8D5BC76214BJ" TargetMode="External"/><Relationship Id="rId11" Type="http://schemas.openxmlformats.org/officeDocument/2006/relationships/hyperlink" Target="consultantplus://offline/ref=EB120AAF1C1E1D10E91366B1587B48BC333A8CF7CB32EFAF45EDDB2B49J" TargetMode="External"/><Relationship Id="rId5" Type="http://schemas.openxmlformats.org/officeDocument/2006/relationships/hyperlink" Target="consultantplus://offline/ref=EB120AAF1C1E1D10E91378BC4E1714B93539D5FFC865BAF84EE78EE121122F662840J" TargetMode="External"/><Relationship Id="rId15" Type="http://schemas.openxmlformats.org/officeDocument/2006/relationships/hyperlink" Target="consultantplus://offline/ref=EB120AAF1C1E1D10E91366B1587B48BC33308AF4C763B8AD14B8D5BC76214BJ" TargetMode="External"/><Relationship Id="rId10" Type="http://schemas.openxmlformats.org/officeDocument/2006/relationships/hyperlink" Target="consultantplus://offline/ref=EB120AAF1C1E1D10E91378BC4E1714B93539D5FFC763B1F84BE78EE121122F66284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20AAF1C1E1D10E91378BC4E1714B93539D5FFC865BAF84EE78EE121122F662840J" TargetMode="External"/><Relationship Id="rId14" Type="http://schemas.openxmlformats.org/officeDocument/2006/relationships/hyperlink" Target="consultantplus://offline/ref=EB120AAF1C1E1D10E91366B1587B48BC33308AF4C763B8AD14B8D5BC7621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DF22-DD15-445C-BA99-A0AA6305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diman</cp:lastModifiedBy>
  <cp:revision>16</cp:revision>
  <cp:lastPrinted>2020-01-22T10:56:00Z</cp:lastPrinted>
  <dcterms:created xsi:type="dcterms:W3CDTF">2020-01-20T08:22:00Z</dcterms:created>
  <dcterms:modified xsi:type="dcterms:W3CDTF">2020-02-28T02:54:00Z</dcterms:modified>
</cp:coreProperties>
</file>