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040"/>
        <w:jc w:val="right"/>
        <w:rPr>
          <w:rFonts w:ascii="Times New Roman" w:hAnsi="Times New Roman"/>
          <w:sz w:val="28"/>
        </w:rPr>
      </w:pPr>
    </w:p>
    <w:p w14:paraId="02000000">
      <w:pPr>
        <w:widowControl w:val="1"/>
        <w:ind w:firstLine="0" w:left="5040"/>
        <w:jc w:val="right"/>
        <w:rPr>
          <w:rFonts w:ascii="Times New Roman" w:hAnsi="Times New Roman"/>
          <w:sz w:val="28"/>
        </w:rPr>
      </w:pPr>
    </w:p>
    <w:p w14:paraId="03000000">
      <w:pPr>
        <w:widowControl w:val="1"/>
        <w:ind w:firstLine="0" w:left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постановлению</w:t>
      </w:r>
    </w:p>
    <w:p w14:paraId="04000000">
      <w:pPr>
        <w:keepNext w:val="0"/>
        <w:keepLines w:val="0"/>
        <w:pageBreakBefore w:val="0"/>
        <w:widowControl w:val="1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Крапивинского муниципального округа</w:t>
      </w:r>
    </w:p>
    <w:p w14:paraId="05000000">
      <w:pPr>
        <w:keepNext w:val="0"/>
        <w:keepLines w:val="0"/>
        <w:pageBreakBefore w:val="0"/>
        <w:widowControl w:val="1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30 . 12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 xml:space="preserve"> 1453 </w:t>
      </w:r>
    </w:p>
    <w:p w14:paraId="06000000">
      <w:pPr>
        <w:widowControl w:val="1"/>
        <w:ind/>
        <w:jc w:val="right"/>
        <w:rPr>
          <w:rFonts w:ascii="Times New Roman" w:hAnsi="Times New Roman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 программа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«Поощрение граждан, организаций за заслуги в социально-экономическом развитии Крапивинского муниципального округа» </w:t>
      </w: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2021-202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</w:t>
      </w:r>
    </w:p>
    <w:p w14:paraId="0A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ind w:firstLine="0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D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0E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2021-202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</w:t>
      </w: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27"/>
        <w:gridCol w:w="6241"/>
      </w:tblGrid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 на 2021-202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годы </w:t>
            </w:r>
            <w:r>
              <w:rPr>
                <w:rFonts w:ascii="Times New Roman" w:hAnsi="Times New Roman"/>
                <w:sz w:val="28"/>
              </w:rPr>
              <w:t xml:space="preserve"> (далее – муниципальная программа)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Крапивинского муниципального округа 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внутренней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политике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>Слонов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Е.А. 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 (</w:t>
            </w:r>
            <w:r>
              <w:rPr>
                <w:rFonts w:ascii="Times New Roman" w:hAnsi="Times New Roman"/>
                <w:sz w:val="28"/>
              </w:rPr>
              <w:t>координатор)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Организационный отдел администрации Крапивинского муниципального округа </w:t>
            </w:r>
          </w:p>
          <w:p w14:paraId="1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округа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и проведение торжественных и юбилейных мероприятий;</w:t>
            </w:r>
          </w:p>
          <w:p w14:paraId="1C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улучшение материального благосостояния Почетных граждан Крапивинского муниципального района и  Почетных граждан Крапивинского муниципального округа</w:t>
            </w:r>
          </w:p>
          <w:p w14:paraId="1D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поощрение граждан, коллективов и организаций за многолетний добросовестный труд, активное участие в общественной жизни и производственной деятельности, значительный трудовой, творческий материально – финансовый вклад в развитие округа и другие заслуги перед округом;</w:t>
            </w:r>
          </w:p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поощрение работников учреждений и организаций, жителей округа в связи с юбилейными датами, значимыми событиями, а также за активное участие в подготовке и проведении культурно – досуговых мероприятий;</w:t>
            </w:r>
          </w:p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приобретение и изготовление рамок, плакеток, бланков поздравительной корреспонденции, ценных подарков, конфет и цветов для поощрения;</w:t>
            </w:r>
          </w:p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торжественных мероприятий, собраний, приемов главы округа, посвященных юбилейным и памятным датам, государственным и профессиональным праздникам;</w:t>
            </w:r>
          </w:p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выплата ежемесячного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>
        <w:trPr>
          <w:trHeight w:hRule="atLeast" w:val="63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200" w:line="276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2021-202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мероприятия муниципальной программы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Поощрение работников учреждений и организаций, жителей округа в связи с юбилейными датами, значимыми событиями, а также за активное участие в подготовке и проведении культурно – досуговых мероприятий</w:t>
            </w:r>
          </w:p>
          <w:p w14:paraId="28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Приобретение и изготовление бланков поздравительной корреспонденции, рамок, плакеток, ценных подарков, конфет и цветов для поощрения</w:t>
            </w:r>
          </w:p>
          <w:p w14:paraId="29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Выплата ежемесячных пособий Почетным гражданам Крапивинского муниципального района и Почетным гражданам Крапивинского  муниципального округа</w:t>
            </w:r>
          </w:p>
          <w:p w14:paraId="2A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исполнители муниципальной программы</w:t>
            </w:r>
          </w:p>
          <w:p w14:paraId="2C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200" w:line="276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Крапивинского муниципального округа 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Объём средств на реализацию муниципальной программы за период 2021-202</w:t>
            </w:r>
            <w:r>
              <w:rPr>
                <w:rFonts w:ascii="Times New Roman" w:hAnsi="Times New Roman"/>
                <w:spacing w:val="-1"/>
                <w:sz w:val="28"/>
              </w:rPr>
              <w:t>7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годы </w:t>
            </w:r>
            <w:r>
              <w:rPr>
                <w:rFonts w:ascii="Times New Roman" w:hAnsi="Times New Roman"/>
                <w:spacing w:val="-1"/>
                <w:sz w:val="28"/>
              </w:rPr>
              <w:t>14566,1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тыс.руб.: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</w:p>
          <w:p w14:paraId="30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т.ч.:</w:t>
            </w:r>
          </w:p>
          <w:p w14:paraId="31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8"/>
              </w:rPr>
              <w:t>2021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г.- 1559,3 тыс. руб.</w:t>
            </w:r>
          </w:p>
          <w:p w14:paraId="32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</w:t>
            </w:r>
            <w:r>
              <w:rPr>
                <w:rFonts w:ascii="Times New Roman" w:hAnsi="Times New Roman"/>
                <w:spacing w:val="-1"/>
                <w:sz w:val="28"/>
              </w:rPr>
              <w:t>2470,2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3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2023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- 2332,0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 xml:space="preserve"> .- </w:t>
            </w:r>
            <w:r>
              <w:rPr>
                <w:rFonts w:ascii="Times New Roman" w:hAnsi="Times New Roman"/>
                <w:sz w:val="28"/>
              </w:rPr>
              <w:t>3349,</w:t>
            </w:r>
            <w:r>
              <w:rPr>
                <w:rFonts w:ascii="Times New Roman" w:hAnsi="Times New Roman"/>
                <w:sz w:val="28"/>
              </w:rPr>
              <w:t xml:space="preserve">0 </w:t>
            </w:r>
            <w:r>
              <w:rPr>
                <w:rFonts w:ascii="Times New Roman" w:hAnsi="Times New Roman"/>
                <w:sz w:val="28"/>
              </w:rPr>
              <w:t>тыс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руб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5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2025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</w:t>
            </w:r>
            <w:r>
              <w:rPr>
                <w:rFonts w:ascii="Times New Roman" w:hAnsi="Times New Roman"/>
                <w:spacing w:val="-1"/>
                <w:sz w:val="28"/>
              </w:rPr>
              <w:t>1679,6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6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2026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–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1588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7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2027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–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1588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8000000">
            <w:pPr>
              <w:widowControl w:val="1"/>
              <w:ind w:firstLine="0"/>
              <w:rPr>
                <w:rFonts w:ascii="Times New Roman" w:hAnsi="Times New Roman"/>
                <w:spacing w:val="-1"/>
                <w:sz w:val="28"/>
              </w:rPr>
            </w:pPr>
          </w:p>
          <w:p w14:paraId="39000000">
            <w:pPr>
              <w:widowControl w:val="1"/>
              <w:ind w:firstLine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средства местного бюджета 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14461,4 </w:t>
            </w:r>
            <w:r>
              <w:rPr>
                <w:rFonts w:ascii="Times New Roman" w:hAnsi="Times New Roman"/>
                <w:spacing w:val="-1"/>
                <w:sz w:val="28"/>
              </w:rPr>
              <w:t>тыс. руб.; в т.ч.:</w:t>
            </w:r>
          </w:p>
          <w:p w14:paraId="3A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2021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г.- 1559,3 тыс. руб.</w:t>
            </w:r>
          </w:p>
          <w:p w14:paraId="3B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- 2365,5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C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2023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- 2332,0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 xml:space="preserve"> .- </w:t>
            </w:r>
            <w:r>
              <w:rPr>
                <w:rFonts w:ascii="Times New Roman" w:hAnsi="Times New Roman"/>
                <w:sz w:val="28"/>
              </w:rPr>
              <w:t>3349,</w:t>
            </w:r>
            <w:r>
              <w:rPr>
                <w:rFonts w:ascii="Times New Roman" w:hAnsi="Times New Roman"/>
                <w:sz w:val="28"/>
              </w:rPr>
              <w:t xml:space="preserve">0 </w:t>
            </w:r>
            <w:r>
              <w:rPr>
                <w:rFonts w:ascii="Times New Roman" w:hAnsi="Times New Roman"/>
                <w:sz w:val="28"/>
              </w:rPr>
              <w:t>тыс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руб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E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2025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- </w:t>
            </w:r>
            <w:r>
              <w:rPr>
                <w:rFonts w:ascii="Times New Roman" w:hAnsi="Times New Roman"/>
                <w:spacing w:val="-1"/>
                <w:sz w:val="28"/>
              </w:rPr>
              <w:t>1679,6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3F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2026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–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1588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40000000">
            <w:pPr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2027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–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1588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,0 </w:t>
            </w:r>
            <w:r>
              <w:rPr>
                <w:rFonts w:ascii="Times New Roman" w:hAnsi="Times New Roman"/>
                <w:spacing w:val="-1"/>
                <w:sz w:val="28"/>
              </w:rPr>
              <w:t>тыс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8"/>
              </w:rPr>
              <w:t>руб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14:paraId="41000000">
            <w:pPr>
              <w:rPr>
                <w:rFonts w:ascii="Times New Roman" w:hAnsi="Times New Roman"/>
                <w:spacing w:val="-1"/>
                <w:sz w:val="28"/>
              </w:rPr>
            </w:pPr>
          </w:p>
          <w:p w14:paraId="42000000">
            <w:pPr>
              <w:widowControl w:val="1"/>
              <w:ind w:firstLine="34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Средства областного бюджета – 104,7 тыс.руб.</w:t>
            </w:r>
          </w:p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 т.ч.: 2022г. – 104,7 тыс.руб.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after="20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type="dxa" w:w="6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и проведение юбилейных, торжественных мероприятий;</w:t>
            </w:r>
          </w:p>
          <w:p w14:paraId="46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повышение имиджа профессий;</w:t>
            </w:r>
          </w:p>
          <w:p w14:paraId="47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улучшение материального благосостояния Почетных граждан Крапивинского муниципального района и Почетным гражданам Крапивинского муниципального округа.</w:t>
            </w:r>
          </w:p>
        </w:tc>
      </w:tr>
    </w:tbl>
    <w:p w14:paraId="48000000">
      <w:pPr>
        <w:widowControl w:val="1"/>
        <w:tabs>
          <w:tab w:leader="none" w:pos="4185" w:val="left"/>
        </w:tabs>
        <w:spacing w:after="200"/>
        <w:ind/>
        <w:jc w:val="center"/>
        <w:rPr>
          <w:rFonts w:ascii="Times New Roman" w:hAnsi="Times New Roman"/>
          <w:sz w:val="28"/>
        </w:rPr>
      </w:pPr>
    </w:p>
    <w:p w14:paraId="49000000">
      <w:pPr>
        <w:widowControl w:val="1"/>
        <w:tabs>
          <w:tab w:leader="none" w:pos="4185" w:val="left"/>
        </w:tabs>
        <w:spacing w:after="20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Содержание проблемы и необходимость ее решения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программным методом</w:t>
      </w:r>
    </w:p>
    <w:p w14:paraId="4A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Проводимая работа по организации и проведению торжественных мероприятий, премированию различных организаций округа и занятых на них работников повышает мотивацию руководителей и имидж профессий. </w:t>
      </w:r>
    </w:p>
    <w:p w14:paraId="4B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сегодняшний день на территории Крапивинского округа проживает                         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жителей, которым присвоено звание «Почетный гражданин Крапивинского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«Почетный гражданин Крапивинского округа».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вание «Почетный гражданин Крапивинского округа» присваивается жителям Крапивинского округа в любых сферах деятельности, за проявленное мужество, смелость, отвагу, повышение авторитета, достижение значимого роста и экономической стабильности Крапивинского округа, </w:t>
      </w:r>
      <w:r>
        <w:rPr>
          <w:rFonts w:ascii="Times New Roman" w:hAnsi="Times New Roman"/>
          <w:sz w:val="28"/>
        </w:rPr>
        <w:t>большую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общественную деятельность.</w:t>
      </w:r>
    </w:p>
    <w:p w14:paraId="4C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4D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4E000000">
      <w:pPr>
        <w:widowControl w:val="1"/>
        <w:spacing w:after="20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Цели и задачи муниципальной программы</w:t>
      </w:r>
    </w:p>
    <w:p w14:paraId="4F000000">
      <w:pPr>
        <w:widowControl w:val="1"/>
        <w:spacing w:line="240" w:lineRule="auto"/>
        <w:ind w:firstLine="47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муниципальной программы: </w:t>
      </w:r>
    </w:p>
    <w:p w14:paraId="50000000">
      <w:pPr>
        <w:widowControl w:val="1"/>
        <w:spacing w:line="240" w:lineRule="auto"/>
        <w:ind w:firstLine="47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и проведение торжественных и юбилейных мероприятий;</w:t>
      </w:r>
    </w:p>
    <w:p w14:paraId="51000000">
      <w:pPr>
        <w:widowControl w:val="1"/>
        <w:spacing w:line="240" w:lineRule="auto"/>
        <w:ind w:firstLine="47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улучшение материального благосостояния Почетных граждан Крапивинского муниципального района и Почетным гражданам Крапивинского муниципального округа.</w:t>
      </w:r>
    </w:p>
    <w:p w14:paraId="52000000">
      <w:pPr>
        <w:widowControl w:val="1"/>
        <w:spacing w:after="200" w:line="240" w:lineRule="auto"/>
        <w:ind/>
        <w:rPr>
          <w:rFonts w:ascii="Times New Roman" w:hAnsi="Times New Roman"/>
          <w:b w:val="1"/>
          <w:sz w:val="28"/>
        </w:rPr>
      </w:pPr>
    </w:p>
    <w:p w14:paraId="53000000">
      <w:pPr>
        <w:widowControl w:val="1"/>
        <w:spacing w:after="20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муниципальной программы:</w:t>
      </w:r>
    </w:p>
    <w:p w14:paraId="54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поощрение граждан, коллективов и организаций за многолетний добросовестный труд, активное участие в общественной жизни и производственной деятельности, значительный трудовой, творческий материально – финансовый вклад в развитие округа и другие заслуги перед округом;</w:t>
      </w:r>
    </w:p>
    <w:p w14:paraId="5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поощрение работников учреждений и организаций, жителей округа в связи с юбилейными датами, значимыми событиями, а также за активное участие в подготовке и проведении культурно – досуговых мероприятий;</w:t>
      </w:r>
    </w:p>
    <w:p w14:paraId="5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и изготовление бланков, рамок, плакеток, поздравительной корреспонденции, ценных подарков, конфет и цветов для поощрения;</w:t>
      </w:r>
    </w:p>
    <w:p w14:paraId="5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торжественных мероприятий, собраний, приемов главы округа, посвященных юбилейным и памятным датам, государственным и профессиональным праздникам;</w:t>
      </w:r>
    </w:p>
    <w:p w14:paraId="5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выплата ежемесячного пособия Почетным гражданам Крапивинского муниципального района и Почетным гражданам Крапивинского муниципального округа.</w:t>
      </w:r>
    </w:p>
    <w:p w14:paraId="59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5A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5B000000">
      <w:pPr>
        <w:widowControl w:val="1"/>
        <w:spacing w:after="20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Система программных мероприятий</w:t>
      </w:r>
    </w:p>
    <w:p w14:paraId="5C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Программные мероприятия направлены на реализацию поставленных Программой целей и задач.</w:t>
      </w:r>
    </w:p>
    <w:p w14:paraId="5D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состоит из следующих мероприятий:</w:t>
      </w:r>
    </w:p>
    <w:p w14:paraId="5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поощрение;</w:t>
      </w:r>
    </w:p>
    <w:p w14:paraId="5F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торжественных мероприятий, собраний и приемов главы округа;</w:t>
      </w:r>
    </w:p>
    <w:p w14:paraId="60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-приобретение и изготовление бланков, рамок, плакеток, поздравительной корреспонденции, ценных подарков, конфет и цветов для поощрения;</w:t>
      </w:r>
    </w:p>
    <w:p w14:paraId="61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-выплата ежемесячных пособий Почетным гражданам Крапивинского муниципального района и Почетным гражданам Крапивинского муниципального округа.</w:t>
      </w:r>
    </w:p>
    <w:p w14:paraId="62000000">
      <w:pPr>
        <w:widowControl w:val="1"/>
        <w:spacing w:line="240" w:lineRule="auto"/>
        <w:ind/>
        <w:rPr>
          <w:rFonts w:ascii="Times New Roman" w:hAnsi="Times New Roman"/>
          <w:sz w:val="28"/>
          <w:highlight w:val="yellow"/>
        </w:rPr>
      </w:pPr>
    </w:p>
    <w:p w14:paraId="63000000">
      <w:pPr>
        <w:widowControl w:val="1"/>
        <w:spacing w:after="20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Ресурсное обеспечение муниципальной программы</w:t>
      </w:r>
    </w:p>
    <w:p w14:paraId="64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муниципальной программы осуществляется за счет средств местного бюджета в соответствии с перечнем мероприятий. Сумма затрат на реализацию муниципальной программы за период 2021-2027 годы согласно Приложению.</w:t>
      </w: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2066"/>
        <w:gridCol w:w="908"/>
        <w:gridCol w:w="880"/>
        <w:gridCol w:w="873"/>
        <w:gridCol w:w="927"/>
        <w:gridCol w:w="927"/>
        <w:gridCol w:w="980"/>
        <w:gridCol w:w="981"/>
        <w:gridCol w:w="961"/>
      </w:tblGrid>
      <w:tr>
        <w:trPr>
          <w:trHeight w:hRule="atLeast" w:val="482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00000">
            <w:pPr>
              <w:widowControl w:val="1"/>
              <w:ind w:firstLine="0"/>
              <w:rPr>
                <w:rFonts w:ascii="Times New Roman" w:hAnsi="Times New Roman"/>
                <w:sz w:val="27"/>
              </w:rPr>
            </w:pPr>
            <w:bookmarkStart w:id="1" w:name="Par255"/>
            <w:bookmarkEnd w:id="1"/>
            <w:r>
              <w:rPr>
                <w:rFonts w:ascii="Times New Roman" w:hAnsi="Times New Roman"/>
                <w:sz w:val="27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00000">
            <w:pPr>
              <w:widowControl w:val="1"/>
              <w:ind w:firstLine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 финансирования</w:t>
            </w:r>
          </w:p>
        </w:tc>
        <w:tc>
          <w:tcPr>
            <w:tcW w:type="dxa" w:w="652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00000">
            <w:pPr>
              <w:widowControl w:val="1"/>
              <w:ind w:firstLine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Объем финансовых ресурсов,</w:t>
            </w:r>
          </w:p>
          <w:p w14:paraId="68000000">
            <w:pPr>
              <w:widowControl w:val="1"/>
              <w:ind w:firstLine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тыс. рублей</w:t>
            </w:r>
          </w:p>
        </w:tc>
      </w:tr>
      <w:tr>
        <w:trPr>
          <w:trHeight w:hRule="atLeast" w:val="270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B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2026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00000">
            <w:pPr>
              <w:widowControl w:val="1"/>
              <w:ind w:firstLine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2027</w:t>
            </w:r>
          </w:p>
        </w:tc>
      </w:tr>
      <w:tr>
        <w:trPr>
          <w:trHeight w:hRule="atLeast" w:val="302"/>
        </w:trPr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0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00000">
            <w:pPr>
              <w:widowControl w:val="1"/>
              <w:ind w:firstLine="35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00000">
            <w:pPr>
              <w:widowControl w:val="1"/>
              <w:ind w:firstLine="351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00000">
            <w:pPr>
              <w:widowControl w:val="1"/>
              <w:ind w:firstLine="20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5000000">
            <w:pPr>
              <w:widowControl w:val="1"/>
              <w:ind w:firstLine="0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6000000">
            <w:pPr>
              <w:widowControl w:val="1"/>
              <w:ind w:firstLine="6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7000000">
            <w:pPr>
              <w:widowControl w:val="1"/>
              <w:ind w:firstLine="6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00000">
            <w:pPr>
              <w:widowControl w:val="1"/>
              <w:ind w:firstLine="6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</w:t>
            </w:r>
          </w:p>
        </w:tc>
      </w:tr>
      <w:tr>
        <w:trPr>
          <w:trHeight w:hRule="atLeast" w:val="198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 на 2021-2023 годы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1559,3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00000">
            <w:pPr>
              <w:widowControl w:val="1"/>
              <w:ind w:firstLine="21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2470,2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2338,0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E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3349,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1679,6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1588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1588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</w:tr>
      <w:tr>
        <w:trPr>
          <w:trHeight w:hRule="atLeast" w:val="198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1559,3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00000">
            <w:pPr>
              <w:widowControl w:val="1"/>
              <w:ind w:firstLine="21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2365,5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2338,0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3349,0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1679,6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1588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1588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</w:tr>
      <w:tr>
        <w:trPr>
          <w:trHeight w:hRule="atLeast" w:val="226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00000">
            <w:pPr>
              <w:widowControl w:val="1"/>
              <w:ind w:firstLine="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104,7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13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Основное мероприятие: организация и проведение торжественных мероприятий Крапивинского муниципального округа, посвященных </w:t>
            </w:r>
            <w:r>
              <w:rPr>
                <w:rFonts w:ascii="Times New Roman" w:hAnsi="Times New Roman"/>
                <w:sz w:val="26"/>
              </w:rPr>
              <w:t>юбилейным и памятным датам, государственным и профессиональным праздникам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1317,8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2113,5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2050,0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3124,0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1463,6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1300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1300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</w:tr>
      <w:tr>
        <w:trPr>
          <w:trHeight w:hRule="atLeast" w:val="226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1317,8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2113,5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2050,0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3124,0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1463,6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1300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1300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</w:tr>
      <w:tr>
        <w:trPr>
          <w:trHeight w:hRule="atLeast" w:val="367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 Мероприятие: денежное сопровождение наградной системы Крапивинского муниципального округа</w:t>
            </w:r>
          </w:p>
          <w:p w14:paraId="A4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</w:p>
          <w:p w14:paraId="A5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</w:p>
          <w:p w14:paraId="A6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1020,5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1635,4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1666,2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2234,8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1161,5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1000,0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1000,0</w:t>
            </w:r>
          </w:p>
        </w:tc>
      </w:tr>
      <w:tr>
        <w:trPr>
          <w:trHeight w:hRule="atLeast" w:val="438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00000">
            <w:pPr>
              <w:widowControl w:val="1"/>
              <w:ind w:firstLine="0" w:left="-75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1020,5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1635,4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1666,2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2234,8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1161,5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1000,0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1000,0</w:t>
            </w:r>
          </w:p>
        </w:tc>
      </w:tr>
      <w:tr>
        <w:trPr>
          <w:trHeight w:hRule="atLeast" w:val="386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 Мероприятие: приобретение и изготовление бланков, рамок, плакеток, поздравительной корреспонденции, ценных подарков, конфет и цветов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297,3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478,1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383,8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889,2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302,1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00000">
            <w:pPr>
              <w:widowControl w:val="1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300,0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00000">
            <w:pPr>
              <w:widowControl w:val="1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300,0</w:t>
            </w:r>
          </w:p>
        </w:tc>
      </w:tr>
      <w:tr>
        <w:trPr>
          <w:trHeight w:hRule="atLeast" w:val="829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297,3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00000">
            <w:pPr>
              <w:widowControl w:val="1"/>
              <w:ind w:firstLine="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478,1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00000">
            <w:pPr>
              <w:widowControl w:val="1"/>
              <w:ind w:firstLine="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383,8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00000">
            <w:pPr>
              <w:widowControl w:val="1"/>
              <w:ind w:firstLine="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889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302,1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00000">
            <w:pPr>
              <w:widowControl w:val="1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300,0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00000">
            <w:pPr>
              <w:widowControl w:val="1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300,0</w:t>
            </w:r>
          </w:p>
        </w:tc>
      </w:tr>
      <w:tr>
        <w:trPr>
          <w:trHeight w:hRule="atLeast" w:val="322"/>
        </w:trPr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bookmarkStart w:id="2" w:name="Par248"/>
            <w:bookmarkEnd w:id="2"/>
            <w:r>
              <w:rPr>
                <w:rFonts w:ascii="Times New Roman" w:hAnsi="Times New Roman"/>
                <w:sz w:val="26"/>
              </w:rPr>
              <w:t>2. Основное мероприятие: в</w:t>
            </w:r>
            <w:r>
              <w:rPr>
                <w:rFonts w:ascii="Times New Roman" w:hAnsi="Times New Roman"/>
                <w:sz w:val="26"/>
              </w:rPr>
              <w:t>ыплата ежемесячных пособий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241,5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252,0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225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216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</w:tr>
      <w:tr>
        <w:trPr>
          <w:trHeight w:hRule="atLeast" w:val="322"/>
        </w:trPr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00000">
            <w:pPr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241,5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252,0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225</w:t>
            </w:r>
            <w:r>
              <w:rPr>
                <w:rFonts w:ascii="Times New Roman" w:hAnsi="Times New Roman"/>
                <w:sz w:val="26"/>
              </w:rPr>
              <w:t>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216</w:t>
            </w:r>
            <w:r>
              <w:rPr>
                <w:rFonts w:ascii="Times New Roman" w:hAnsi="Times New Roman"/>
                <w:sz w:val="26"/>
              </w:rPr>
              <w:t>.0</w:t>
            </w:r>
          </w:p>
        </w:tc>
        <w:tc>
          <w:tcPr>
            <w:tcW w:type="dxa" w:w="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288,0</w:t>
            </w:r>
          </w:p>
        </w:tc>
      </w:tr>
    </w:tbl>
    <w:p w14:paraId="D9000000">
      <w:pPr>
        <w:widowControl w:val="1"/>
        <w:spacing w:after="200" w:line="276" w:lineRule="auto"/>
        <w:ind/>
        <w:jc w:val="center"/>
        <w:rPr>
          <w:rFonts w:ascii="Times New Roman" w:hAnsi="Times New Roman"/>
          <w:sz w:val="28"/>
        </w:rPr>
      </w:pPr>
    </w:p>
    <w:p w14:paraId="DA000000">
      <w:pPr>
        <w:widowControl w:val="1"/>
        <w:spacing w:after="200" w:line="276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Оценка эффективности реализации муниципальной программы </w:t>
      </w: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2960"/>
        <w:gridCol w:w="1512"/>
        <w:gridCol w:w="473"/>
        <w:gridCol w:w="663"/>
        <w:gridCol w:w="700"/>
        <w:gridCol w:w="675"/>
        <w:gridCol w:w="600"/>
        <w:gridCol w:w="688"/>
        <w:gridCol w:w="616"/>
        <w:gridCol w:w="616"/>
      </w:tblGrid>
      <w:tr>
        <w:trPr>
          <w:trHeight w:hRule="atLeast" w:val="480"/>
        </w:trPr>
        <w:tc>
          <w:tcPr>
            <w:tcW w:type="dxa" w:w="2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</w:t>
            </w:r>
            <w:r>
              <w:rPr>
                <w:rFonts w:ascii="Times New Roman" w:hAnsi="Times New Roman"/>
              </w:rPr>
              <w:t xml:space="preserve"> основного мероприятия, </w:t>
            </w: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15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type="dxa" w:w="4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455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</w:t>
            </w:r>
          </w:p>
          <w:p w14:paraId="DF000000">
            <w:pPr>
              <w:widowControl w:val="1"/>
              <w:ind w:firstLine="0"/>
              <w:rPr>
                <w:rFonts w:ascii="Times New Roman" w:hAnsi="Times New Roman"/>
              </w:rPr>
            </w:pPr>
          </w:p>
        </w:tc>
      </w:tr>
      <w:tr>
        <w:trPr>
          <w:trHeight w:hRule="atLeast" w:val="480"/>
        </w:trPr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5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00000">
            <w:pPr>
              <w:widowControl w:val="1"/>
              <w:ind w:firstLine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00000">
            <w:pPr>
              <w:widowControl w:val="1"/>
              <w:ind w:firstLine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570"/>
        </w:trPr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1000000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Основное мероприятие: организация и проведение торжественных мероприятий Крапивинского муниципального округа, посвященных </w:t>
            </w:r>
            <w:r>
              <w:rPr>
                <w:rFonts w:ascii="Times New Roman" w:hAnsi="Times New Roman"/>
              </w:rPr>
              <w:t>юбилейным и памятным датам, государственным и профессиональным праздникам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00000">
            <w:pPr>
              <w:widowControl w:val="1"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00000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Мероприятие: денежное сопровождение наградной системы Крапивинского муниципального округа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награждаемых жителей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00000">
            <w:pPr>
              <w:widowControl w:val="1"/>
              <w:ind w:firstLine="6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0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098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</w:tr>
      <w:tr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10000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Мероприятие: приобретение и изготовление бланков, рамок, плакеток, поздравительной корреспонденции, ценных подарков, конфет, цветов, конвертов 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жителей, которым направлена поздравительная корреспонденция в связи с </w:t>
            </w:r>
            <w:r>
              <w:rPr>
                <w:rFonts w:ascii="Times New Roman" w:hAnsi="Times New Roman"/>
              </w:rPr>
              <w:t>юбилейными, памятными датами, государственными и профессиональными праздниками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10000">
            <w:pPr>
              <w:widowControl w:val="1"/>
              <w:ind w:firstLine="6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10000">
            <w:pPr>
              <w:widowControl w:val="1"/>
              <w:ind w:hanging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603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000</w:t>
            </w:r>
          </w:p>
        </w:tc>
      </w:tr>
      <w:tr>
        <w:trPr>
          <w:trHeight w:hRule="atLeast" w:val="1104"/>
        </w:trPr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Основное мероприятие: выплата ежемесячных пособий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  получающих ежемесячное пособие 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10000">
            <w:pPr>
              <w:widowControl w:val="1"/>
              <w:ind w:firstLine="6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10000">
            <w:pPr>
              <w:widowControl w:val="1"/>
              <w:ind w:firstLine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19010000">
      <w:pPr>
        <w:widowControl w:val="1"/>
        <w:spacing w:after="200"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A010000">
      <w:pPr>
        <w:widowControl w:val="1"/>
        <w:spacing w:after="20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Организация управления муниципальной программой и контроль за ее реализацией </w:t>
      </w:r>
    </w:p>
    <w:p w14:paraId="1B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Директор муниципальной программы несет ответственность за реализацию и конечные результаты муниципальной программы, рациональное использование выделяемых на ее выполнение финансовых средств, организует управление реализацией муниципальной программы.</w:t>
      </w:r>
    </w:p>
    <w:p w14:paraId="1C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реализацией муниципальной программы осуществляет заказчик муниципальной программы.</w:t>
      </w:r>
    </w:p>
    <w:p w14:paraId="1D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Ежегодно, до 1 февраля года, следующего за отчетным годом, директор Программы представляет в отдел экономического развития администрации Крапивинского муниципального округа:</w:t>
      </w:r>
    </w:p>
    <w:p w14:paraId="1E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отчет о результатах реализации муниципальной программы по форме согласно приложению № 4 к Порядку;</w:t>
      </w:r>
    </w:p>
    <w:p w14:paraId="1F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пояснительную записку, содержащую:</w:t>
      </w:r>
    </w:p>
    <w:p w14:paraId="20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результатах реализации муниципальной программы за отчетный год;</w:t>
      </w:r>
    </w:p>
    <w:p w14:paraId="21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-данные о целевом использовании и объемах средств районного бюджета, привлеченных средств из иных не запрещенных законодательством источников;</w:t>
      </w:r>
    </w:p>
    <w:p w14:paraId="22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соответствии результатов фактическим затратам на реализацию муниципальной программы;</w:t>
      </w:r>
    </w:p>
    <w:p w14:paraId="23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информацию о ходе и полноте выполнения программных мероприятий;</w:t>
      </w:r>
    </w:p>
    <w:p w14:paraId="24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оценку результатов реализации муниципальной программы;</w:t>
      </w:r>
    </w:p>
    <w:p w14:paraId="25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результатов реализации муниципальной программы проводится по форме согласно пункту 5.</w:t>
      </w:r>
    </w:p>
    <w:p w14:paraId="26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директор муниципальной программы направляет итоги реализации муниципальной программы за отчетный год на рассмотрение коллегии администрации Крапивинского муниципального округа.    </w:t>
      </w:r>
    </w:p>
    <w:p w14:paraId="27010000">
      <w:pPr>
        <w:widowControl w:val="1"/>
        <w:spacing w:after="200" w:line="276" w:lineRule="auto"/>
        <w:ind/>
        <w:jc w:val="center"/>
        <w:rPr>
          <w:rFonts w:ascii="Times New Roman" w:hAnsi="Times New Roman"/>
          <w:sz w:val="20"/>
        </w:rPr>
      </w:pPr>
    </w:p>
    <w:p w14:paraId="28010000">
      <w:pPr>
        <w:widowControl w:val="1"/>
        <w:spacing w:after="20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Методика оценки эффективности муниципальной программы</w:t>
      </w:r>
    </w:p>
    <w:p w14:paraId="29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оценки эффективности Программы учитывает достижения целей и решения задач Программы, соотношение ожидаемых результатов с показателями, указанными в Программе.</w:t>
      </w:r>
    </w:p>
    <w:p w14:paraId="2A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Программы будет осуществляться путем ежегодного сопоставления планируемых и фактических значений показателей (индикаторов) через коэффициент эффективности.</w:t>
      </w:r>
    </w:p>
    <w:p w14:paraId="2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 эффективности Программы рассчитывается по формуле:</w:t>
      </w:r>
    </w:p>
    <w:p w14:paraId="2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КЭП = (∑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)/(∑</w:t>
      </w:r>
      <w:r>
        <w:rPr>
          <w:rFonts w:ascii="Times New Roman" w:hAnsi="Times New Roman"/>
          <w:sz w:val="28"/>
        </w:rPr>
        <w:t>Max</w:t>
      </w:r>
      <w:r>
        <w:rPr>
          <w:rFonts w:ascii="Times New Roman" w:hAnsi="Times New Roman"/>
          <w:sz w:val="28"/>
        </w:rPr>
        <w:t>), где:</w:t>
      </w:r>
    </w:p>
    <w:p w14:paraId="2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∑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- сумма условных индексов по всем показателям;</w:t>
      </w:r>
    </w:p>
    <w:p w14:paraId="2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∑</w:t>
      </w:r>
      <w:r>
        <w:rPr>
          <w:rFonts w:ascii="Times New Roman" w:hAnsi="Times New Roman"/>
          <w:sz w:val="28"/>
        </w:rPr>
        <w:t>Max</w:t>
      </w:r>
      <w:r>
        <w:rPr>
          <w:rFonts w:ascii="Times New Roman" w:hAnsi="Times New Roman"/>
          <w:sz w:val="28"/>
        </w:rPr>
        <w:t xml:space="preserve"> - сумма максимальных значений условных индексов по всем показателям.</w:t>
      </w:r>
    </w:p>
    <w:p w14:paraId="2F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Условный индекс показателя определяется исходя из следующих условий:</w:t>
      </w:r>
    </w:p>
    <w:p w14:paraId="30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выполнении (перевыполнении) планового значения показателя в отчетном периоде показателю присваивается условный индекс «1»;</w:t>
      </w:r>
    </w:p>
    <w:p w14:paraId="31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невыполнении планового значения показателя в отчетном периоде показателю присваивается условный индекс «0».</w:t>
      </w:r>
    </w:p>
    <w:p w14:paraId="3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определения коэффициента эффективности Программе присваиваются следующие критерии оценок:</w:t>
      </w:r>
    </w:p>
    <w:p w14:paraId="3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«хорошо» – при КЭП ≥ 0,75;</w:t>
      </w:r>
    </w:p>
    <w:p w14:paraId="3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«удовлетворительно» – при 0,50 ≤ КЭП &lt; 0,75;</w:t>
      </w:r>
    </w:p>
    <w:p w14:paraId="3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«неудовлетворительно» – при КЭП &lt; 0,50.</w:t>
      </w:r>
    </w:p>
    <w:p w14:paraId="36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 согласования</w:t>
      </w:r>
    </w:p>
    <w:p w14:paraId="37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8010000">
      <w:pPr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 «      » 1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. 202</w:t>
      </w:r>
      <w:r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 xml:space="preserve">г. №         </w:t>
      </w:r>
    </w:p>
    <w:p w14:paraId="3901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пгт. Крапивинский</w:t>
      </w:r>
    </w:p>
    <w:p w14:paraId="3A010000">
      <w:pPr>
        <w:widowControl w:val="1"/>
        <w:ind w:firstLine="0"/>
        <w:jc w:val="center"/>
        <w:rPr>
          <w:rFonts w:ascii="Times New Roman" w:hAnsi="Times New Roman"/>
          <w:sz w:val="20"/>
        </w:rPr>
      </w:pPr>
    </w:p>
    <w:p w14:paraId="3B010000">
      <w:pPr>
        <w:widowControl w:val="1"/>
        <w:ind w:firstLine="0"/>
        <w:jc w:val="center"/>
        <w:rPr>
          <w:rFonts w:ascii="Times New Roman" w:hAnsi="Times New Roman"/>
          <w:sz w:val="20"/>
        </w:rPr>
      </w:pPr>
    </w:p>
    <w:p w14:paraId="3C010000">
      <w:pPr>
        <w:widowControl w:val="1"/>
        <w:spacing w:after="120" w:before="120"/>
        <w:ind/>
        <w:jc w:val="center"/>
        <w:rPr>
          <w:rFonts w:ascii="Times New Roman" w:hAnsi="Times New Roman"/>
          <w:b w:val="1"/>
          <w:sz w:val="12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администрации Крапивинского муниципального округа  от 16.11.2020 № 1541 «Об утверждении муниципальной  программы  </w:t>
      </w:r>
      <w:r>
        <w:rPr>
          <w:rFonts w:ascii="Times New Roman" w:hAnsi="Times New Roman"/>
          <w:b w:val="1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Times New Roman" w:hAnsi="Times New Roman"/>
          <w:b w:val="1"/>
          <w:sz w:val="28"/>
        </w:rPr>
        <w:t xml:space="preserve"> на 2021-202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годы»</w:t>
      </w:r>
    </w:p>
    <w:p w14:paraId="3D010000">
      <w:pPr>
        <w:widowControl w:val="1"/>
        <w:spacing w:before="240"/>
        <w:ind/>
        <w:jc w:val="center"/>
        <w:rPr>
          <w:rFonts w:ascii="Times New Roman" w:hAnsi="Times New Roman"/>
          <w:sz w:val="28"/>
          <w:u w:val="single"/>
        </w:rPr>
      </w:pPr>
    </w:p>
    <w:p w14:paraId="3E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b w:val="1"/>
          <w:sz w:val="36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1"/>
        <w:gridCol w:w="2679"/>
        <w:gridCol w:w="2383"/>
        <w:gridCol w:w="2332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п/п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Ф.ИО.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Должность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Подпись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tabs>
                <w:tab w:leader="none" w:pos="3832" w:val="left"/>
              </w:tabs>
              <w:ind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Слонов Е.А.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tabs>
                <w:tab w:leader="none" w:pos="3832" w:val="left"/>
              </w:tabs>
              <w:ind w:firstLine="4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Крапивинского муниципального округа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tabs>
                <w:tab w:leader="none" w:pos="3832" w:val="left"/>
              </w:tabs>
              <w:ind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tabs>
                <w:tab w:leader="none" w:pos="3832" w:val="left"/>
              </w:tabs>
              <w:ind w:firstLine="4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ачальника юридического отдела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tabs>
                <w:tab w:leader="none" w:pos="3832" w:val="left"/>
              </w:tabs>
              <w:ind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Бобровская Р.В.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tabs>
                <w:tab w:leader="none" w:pos="3832" w:val="left"/>
              </w:tabs>
              <w:ind w:firstLine="4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экономического развития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tabs>
                <w:tab w:leader="none" w:pos="3832" w:val="left"/>
              </w:tabs>
              <w:ind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Баштанова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tabs>
                <w:tab w:leader="none" w:pos="3832" w:val="left"/>
              </w:tabs>
              <w:ind w:firstLine="4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финансового управления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tabs>
                <w:tab w:leader="none" w:pos="3832" w:val="left"/>
              </w:tabs>
              <w:ind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Крапивинского района</w:t>
            </w:r>
          </w:p>
        </w:tc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tabs>
                <w:tab w:leader="none" w:pos="3832" w:val="left"/>
              </w:tabs>
              <w:ind w:firstLine="48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7010000">
      <w:pPr>
        <w:widowControl w:val="1"/>
        <w:tabs>
          <w:tab w:leader="none" w:pos="3832" w:val="left"/>
        </w:tabs>
        <w:ind/>
        <w:rPr>
          <w:rFonts w:ascii="Times New Roman" w:hAnsi="Times New Roman"/>
        </w:rPr>
      </w:pPr>
    </w:p>
    <w:p w14:paraId="58010000">
      <w:pPr>
        <w:widowControl w:val="1"/>
        <w:tabs>
          <w:tab w:leader="none" w:pos="3832" w:val="left"/>
        </w:tabs>
        <w:ind/>
        <w:rPr>
          <w:rFonts w:ascii="Times New Roman" w:hAnsi="Times New Roman"/>
        </w:rPr>
      </w:pPr>
    </w:p>
    <w:p w14:paraId="59010000">
      <w:pPr>
        <w:widowControl w:val="1"/>
        <w:tabs>
          <w:tab w:leader="none" w:pos="3832" w:val="left"/>
        </w:tabs>
        <w:ind/>
        <w:rPr>
          <w:rFonts w:ascii="Times New Roman" w:hAnsi="Times New Roman"/>
        </w:rPr>
      </w:pPr>
    </w:p>
    <w:p w14:paraId="5A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5B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5C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5D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5E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5F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0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1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2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3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4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5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6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7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8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9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6A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 рассылки</w:t>
      </w:r>
    </w:p>
    <w:p w14:paraId="6B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</w:p>
    <w:p w14:paraId="6C010000">
      <w:pPr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от «    » 1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. 202</w:t>
      </w:r>
      <w:r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 xml:space="preserve">г. №       </w:t>
      </w:r>
    </w:p>
    <w:p w14:paraId="6D01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пгт. Крапивинский</w:t>
      </w:r>
    </w:p>
    <w:p w14:paraId="6E010000">
      <w:pPr>
        <w:widowControl w:val="1"/>
        <w:ind w:firstLine="0"/>
        <w:jc w:val="center"/>
        <w:rPr>
          <w:rFonts w:ascii="Times New Roman" w:hAnsi="Times New Roman"/>
          <w:sz w:val="20"/>
        </w:rPr>
      </w:pPr>
    </w:p>
    <w:p w14:paraId="6F010000">
      <w:pPr>
        <w:widowControl w:val="1"/>
        <w:ind w:firstLine="0"/>
        <w:jc w:val="center"/>
        <w:rPr>
          <w:rFonts w:ascii="Times New Roman" w:hAnsi="Times New Roman"/>
          <w:sz w:val="20"/>
        </w:rPr>
      </w:pPr>
    </w:p>
    <w:p w14:paraId="70010000">
      <w:pPr>
        <w:widowControl w:val="1"/>
        <w:spacing w:after="120" w:before="120"/>
        <w:ind/>
        <w:jc w:val="center"/>
        <w:rPr>
          <w:rFonts w:ascii="Times New Roman" w:hAnsi="Times New Roman"/>
          <w:b w:val="1"/>
          <w:sz w:val="12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администрации Крапивинского муниципального округа  от 16.11.2020 № 1541 «Об утверждении муниципальной  программы  </w:t>
      </w:r>
      <w:r>
        <w:rPr>
          <w:rFonts w:ascii="Times New Roman" w:hAnsi="Times New Roman"/>
          <w:b w:val="1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Times New Roman" w:hAnsi="Times New Roman"/>
          <w:b w:val="1"/>
          <w:sz w:val="28"/>
        </w:rPr>
        <w:t xml:space="preserve"> на 2021-202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годы»</w:t>
      </w:r>
    </w:p>
    <w:p w14:paraId="71010000">
      <w:pPr>
        <w:widowControl w:val="1"/>
        <w:spacing w:before="240"/>
        <w:ind/>
        <w:jc w:val="center"/>
        <w:rPr>
          <w:rFonts w:ascii="Times New Roman" w:hAnsi="Times New Roman"/>
          <w:sz w:val="28"/>
        </w:rPr>
      </w:pPr>
    </w:p>
    <w:p w14:paraId="72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</w:p>
    <w:p w14:paraId="73010000">
      <w:pPr>
        <w:widowControl w:val="1"/>
        <w:tabs>
          <w:tab w:leader="none" w:pos="3832" w:val="left"/>
        </w:tabs>
        <w:ind/>
        <w:jc w:val="center"/>
        <w:rPr>
          <w:rFonts w:ascii="Times New Roman" w:hAnsi="Times New Roman"/>
          <w:sz w:val="28"/>
        </w:rPr>
      </w:pPr>
    </w:p>
    <w:p w14:paraId="74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Бобровская Р.В.</w:t>
      </w:r>
    </w:p>
    <w:p w14:paraId="75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8"/>
        </w:rPr>
      </w:pPr>
    </w:p>
    <w:p w14:paraId="76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Вахрушева Н.В.</w:t>
      </w:r>
    </w:p>
    <w:p w14:paraId="77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8"/>
        </w:rPr>
      </w:pPr>
    </w:p>
    <w:p w14:paraId="78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79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</w:t>
      </w:r>
    </w:p>
    <w:p w14:paraId="7A010000">
      <w:pPr>
        <w:widowControl w:val="1"/>
        <w:tabs>
          <w:tab w:leader="none" w:pos="3832" w:val="left"/>
        </w:tabs>
        <w:ind/>
        <w:rPr>
          <w:rFonts w:ascii="Times New Roman" w:hAnsi="Times New Roman"/>
          <w:sz w:val="20"/>
        </w:rPr>
      </w:pPr>
    </w:p>
    <w:p w14:paraId="7B010000">
      <w:pPr>
        <w:widowControl w:val="1"/>
        <w:ind/>
        <w:jc w:val="left"/>
        <w:rPr>
          <w:rFonts w:ascii="Times New Roman" w:hAnsi="Times New Roman"/>
          <w:sz w:val="32"/>
        </w:rPr>
      </w:pPr>
    </w:p>
    <w:p w14:paraId="7C01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Баштанова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</w:p>
    <w:p w14:paraId="7D010000">
      <w:pPr>
        <w:widowControl w:val="1"/>
        <w:ind w:firstLine="0" w:left="5040"/>
        <w:jc w:val="center"/>
        <w:rPr>
          <w:rFonts w:ascii="Times New Roman" w:hAnsi="Times New Roman"/>
          <w:sz w:val="28"/>
        </w:rPr>
      </w:pPr>
    </w:p>
    <w:sectPr>
      <w:pgSz w:h="16838" w:orient="portrait" w:w="11905"/>
      <w:pgMar w:bottom="851" w:footer="720" w:gutter="0" w:header="720" w:left="1701" w:right="851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ndnotePr>
    <w:numFmt w:val="decimal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link w:val="Style_8_ch"/>
    <w:uiPriority w:val="9"/>
    <w:qFormat/>
    <w:pPr>
      <w:widowControl w:val="1"/>
      <w:ind/>
      <w:outlineLvl w:val="2"/>
    </w:pPr>
    <w:rPr>
      <w:b w:val="1"/>
      <w:sz w:val="28"/>
    </w:rPr>
  </w:style>
  <w:style w:styleId="Style_8_ch" w:type="character">
    <w:name w:val="heading 3"/>
    <w:basedOn w:val="Style_2_ch"/>
    <w:link w:val="Style_8"/>
    <w:rPr>
      <w:b w:val="1"/>
      <w:sz w:val="28"/>
    </w:rPr>
  </w:style>
  <w:style w:styleId="Style_9" w:type="paragraph">
    <w:name w:val="Body Text"/>
    <w:basedOn w:val="Style_2"/>
    <w:link w:val="Style_9_ch"/>
  </w:style>
  <w:style w:styleId="Style_9_ch" w:type="character">
    <w:name w:val="Body Text"/>
    <w:basedOn w:val="Style_2_ch"/>
    <w:link w:val="Style_9"/>
  </w:style>
  <w:style w:styleId="Style_10" w:type="paragraph">
    <w:name w:val="Balloon Text"/>
    <w:basedOn w:val="Style_2"/>
    <w:link w:val="Style_10_ch"/>
    <w:rPr>
      <w:sz w:val="16"/>
    </w:rPr>
  </w:style>
  <w:style w:styleId="Style_10_ch" w:type="character">
    <w:name w:val="Balloon Text"/>
    <w:basedOn w:val="Style_2_ch"/>
    <w:link w:val="Style_10"/>
    <w:rPr>
      <w:sz w:val="16"/>
    </w:rPr>
  </w:style>
  <w:style w:styleId="Style_11" w:type="paragraph">
    <w:name w:val="Table!"/>
    <w:next w:val="Style_12"/>
    <w:link w:val="Style_11_ch"/>
    <w:pPr>
      <w:widowControl w:val="1"/>
      <w:ind/>
      <w:jc w:val="center"/>
    </w:pPr>
    <w:rPr>
      <w:rFonts w:ascii="Arial" w:hAnsi="Arial"/>
      <w:b w:val="1"/>
      <w:sz w:val="24"/>
    </w:rPr>
  </w:style>
  <w:style w:styleId="Style_11_ch" w:type="character">
    <w:name w:val="Table!"/>
    <w:link w:val="Style_11"/>
    <w:rPr>
      <w:rFonts w:ascii="Arial" w:hAnsi="Arial"/>
      <w:b w:val="1"/>
      <w:sz w:val="24"/>
    </w:rPr>
  </w:style>
  <w:style w:styleId="Style_13" w:type="paragraph">
    <w:name w:val="List Paragraph"/>
    <w:basedOn w:val="Style_2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Title!Название НПА"/>
    <w:basedOn w:val="Style_2"/>
    <w:link w:val="Style_15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5_ch" w:type="character">
    <w:name w:val="Title!Название НПА"/>
    <w:basedOn w:val="Style_2_ch"/>
    <w:link w:val="Style_15"/>
    <w:rPr>
      <w:b w:val="1"/>
      <w:sz w:val="32"/>
    </w:rPr>
  </w:style>
  <w:style w:styleId="Style_16" w:type="paragraph">
    <w:name w:val="Application!Приложение"/>
    <w:link w:val="Style_16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6_ch" w:type="character">
    <w:name w:val="Application!Приложение"/>
    <w:link w:val="Style_16"/>
    <w:rPr>
      <w:rFonts w:ascii="Arial" w:hAnsi="Arial"/>
      <w:b w:val="1"/>
      <w:sz w:val="32"/>
    </w:rPr>
  </w:style>
  <w:style w:styleId="Style_17" w:type="paragraph">
    <w:name w:val="heading 5"/>
    <w:basedOn w:val="Style_2"/>
    <w:next w:val="Style_2"/>
    <w:link w:val="Style_17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7_ch" w:type="character">
    <w:name w:val="heading 5"/>
    <w:basedOn w:val="Style_2_ch"/>
    <w:link w:val="Style_17"/>
    <w:rPr>
      <w:rFonts w:ascii="Calibri" w:hAnsi="Calibri"/>
      <w:b w:val="1"/>
      <w:i w:val="1"/>
      <w:sz w:val="2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18_ch" w:type="character">
    <w:name w:val="heading 1"/>
    <w:basedOn w:val="Style_2_ch"/>
    <w:link w:val="Style_18"/>
    <w:rPr>
      <w:b w:val="1"/>
      <w:sz w:val="32"/>
    </w:rPr>
  </w:style>
  <w:style w:styleId="Style_19" w:type="paragraph">
    <w:name w:val="Hyperlink"/>
    <w:link w:val="Style_19_ch"/>
    <w:rPr>
      <w:color w:val="0000FF"/>
      <w:u w:val="none"/>
    </w:rPr>
  </w:style>
  <w:style w:styleId="Style_19_ch" w:type="character">
    <w:name w:val="Hyperlink"/>
    <w:link w:val="Style_19"/>
    <w:rPr>
      <w:color w:val="0000FF"/>
      <w:u w:val="non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annotation text"/>
    <w:basedOn w:val="Style_2"/>
    <w:link w:val="Style_22_ch"/>
    <w:rPr>
      <w:rFonts w:ascii="Courier" w:hAnsi="Courier"/>
      <w:sz w:val="22"/>
    </w:rPr>
  </w:style>
  <w:style w:styleId="Style_22_ch" w:type="character">
    <w:name w:val="annotation text"/>
    <w:basedOn w:val="Style_2_ch"/>
    <w:link w:val="Style_22"/>
    <w:rPr>
      <w:rFonts w:ascii="Courier" w:hAnsi="Courier"/>
      <w:sz w:val="22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widowControl w:val="0"/>
      <w:ind w:firstLine="72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12" w:type="paragraph">
    <w:name w:val="Table!Таблица"/>
    <w:link w:val="Style_12_ch"/>
    <w:rPr>
      <w:rFonts w:ascii="Arial" w:hAnsi="Arial"/>
      <w:sz w:val="24"/>
    </w:rPr>
  </w:style>
  <w:style w:styleId="Style_12_ch" w:type="character">
    <w:name w:val="Table!Таблица"/>
    <w:link w:val="Style_12"/>
    <w:rPr>
      <w:rFonts w:ascii="Arial" w:hAnsi="Arial"/>
      <w:sz w:val="24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onsPlusCell"/>
    <w:link w:val="Style_27_ch"/>
    <w:pPr>
      <w:widowControl w:val="0"/>
      <w:ind/>
    </w:pPr>
    <w:rPr>
      <w:rFonts w:ascii="Arial" w:hAnsi="Arial"/>
    </w:rPr>
  </w:style>
  <w:style w:styleId="Style_27_ch" w:type="character">
    <w:name w:val="ConsPlusCell"/>
    <w:link w:val="Style_27"/>
    <w:rPr>
      <w:rFonts w:ascii="Arial" w:hAnsi="Arial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basedOn w:val="Style_2"/>
    <w:link w:val="Style_32_ch"/>
    <w:uiPriority w:val="10"/>
    <w:qFormat/>
    <w:pPr>
      <w:widowControl w:val="1"/>
      <w:ind/>
      <w:jc w:val="center"/>
    </w:pPr>
  </w:style>
  <w:style w:styleId="Style_32_ch" w:type="character">
    <w:name w:val="Title"/>
    <w:basedOn w:val="Style_2_ch"/>
    <w:link w:val="Style_32"/>
  </w:style>
  <w:style w:styleId="Style_33" w:type="paragraph">
    <w:name w:val="heading 4"/>
    <w:basedOn w:val="Style_2"/>
    <w:link w:val="Style_33_ch"/>
    <w:uiPriority w:val="9"/>
    <w:qFormat/>
    <w:pPr>
      <w:widowControl w:val="1"/>
      <w:ind/>
      <w:outlineLvl w:val="3"/>
    </w:pPr>
    <w:rPr>
      <w:b w:val="1"/>
      <w:sz w:val="26"/>
    </w:rPr>
  </w:style>
  <w:style w:styleId="Style_33_ch" w:type="character">
    <w:name w:val="heading 4"/>
    <w:basedOn w:val="Style_2_ch"/>
    <w:link w:val="Style_33"/>
    <w:rPr>
      <w:b w:val="1"/>
      <w:sz w:val="26"/>
    </w:rPr>
  </w:style>
  <w:style w:styleId="Style_34" w:type="paragraph">
    <w:name w:val="HTML Variable"/>
    <w:link w:val="Style_34_ch"/>
    <w:rPr>
      <w:rFonts w:ascii="Arial" w:hAnsi="Arial"/>
      <w:color w:val="0000FF"/>
      <w:sz w:val="24"/>
      <w:u w:val="none"/>
    </w:rPr>
  </w:style>
  <w:style w:styleId="Style_34_ch" w:type="character">
    <w:name w:val="HTML Variable"/>
    <w:link w:val="Style_34"/>
    <w:rPr>
      <w:rFonts w:ascii="Arial" w:hAnsi="Arial"/>
      <w:color w:val="0000FF"/>
      <w:sz w:val="24"/>
      <w:u w:val="none"/>
    </w:rPr>
  </w:style>
  <w:style w:styleId="Style_35" w:type="paragraph">
    <w:name w:val="heading 2"/>
    <w:basedOn w:val="Style_2"/>
    <w:link w:val="Style_35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35_ch" w:type="character">
    <w:name w:val="heading 2"/>
    <w:basedOn w:val="Style_2_ch"/>
    <w:link w:val="Style_35"/>
    <w:rPr>
      <w:b w:val="1"/>
      <w:sz w:val="30"/>
    </w:rPr>
  </w:style>
  <w:style w:styleId="Style_36" w:type="table">
    <w:name w:val="Table List 3"/>
    <w:basedOn w:val="Style_1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2025-12-30T09:55:49Z</dcterms:created>
  <dcterms:modified xsi:type="dcterms:W3CDTF">2025-12-30T09:55:49Z</dcterms:modified>
</cp:coreProperties>
</file>