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девизе Всемирного дня прав потребителей в 2026 году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15 марта отмечается Всемирный день прав потребителей. В 2026 году определен его девиз: «Безопасные товары, уверенные потребители».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Актуальность заданной темы обусловлена быстрым и масштабным развитием онлайн-торговли.  По мере глобального развития цифрового рынка безопасность продукции и услуг становится важным элементом доверия потребителей к формату дистанционной торговли в Российской Федерации. Ведь последствия небезопасных товаров - это не просто разочарование в покупке, но и угроза жизни, здоровью и имуществу покупателей.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реализации мер, направленных на защиту и обеспечение безопасности при совершении онлайн-покупок,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Созданию рынка безопасных и качественных товаров в большой степени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Крайне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Что сегодня может сделать каждый?</w:t>
      </w:r>
    </w:p>
    <w:p>
      <w:pPr>
        <w:pStyle w:val="ListParagraph"/>
        <w:numPr>
          <w:ilvl w:val="0"/>
          <w:numId w:val="1"/>
        </w:numPr>
        <w:spacing w:before="0" w:after="0"/>
        <w:ind w:hanging="0"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Требуйте информацию. Ваше право — знать все о товаре: состав, срок годности, условия безопасного использования, контакты производителя. Отсутствие маркировки на русском языке -  тревожный сигнал.</w:t>
      </w:r>
    </w:p>
    <w:p>
      <w:pPr>
        <w:pStyle w:val="ListParagraph"/>
        <w:numPr>
          <w:ilvl w:val="0"/>
          <w:numId w:val="1"/>
        </w:numPr>
        <w:spacing w:before="0" w:after="0"/>
        <w:ind w:hanging="0"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Проверяйте товар перед покупкой. Изучайте отзывы, ищите результаты независимых испытаний (например, на сайте Роскачества), проверяйте наличие сертификатов и деклараций соответствия.</w:t>
      </w:r>
    </w:p>
    <w:p>
      <w:pPr>
        <w:pStyle w:val="ListParagraph"/>
        <w:numPr>
          <w:ilvl w:val="0"/>
          <w:numId w:val="1"/>
        </w:numPr>
        <w:spacing w:before="0" w:after="0"/>
        <w:ind w:hanging="0"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Будьте внимательны при онлайн-покупках. Настороженно относитесь к подозрительно низким ценам на известные бренды. </w:t>
      </w:r>
    </w:p>
    <w:p>
      <w:pPr>
        <w:pStyle w:val="ListParagraph"/>
        <w:numPr>
          <w:ilvl w:val="0"/>
          <w:numId w:val="1"/>
        </w:numPr>
        <w:spacing w:before="0" w:after="0"/>
        <w:ind w:hanging="0"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Реагируйте на нарушения. Обнаружили опасный товар? Не оставайтесь в стороне. Сообщите об этом продавцу, напишите обращение в Роспотребнадзор, если продавец игнорирует Ваши доводы.</w:t>
      </w:r>
    </w:p>
    <w:p>
      <w:pPr>
        <w:pStyle w:val="ListParagraph"/>
        <w:numPr>
          <w:ilvl w:val="0"/>
          <w:numId w:val="1"/>
        </w:numPr>
        <w:spacing w:before="0" w:after="0"/>
        <w:ind w:hanging="0"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Поддерживайте легальный бизнес. Покупая контрафактную или несертифицированную продукцию, потребитель финансирует теневой рынок, не отвечающий требованиям закона.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Дополнительно информируем о работе государственного информационного ресурса в сфере защиты прав потребителей (ГИР ЗПП), размещённом на сайте Роспотребнадзора (zpp.rospotrebnadzor.ru) в котором можно ознакомиться с памятками, обучающими видеороликами, образцами претензионных и исковых заявлений, а также с нормативной базой по защите прав потребителей, включая международные и региональные правовые акты, информацией о судебной практике Роспотребнадзора в сфере защиты прав потребителей. В открытом доступе опубликована информация с перечнем органов и организаций Роспотребнадзора, а также общественных объединений по защите прав потребителей, оказывающих консультативную и информационную поддержку потребителям.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84ee9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LibreOffice/25.2.3.2$Linux_X86_64 LibreOffice_project/520$Build-2</Application>
  <AppVersion>15.0000</AppVersion>
  <Pages>2</Pages>
  <Words>372</Words>
  <Characters>2673</Characters>
  <CharactersWithSpaces>3033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2026-03-04T12:08:00Z</dcterms:created>
  <dc:creator>РПН</dc:creator>
  <dc:description/>
  <dc:language>ru-RU</dc:language>
  <cp:lastModifiedBy>РПН</cp:lastModifiedBy>
  <dcterms:modified xsi:type="dcterms:W3CDTF">2026-03-06T02:35:00Z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