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bookmarkStart w:id="0" w:name="_GoBack"/>
      <w:bookmarkEnd w:id="0"/>
      <w:r w:rsidRPr="00ED1715">
        <w:rPr>
          <w:b/>
          <w:bCs/>
          <w:kern w:val="28"/>
        </w:rPr>
        <w:t>Утверждена</w:t>
      </w:r>
    </w:p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28"/>
        </w:rPr>
        <w:t>постановлением администрации</w:t>
      </w:r>
    </w:p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28"/>
        </w:rPr>
        <w:t>Крапивинского муниципального округа</w:t>
      </w:r>
    </w:p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28"/>
        </w:rPr>
        <w:t>от _____ г. №_____</w:t>
      </w:r>
    </w:p>
    <w:p w:rsidR="0093163B" w:rsidRDefault="0093163B" w:rsidP="0093163B">
      <w:pPr>
        <w:widowControl w:val="0"/>
      </w:pP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  <w:jc w:val="center"/>
        <w:rPr>
          <w:b/>
          <w:bCs/>
          <w:kern w:val="32"/>
        </w:rPr>
      </w:pPr>
      <w:r w:rsidRPr="00ED1715">
        <w:rPr>
          <w:b/>
          <w:bCs/>
          <w:kern w:val="32"/>
        </w:rPr>
        <w:t>Муниципальная программа «Социальная поддержка населения Крапивинского муниципального округа» на 2021-2023 годы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ПАСПОРТ Муниципальной программы «Социальная поддержка населения Крапивинского муниципального округа» на 2021 - 2023 годы</w:t>
      </w:r>
    </w:p>
    <w:p w:rsidR="0093163B" w:rsidRDefault="0093163B" w:rsidP="0093163B">
      <w:pPr>
        <w:widowControl w:val="0"/>
      </w:pPr>
    </w:p>
    <w:p w:rsidR="0093163B" w:rsidRPr="00ED1715" w:rsidRDefault="0093163B" w:rsidP="0093163B">
      <w:pPr>
        <w:widowControl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7678"/>
      </w:tblGrid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Муниципальная программа «Социальная поддержка населения Крапивинского муниципального округа» на 2021 – 2023 годы (далее – Муниципальная программа)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Директор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Заместитель главы Крапивинского округа (по социальным вопросам) З.В. Остапенко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Ответственный исполнитель (координатор)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Управление социальной защиты населения администрации Крапивинского муниципального округа (далее – УСЗН администрации КМО)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Исполнители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Администрация Крапивинского муниципального округа; 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УСЗН администрации КМО; 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Муниципальное бюджетное учреждение «Комплексный центр социального обслуживания населения» Крапивинского муниципального округа; 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Муниципальное казенное учреждение «Социально-реабилитационный Центр для несовершеннолетних» Крапивинского муниципального округа;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Управление образования администрации Крапивинского муниципального округа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Цели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эффективности системы социальной поддержки и социального обслуживания населения на территории Крапивинского округа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Задачи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Реализация действующих мер адресной социальной поддержки населения Крапивинского округа.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Обеспечение потребности граждан старших возрастов, инвалидов и семей с детьми – инвалидами в социальном обслуживании.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качества социальных услуг.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Улучшение  материального  положения отдельных категорий граждан, оказавшихся в трудной жизненной ситуации.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Поддержка и стимулирование жизненной активности пожилых людей.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уровня социальной реабилитации инвалидов для преодоления ими ограничений жизнедеятельности.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качества жизни граждан, замещавших муниципальные должности Крапивинского округа Кемеровской области-Кузбасса, и муниципальным служащим Крапивинского округа Кемеровской области-Кузбасса.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уровня социальной защиты граждан, уволенных с военной службы, лиц, пострадавших при исполнении обязанностей военной службы (служебных обязанностей), и членов их семей.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Адресная помощь лицам, освободившимся из мест лишения свободы.</w:t>
            </w:r>
          </w:p>
        </w:tc>
      </w:tr>
      <w:tr w:rsidR="0093163B" w:rsidRPr="00ED1715" w:rsidTr="00870A7F">
        <w:trPr>
          <w:trHeight w:val="771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Срок реализации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2021 – 2023 годы</w:t>
            </w:r>
          </w:p>
        </w:tc>
      </w:tr>
      <w:tr w:rsidR="0093163B" w:rsidRPr="00ED1715" w:rsidTr="00870A7F">
        <w:trPr>
          <w:trHeight w:val="1486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Объемы и источники финансирования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Объем бюджетных ассигнований на реализацию Муниципальной программы </w:t>
            </w:r>
            <w:r w:rsidR="007B2B0E">
              <w:t>249366,5</w:t>
            </w:r>
            <w:r w:rsidRPr="00ED1715">
              <w:t xml:space="preserve"> тыс. рублей, в том числе по годам: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2021 год – </w:t>
            </w:r>
            <w:r w:rsidR="007B2B0E">
              <w:t>83647,5 тыс.</w:t>
            </w:r>
            <w:r w:rsidRPr="00ED1715">
              <w:t>рублей</w:t>
            </w:r>
          </w:p>
          <w:p w:rsidR="0093163B" w:rsidRPr="00ED1715" w:rsidRDefault="00313E76" w:rsidP="00870A7F">
            <w:pPr>
              <w:pStyle w:val="Table"/>
              <w:widowControl w:val="0"/>
            </w:pPr>
            <w:r>
              <w:t xml:space="preserve">2022 год – </w:t>
            </w:r>
            <w:r w:rsidR="007B2B0E">
              <w:t>82859,5</w:t>
            </w:r>
            <w:r w:rsidR="0093163B" w:rsidRPr="00ED1715">
              <w:t xml:space="preserve"> тыс. рублей</w:t>
            </w:r>
          </w:p>
          <w:p w:rsidR="0093163B" w:rsidRPr="00ED1715" w:rsidRDefault="00313E76" w:rsidP="00870A7F">
            <w:pPr>
              <w:pStyle w:val="Table"/>
              <w:widowControl w:val="0"/>
            </w:pPr>
            <w:r>
              <w:t xml:space="preserve">2023 год – </w:t>
            </w:r>
            <w:r w:rsidR="007B2B0E">
              <w:t>82859</w:t>
            </w:r>
            <w:r>
              <w:t>,5</w:t>
            </w:r>
            <w:r w:rsidR="0093163B" w:rsidRPr="00ED1715">
              <w:t xml:space="preserve">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из них: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- средства областного бюджета </w:t>
            </w:r>
            <w:r w:rsidR="007B2B0E">
              <w:t>230230,5</w:t>
            </w:r>
            <w:r w:rsidRPr="00ED1715">
              <w:t xml:space="preserve"> тыс. рублей, в том числе по годам: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2021 год – </w:t>
            </w:r>
            <w:r w:rsidR="007B2B0E">
              <w:t>76743,5</w:t>
            </w:r>
            <w:r w:rsidRPr="00ED1715">
              <w:t xml:space="preserve">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2222 год -</w:t>
            </w:r>
            <w:r w:rsidR="007B2B0E">
              <w:t xml:space="preserve"> 76743,5</w:t>
            </w:r>
            <w:r w:rsidRPr="00ED1715">
              <w:t xml:space="preserve">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2023 год -</w:t>
            </w:r>
            <w:r w:rsidR="007B2B0E">
              <w:t xml:space="preserve"> 76743</w:t>
            </w:r>
            <w:r w:rsidRPr="00ED1715">
              <w:t>,5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- средства местного бюджета </w:t>
            </w:r>
            <w:r w:rsidR="007B2B0E">
              <w:t>12521,0</w:t>
            </w:r>
            <w:r w:rsidRPr="00ED1715">
              <w:rPr>
                <w:color w:val="FF0000"/>
              </w:rPr>
              <w:t xml:space="preserve"> </w:t>
            </w:r>
            <w:r w:rsidRPr="00ED1715">
              <w:t>тыс. рублей, в том числе по годам: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2021 год – </w:t>
            </w:r>
            <w:r w:rsidR="007B2B0E">
              <w:t>4699,0</w:t>
            </w:r>
            <w:r w:rsidR="00313E76">
              <w:t>,0</w:t>
            </w:r>
            <w:r w:rsidRPr="00ED1715">
              <w:t xml:space="preserve"> тыс. рублей</w:t>
            </w:r>
          </w:p>
          <w:p w:rsidR="0093163B" w:rsidRPr="00ED1715" w:rsidRDefault="00313E76" w:rsidP="00870A7F">
            <w:pPr>
              <w:pStyle w:val="Table"/>
              <w:widowControl w:val="0"/>
            </w:pPr>
            <w:r>
              <w:t xml:space="preserve">2022 год – </w:t>
            </w:r>
            <w:r w:rsidR="007B2B0E">
              <w:t>3911,0</w:t>
            </w:r>
            <w:r w:rsidR="0093163B" w:rsidRPr="00ED1715">
              <w:t xml:space="preserve"> тыс. рублей</w:t>
            </w:r>
          </w:p>
          <w:p w:rsidR="0093163B" w:rsidRPr="00ED1715" w:rsidRDefault="00313E76" w:rsidP="00870A7F">
            <w:pPr>
              <w:pStyle w:val="Table"/>
              <w:widowControl w:val="0"/>
            </w:pPr>
            <w:r>
              <w:t xml:space="preserve">2023 год – </w:t>
            </w:r>
            <w:r w:rsidR="007B2B0E">
              <w:t>3911,0</w:t>
            </w:r>
            <w:r>
              <w:t>,0</w:t>
            </w:r>
            <w:r w:rsidR="0093163B" w:rsidRPr="00ED1715">
              <w:t xml:space="preserve">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- средства юридических и физических лиц 6615,0 тыс. рублей, в том числе по годам: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2021 год – 2205,0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2022 год – 2205,0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2023 год – 2205,0тыс. рублей</w:t>
            </w:r>
          </w:p>
        </w:tc>
      </w:tr>
      <w:tr w:rsidR="0093163B" w:rsidRPr="00ED1715" w:rsidTr="00870A7F">
        <w:trPr>
          <w:trHeight w:val="4532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Ожидаемые конечные результаты реализации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уровня доходов и социальной защищенности  граждан на основе расширения адресного принципа предоставления мер социальной поддержки.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Удовлетворение потребностей  граждан пожилого возраста и инвалидов, включая детей-инвалидов, в постоянном постороннем уходе в сфере социального обслуживания населения.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Обеспечение  поддержки  и содействие социальной адаптации граждан, попавших в трудную жизненную ситуацию.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Обеспечение поддержки и стимулирование  жизненной активности пожилых людей.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Обеспечение поддержки и содействия социальной реабилитации инвалидов.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Эффективная, качественная, стабильная работа системы социальной поддержки и социального обслуживания. </w:t>
            </w:r>
          </w:p>
        </w:tc>
      </w:tr>
    </w:tbl>
    <w:p w:rsidR="0093163B" w:rsidRDefault="0093163B" w:rsidP="0093163B">
      <w:pPr>
        <w:widowControl w:val="0"/>
        <w:jc w:val="center"/>
        <w:rPr>
          <w:b/>
          <w:bCs/>
        </w:rPr>
      </w:pPr>
    </w:p>
    <w:p w:rsidR="0093163B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1. Характеристика текущего состояния в Крапивинском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93163B" w:rsidRPr="00ED1715" w:rsidRDefault="0093163B" w:rsidP="0093163B">
      <w:pPr>
        <w:widowControl w:val="0"/>
        <w:jc w:val="center"/>
        <w:rPr>
          <w:b/>
          <w:bCs/>
        </w:rPr>
      </w:pPr>
    </w:p>
    <w:p w:rsidR="0093163B" w:rsidRPr="00ED1715" w:rsidRDefault="0093163B" w:rsidP="0093163B">
      <w:pPr>
        <w:widowControl w:val="0"/>
      </w:pPr>
      <w:r w:rsidRPr="00ED1715">
        <w:t>Повышение уровня жизни населения Крапивинского округа, увеличение объема и доступности социальных услуг гражданам пожилого возраста и инвалидам, семьям с детьми и малоимущим гражданам – одно их основных направлений социальной политики Крапивинского округа. Социальная политика округа направлена на улучшение качества жизни конкретного человека, конкретной семьи.</w:t>
      </w:r>
    </w:p>
    <w:p w:rsidR="0093163B" w:rsidRPr="00ED1715" w:rsidRDefault="0093163B" w:rsidP="0093163B">
      <w:pPr>
        <w:widowControl w:val="0"/>
      </w:pPr>
      <w:r w:rsidRPr="00ED1715">
        <w:t xml:space="preserve"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</w:t>
      </w:r>
      <w:r w:rsidRPr="00ED1715">
        <w:lastRenderedPageBreak/>
        <w:t>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93163B" w:rsidRPr="00ED1715" w:rsidRDefault="0093163B" w:rsidP="0093163B">
      <w:pPr>
        <w:widowControl w:val="0"/>
      </w:pPr>
      <w:r w:rsidRPr="00ED1715">
        <w:t>Решить проблемы уязвимых групп населения в Крапивинском округе поможет настоящая Муниципальная программа,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93163B" w:rsidRPr="00ED1715" w:rsidRDefault="0093163B" w:rsidP="0093163B">
      <w:pPr>
        <w:widowControl w:val="0"/>
      </w:pPr>
      <w:r w:rsidRPr="00ED1715">
        <w:t xml:space="preserve">Социальная поддержка отдельных категорий граждан направлена на улучшение материального положения граждан пожилого возраста и инвалидов, семей с детьми, отдельных граждан не только с низким уровнем доходов, но и находящихся в трудной жизненной ситуации (потеря работы, утрата трудоспособности, длительная болезнь, преклонный возраст, одиночество, сиротство, отсутствие определенного места жительства и другие факторы). </w:t>
      </w:r>
    </w:p>
    <w:p w:rsidR="0093163B" w:rsidRPr="00ED1715" w:rsidRDefault="0093163B" w:rsidP="0093163B">
      <w:pPr>
        <w:widowControl w:val="0"/>
      </w:pPr>
      <w:r w:rsidRPr="00ED1715">
        <w:t>В числе наиболее нуждающегося населения – семьи с детьми, пенсионеры, ветераны и инвалиды боевых действий.</w:t>
      </w:r>
    </w:p>
    <w:p w:rsidR="0093163B" w:rsidRPr="00ED1715" w:rsidRDefault="0093163B" w:rsidP="0093163B">
      <w:pPr>
        <w:widowControl w:val="0"/>
      </w:pPr>
      <w:r w:rsidRPr="00ED1715">
        <w:t>Наиболее острыми проблемами этих граждан являются: недостаток денежных средств на неотложные нужды (приобретение одежды, полноценное лечение, питание детей),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93163B" w:rsidRPr="00ED1715" w:rsidRDefault="0093163B" w:rsidP="0093163B">
      <w:pPr>
        <w:widowControl w:val="0"/>
      </w:pPr>
      <w:r w:rsidRPr="00ED1715">
        <w:t>Важнейшей задачей является обеспечение инвалидов техническими средствами реабилитации и создание развитой системы реабилитации.</w:t>
      </w:r>
    </w:p>
    <w:p w:rsidR="0093163B" w:rsidRPr="00ED1715" w:rsidRDefault="0093163B" w:rsidP="0093163B">
      <w:pPr>
        <w:widowControl w:val="0"/>
      </w:pPr>
      <w:r w:rsidRPr="00ED1715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 Наша задача - создать для них комфортные условия, здоровый социально - психологический климат.</w:t>
      </w:r>
    </w:p>
    <w:p w:rsidR="0093163B" w:rsidRPr="00ED1715" w:rsidRDefault="0093163B" w:rsidP="0093163B">
      <w:pPr>
        <w:widowControl w:val="0"/>
      </w:pPr>
      <w:r w:rsidRPr="00ED1715">
        <w:t>Создание доступной для инвалидов и маломобильных граждан среды жизнедеятельности является составной частью государственной социальной политики, что подтверждено федеральными и региональными нормативными правовыми актами: федеральным законом от 24.11.1995 г. №181-ФЗ «О социальной защите инвалидов в Российской Федерации», и постановлением Правительства Российской Федерации от 07.12.1996 г. №1449 «О мерах по обеспечению беспрепятственного доступа инвалидов к информации и объектам социальной инфраструктуры», Законом Кемеровской области от 14.02.2005 г. №25-ОЗ «О социальной поддержке инвалидов».</w:t>
      </w:r>
    </w:p>
    <w:p w:rsidR="0093163B" w:rsidRPr="00ED1715" w:rsidRDefault="0093163B" w:rsidP="0093163B">
      <w:pPr>
        <w:widowControl w:val="0"/>
      </w:pPr>
      <w:r w:rsidRPr="00ED1715">
        <w:t xml:space="preserve">Выплата пенсии за выслугу лет, полученную за успешную, профессиональную работу, предоставит муниципальным служащим право на дополнительные гарантии, направленные на повышение уровня жизни. </w:t>
      </w:r>
    </w:p>
    <w:p w:rsidR="0093163B" w:rsidRPr="00ED1715" w:rsidRDefault="0093163B" w:rsidP="0093163B">
      <w:pPr>
        <w:widowControl w:val="0"/>
      </w:pPr>
      <w:r w:rsidRPr="00ED1715">
        <w:t>Забота об участниках боевых действий в течение многих лет находится в числе основных направлений социальной политики Кузбасса и Крапивинского округа.</w:t>
      </w:r>
    </w:p>
    <w:p w:rsidR="0093163B" w:rsidRPr="00ED1715" w:rsidRDefault="0093163B" w:rsidP="0093163B">
      <w:pPr>
        <w:widowControl w:val="0"/>
      </w:pPr>
      <w:r w:rsidRPr="00ED1715">
        <w:t>Для решения существующих проблем необходимы комплексные меры по социальной поддержке ветеранов и инвалидов боевых действий, граждан, пострадавших во время исполнения обязанностей военной службы (служебных обязанностей), и членов их семей.</w:t>
      </w:r>
    </w:p>
    <w:p w:rsidR="0093163B" w:rsidRPr="00ED1715" w:rsidRDefault="0093163B" w:rsidP="0093163B">
      <w:pPr>
        <w:widowControl w:val="0"/>
      </w:pPr>
      <w:r w:rsidRPr="00ED1715">
        <w:t xml:space="preserve">В целях преодоления негативных тенденций, нравственного оздоровления общества, снижения социальной напряженности органы местного самоуправления и заинтересованные ведомства обязаны управлять процессом социальной адаптации лиц, отбывающих наказание в виде лишения свободы. Оказание помощи лицам, освобожденным из мест лишения свободы, представляет собой комплекс государственно-правовых, экономических и иных мер реализации их гражданских и социальных прав. 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2. Описание цели и задач Муниципальной программы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</w:pPr>
      <w:r w:rsidRPr="00ED1715">
        <w:t xml:space="preserve">Основной целью реализации муниципальной программы является повышение эффективности системы социальной поддержки и социального обслуживания населения в Крапивинском округе. Повышение эффективности системы социальной поддержки и социального обслуживания населения обусловлено необходимостью </w:t>
      </w:r>
      <w:r w:rsidRPr="00ED1715">
        <w:lastRenderedPageBreak/>
        <w:t>предоставления более адресной и качественной социальной поддержки отдельным категориям нуждающихся граждан с целью сохранения социальной справедливости и стабильности в обществе.</w:t>
      </w:r>
    </w:p>
    <w:p w:rsidR="0093163B" w:rsidRPr="00ED1715" w:rsidRDefault="0093163B" w:rsidP="0093163B">
      <w:pPr>
        <w:widowControl w:val="0"/>
      </w:pPr>
      <w:r w:rsidRPr="00ED1715">
        <w:t>В рамках достижения указанной цели определено выполнение следующих основных задач:</w:t>
      </w:r>
    </w:p>
    <w:p w:rsidR="0093163B" w:rsidRPr="00ED1715" w:rsidRDefault="0093163B" w:rsidP="0093163B">
      <w:pPr>
        <w:widowControl w:val="0"/>
      </w:pPr>
      <w:r w:rsidRPr="00ED1715">
        <w:t>1. Реализация действующих мер адресной социальной поддержки населения в Крапивинском округе (повышение адресности и целевой направленности предоставления мер социальной поддержки, рост доходов и социальной защищенности отдельных категорий граждан).</w:t>
      </w:r>
    </w:p>
    <w:p w:rsidR="0093163B" w:rsidRPr="00ED1715" w:rsidRDefault="0093163B" w:rsidP="0093163B">
      <w:pPr>
        <w:widowControl w:val="0"/>
      </w:pPr>
      <w:r w:rsidRPr="00ED1715">
        <w:t>2. Повышение качества социальных услуг (соблюдение стандартов качества, расширение перечня социальных услуг).</w:t>
      </w:r>
    </w:p>
    <w:p w:rsidR="0093163B" w:rsidRPr="00ED1715" w:rsidRDefault="0093163B" w:rsidP="0093163B">
      <w:pPr>
        <w:widowControl w:val="0"/>
      </w:pPr>
      <w:r w:rsidRPr="00ED1715">
        <w:t>3. Улучшение  материального положения отдельных категорий граждан, оказавшихся в трудной жизненной ситуации (усиление адресной поддержки нуждающихся граждан, оказавшихся в трудной жизненной ситуации, применение различных форм поддержки, стимулирующих граждан к выходу из трудной жизненной ситуации).</w:t>
      </w:r>
    </w:p>
    <w:p w:rsidR="0093163B" w:rsidRPr="00ED1715" w:rsidRDefault="0093163B" w:rsidP="0093163B">
      <w:pPr>
        <w:widowControl w:val="0"/>
      </w:pPr>
      <w:r w:rsidRPr="00ED1715">
        <w:t>4. Поддержка и стимулирование жизненной активности пожилых людей (забота о старшем поколении, повышение заинтересованности и привлечение пожилых людей к активной жизни).</w:t>
      </w:r>
    </w:p>
    <w:p w:rsidR="0093163B" w:rsidRPr="00ED1715" w:rsidRDefault="0093163B" w:rsidP="0093163B">
      <w:pPr>
        <w:widowControl w:val="0"/>
      </w:pPr>
      <w:r w:rsidRPr="00ED1715">
        <w:t>5. Повышение уровня социальной реабилитации инвалидов для преодоления ими ограничений жизнедеятельности (дополнительная поддержка в части обеспечения мобильности и расширения доступа к информации с целью интеграции в общество).</w:t>
      </w:r>
    </w:p>
    <w:p w:rsidR="0093163B" w:rsidRPr="00ED1715" w:rsidRDefault="0093163B" w:rsidP="0093163B">
      <w:pPr>
        <w:widowControl w:val="0"/>
      </w:pPr>
      <w:r w:rsidRPr="00ED1715">
        <w:t>6. Обеспечение эффективного управления системой социальной поддержки (своевременное и качественное выполнение установленных функций, реализация системного подхода в развитии социальной защиты населения).</w:t>
      </w:r>
    </w:p>
    <w:p w:rsidR="0093163B" w:rsidRPr="00ED1715" w:rsidRDefault="0093163B" w:rsidP="0093163B">
      <w:pPr>
        <w:widowControl w:val="0"/>
      </w:pPr>
      <w:r w:rsidRPr="00ED1715">
        <w:t>7. Повышение качества жизни граждан, замещавших муниципальные должности Крапивинского округа Кемеровской области-Кузбасса, и муниципальных служащих Крапивинского округа Кемеровской области-Кузбасса.</w:t>
      </w:r>
    </w:p>
    <w:p w:rsidR="0093163B" w:rsidRPr="00ED1715" w:rsidRDefault="0093163B" w:rsidP="0093163B">
      <w:pPr>
        <w:widowControl w:val="0"/>
      </w:pPr>
      <w:r w:rsidRPr="00ED1715">
        <w:t>8. Повышение уровня социальной защиты граждан, уволенных с военной службы, лиц, пострадавших при исполнении обязанностей военной службы (служебных обязанностей), и членов их семей.</w:t>
      </w:r>
    </w:p>
    <w:p w:rsidR="0093163B" w:rsidRDefault="0093163B" w:rsidP="0093163B">
      <w:pPr>
        <w:widowControl w:val="0"/>
      </w:pPr>
      <w:r w:rsidRPr="00ED1715">
        <w:t>9. Адресная помощь лицам, освободившимся из мест лишения свободы.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3. Перечень подпрограмм Муниципальной программы с кратким описанием подпрограмм и основных мероприятий Муниципальной программы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</w:pPr>
      <w:r w:rsidRPr="00ED1715">
        <w:t xml:space="preserve">Муниципальная программа включает 4 подпрограммы, реализация мероприятий которых в комплексе призвана обеспечить достижение цели Муниципальной программы и решение программных задач: </w:t>
      </w:r>
    </w:p>
    <w:p w:rsidR="0093163B" w:rsidRPr="00ED1715" w:rsidRDefault="0093163B" w:rsidP="0093163B">
      <w:pPr>
        <w:widowControl w:val="0"/>
      </w:pPr>
      <w:r w:rsidRPr="00ED1715">
        <w:t>подпрограмма «Социальное обслуживание населения»;</w:t>
      </w:r>
    </w:p>
    <w:p w:rsidR="0093163B" w:rsidRPr="00ED1715" w:rsidRDefault="0093163B" w:rsidP="0093163B">
      <w:pPr>
        <w:widowControl w:val="0"/>
      </w:pPr>
      <w:r w:rsidRPr="00ED1715">
        <w:t>подпрограмма «Реализация мер социальной поддержки отдельных категорий граждан»;</w:t>
      </w:r>
    </w:p>
    <w:p w:rsidR="0093163B" w:rsidRPr="00ED1715" w:rsidRDefault="0093163B" w:rsidP="0093163B">
      <w:pPr>
        <w:widowControl w:val="0"/>
      </w:pPr>
      <w:r w:rsidRPr="00ED1715">
        <w:t>подпрограмма «Повышение эффективности управления системой социальной поддержки и социального обслуживания»;</w:t>
      </w:r>
    </w:p>
    <w:p w:rsidR="0093163B" w:rsidRPr="00ED1715" w:rsidRDefault="0093163B" w:rsidP="0093163B">
      <w:pPr>
        <w:widowControl w:val="0"/>
      </w:pPr>
      <w:r w:rsidRPr="00ED1715">
        <w:t>подпрограмма «Другие вопросы в области социальной политики».</w:t>
      </w:r>
    </w:p>
    <w:p w:rsidR="0093163B" w:rsidRPr="00ED1715" w:rsidRDefault="0093163B" w:rsidP="0093163B">
      <w:pPr>
        <w:widowControl w:val="0"/>
      </w:pPr>
      <w:r w:rsidRPr="00ED1715">
        <w:t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:rsidR="0093163B" w:rsidRPr="00ED1715" w:rsidRDefault="0093163B" w:rsidP="0093163B">
      <w:pPr>
        <w:widowControl w:val="0"/>
      </w:pPr>
      <w:r w:rsidRPr="00ED1715">
        <w:t xml:space="preserve">Подпрограмма «Социальное обслуживание населения» включает мероприятия по обеспечению деятельности учреждений социального обслуживания, граждан пожилого возраста, инвалидов и других категорий граждан, находящихся в трудной жизненной ситуации, а также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</w:r>
    </w:p>
    <w:p w:rsidR="0093163B" w:rsidRPr="00ED1715" w:rsidRDefault="0093163B" w:rsidP="0093163B">
      <w:pPr>
        <w:widowControl w:val="0"/>
      </w:pPr>
      <w:r w:rsidRPr="00ED1715">
        <w:t xml:space="preserve">В рамках подпрограммы обеспечивается реализация основных направлений </w:t>
      </w:r>
      <w:r w:rsidRPr="00ED1715">
        <w:lastRenderedPageBreak/>
        <w:t>развития 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учреждений социального обслуживания.</w:t>
      </w:r>
    </w:p>
    <w:p w:rsidR="0093163B" w:rsidRPr="00ED1715" w:rsidRDefault="0093163B" w:rsidP="0093163B">
      <w:pPr>
        <w:widowControl w:val="0"/>
      </w:pPr>
      <w:r w:rsidRPr="00ED1715">
        <w:t>Подпрограмма «Реализация мер социальной поддержки отдельных категорий граждан»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области-Кузбасса и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93163B" w:rsidRPr="00ED1715" w:rsidRDefault="0093163B" w:rsidP="0093163B">
      <w:pPr>
        <w:widowControl w:val="0"/>
      </w:pPr>
      <w:r w:rsidRPr="00ED1715">
        <w:t xml:space="preserve">Подпрограмма «Повышение эффективности управления системой социальной поддержки и социального обслуживания» включает мероприятия по реализации единой государственной социальной политики в сфере социальной поддержки и социального обслуживания населения. </w:t>
      </w:r>
    </w:p>
    <w:p w:rsidR="0093163B" w:rsidRPr="00ED1715" w:rsidRDefault="0093163B" w:rsidP="0093163B">
      <w:pPr>
        <w:widowControl w:val="0"/>
      </w:pPr>
      <w:r w:rsidRPr="00ED1715">
        <w:t>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 обслуживания населения, организация внедрения новых социальных технологий, организационное и методическое обеспечение развития системы социальной поддержки и социального обслуживания населения.</w:t>
      </w:r>
    </w:p>
    <w:p w:rsidR="0093163B" w:rsidRPr="00ED1715" w:rsidRDefault="0093163B" w:rsidP="0093163B">
      <w:pPr>
        <w:widowControl w:val="0"/>
      </w:pPr>
      <w:r w:rsidRPr="00ED1715">
        <w:t xml:space="preserve">Подпрограмма «Другие вопросы в области социальной политики» разработана в целях повышения качества жизни, усиления социальной поддержки отдельных категорий граждан, находящихся в трудной жизненной ситуации или нуждающихся в особом участии государства и общества. </w:t>
      </w:r>
    </w:p>
    <w:p w:rsidR="0093163B" w:rsidRPr="00ED1715" w:rsidRDefault="0093163B" w:rsidP="0093163B">
      <w:pPr>
        <w:widowControl w:val="0"/>
      </w:pPr>
      <w:r w:rsidRPr="00ED1715">
        <w:t xml:space="preserve">Мероприятия подпрограммы предусматривают оказание единовременной адресной социальной помощи нуждающимся и социально незащищенным категориям граждан, семьям с детьми, создание доступной среды для реабилитации инвалидов, поддержку и стимулирование жизненной активности и здорового образа жизни пенсионеров и инвалидов, привлечение к реализации социальных проектов некоммерческих организаций.  </w:t>
      </w:r>
    </w:p>
    <w:p w:rsidR="0093163B" w:rsidRDefault="0093163B" w:rsidP="0093163B">
      <w:pPr>
        <w:widowControl w:val="0"/>
      </w:pPr>
      <w:r w:rsidRPr="00ED1715">
        <w:t>Поскольку наиболее острыми проблемами граждан, находящихся в трудной жизненной ситуации, являются недостаток денежных средств на неотложные нужды (приобретение одежды, питание детей), на ремонт жилья; отсутствие жилых помещений; ослабленное здоровье, предоставление адресной помощи осуществляется им как в денежном, так и в натуральном выражении.</w:t>
      </w:r>
    </w:p>
    <w:p w:rsidR="00040452" w:rsidRDefault="00040452" w:rsidP="0093163B">
      <w:pPr>
        <w:widowControl w:val="0"/>
      </w:pPr>
    </w:p>
    <w:p w:rsidR="00040452" w:rsidRDefault="00040452" w:rsidP="0093163B">
      <w:pPr>
        <w:widowControl w:val="0"/>
      </w:pPr>
    </w:p>
    <w:p w:rsidR="00040452" w:rsidRPr="00ED1715" w:rsidRDefault="00040452" w:rsidP="0093163B">
      <w:pPr>
        <w:widowControl w:val="0"/>
      </w:pPr>
    </w:p>
    <w:p w:rsidR="0093163B" w:rsidRPr="00ED1715" w:rsidRDefault="0093163B" w:rsidP="0093163B">
      <w:pPr>
        <w:widowControl w:val="0"/>
      </w:pPr>
    </w:p>
    <w:p w:rsidR="00040452" w:rsidRDefault="0093163B" w:rsidP="0093163B">
      <w:pPr>
        <w:widowControl w:val="0"/>
        <w:rPr>
          <w:b/>
          <w:bCs/>
        </w:rPr>
      </w:pPr>
      <w:r w:rsidRPr="00ED1715">
        <w:rPr>
          <w:b/>
          <w:bCs/>
        </w:rPr>
        <w:t>4. Ресурсное обеспечение реализации Муниципальной программы</w:t>
      </w:r>
    </w:p>
    <w:p w:rsidR="0093163B" w:rsidRPr="00ED1715" w:rsidRDefault="0093163B" w:rsidP="0093163B">
      <w:pPr>
        <w:widowControl w:val="0"/>
      </w:pPr>
    </w:p>
    <w:tbl>
      <w:tblPr>
        <w:tblW w:w="494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44"/>
        <w:gridCol w:w="1432"/>
        <w:gridCol w:w="1276"/>
        <w:gridCol w:w="1418"/>
        <w:gridCol w:w="1276"/>
      </w:tblGrid>
      <w:tr w:rsidR="0093163B" w:rsidRPr="00ED1715" w:rsidTr="0093163B">
        <w:trPr>
          <w:trHeight w:val="442"/>
        </w:trPr>
        <w:tc>
          <w:tcPr>
            <w:tcW w:w="4344" w:type="dxa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Муниципальной программы, подпрограммы, мероприятия</w:t>
            </w:r>
          </w:p>
        </w:tc>
        <w:tc>
          <w:tcPr>
            <w:tcW w:w="1432" w:type="dxa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 xml:space="preserve">2021 </w:t>
            </w: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год</w:t>
            </w:r>
          </w:p>
        </w:tc>
        <w:tc>
          <w:tcPr>
            <w:tcW w:w="1418" w:type="dxa"/>
            <w:vAlign w:val="center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2022</w:t>
            </w: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год</w:t>
            </w:r>
          </w:p>
        </w:tc>
        <w:tc>
          <w:tcPr>
            <w:tcW w:w="1276" w:type="dxa"/>
            <w:vAlign w:val="center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 xml:space="preserve">2023 </w:t>
            </w: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год</w:t>
            </w:r>
          </w:p>
        </w:tc>
      </w:tr>
      <w:tr w:rsidR="0093163B" w:rsidRPr="00ED1715" w:rsidTr="0093163B">
        <w:trPr>
          <w:trHeight w:val="194"/>
          <w:tblHeader/>
        </w:trPr>
        <w:tc>
          <w:tcPr>
            <w:tcW w:w="4344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432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1276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</w:t>
            </w:r>
          </w:p>
        </w:tc>
        <w:tc>
          <w:tcPr>
            <w:tcW w:w="141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</w:t>
            </w:r>
          </w:p>
        </w:tc>
        <w:tc>
          <w:tcPr>
            <w:tcW w:w="1276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</w:t>
            </w:r>
          </w:p>
        </w:tc>
      </w:tr>
      <w:tr w:rsidR="007B2B0E" w:rsidRPr="00ED1715" w:rsidTr="0093163B">
        <w:trPr>
          <w:trHeight w:val="357"/>
        </w:trPr>
        <w:tc>
          <w:tcPr>
            <w:tcW w:w="4344" w:type="dxa"/>
            <w:vMerge w:val="restart"/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Всего по Программе,</w:t>
            </w:r>
          </w:p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в том числе:</w:t>
            </w:r>
          </w:p>
        </w:tc>
        <w:tc>
          <w:tcPr>
            <w:tcW w:w="1432" w:type="dxa"/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83647,5</w:t>
            </w:r>
          </w:p>
        </w:tc>
        <w:tc>
          <w:tcPr>
            <w:tcW w:w="1418" w:type="dxa"/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82859,5</w:t>
            </w:r>
          </w:p>
        </w:tc>
        <w:tc>
          <w:tcPr>
            <w:tcW w:w="1276" w:type="dxa"/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82859,5</w:t>
            </w:r>
          </w:p>
        </w:tc>
      </w:tr>
      <w:tr w:rsidR="007B2B0E" w:rsidRPr="00ED1715" w:rsidTr="0093163B">
        <w:trPr>
          <w:trHeight w:val="477"/>
        </w:trPr>
        <w:tc>
          <w:tcPr>
            <w:tcW w:w="4344" w:type="dxa"/>
            <w:vMerge/>
          </w:tcPr>
          <w:p w:rsidR="007B2B0E" w:rsidRPr="00ED1715" w:rsidRDefault="007B2B0E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76743,5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76743,5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76743,5</w:t>
            </w:r>
          </w:p>
        </w:tc>
      </w:tr>
      <w:tr w:rsidR="007B2B0E" w:rsidRPr="00ED1715" w:rsidTr="0093163B">
        <w:trPr>
          <w:trHeight w:val="535"/>
        </w:trPr>
        <w:tc>
          <w:tcPr>
            <w:tcW w:w="4344" w:type="dxa"/>
            <w:vMerge/>
          </w:tcPr>
          <w:p w:rsidR="007B2B0E" w:rsidRPr="00ED1715" w:rsidRDefault="007B2B0E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 xml:space="preserve">местный </w:t>
            </w:r>
          </w:p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4699,0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3911,0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3911,0</w:t>
            </w:r>
          </w:p>
        </w:tc>
      </w:tr>
      <w:tr w:rsidR="0093163B" w:rsidRPr="00ED1715" w:rsidTr="0093163B">
        <w:trPr>
          <w:trHeight w:val="535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</w:tr>
      <w:tr w:rsidR="0093163B" w:rsidRPr="00ED1715" w:rsidTr="0093163B">
        <w:trPr>
          <w:trHeight w:val="405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1.Всего по Подпрограмме </w:t>
            </w:r>
            <w:r w:rsidRPr="00ED1715">
              <w:lastRenderedPageBreak/>
              <w:t>«Развитие социального обслуживания населения»,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528D0" w:rsidP="00870A7F">
            <w:pPr>
              <w:pStyle w:val="Table"/>
              <w:widowControl w:val="0"/>
            </w:pPr>
            <w:r>
              <w:t>67114,1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E528D0" w:rsidP="00870A7F">
            <w:pPr>
              <w:pStyle w:val="Table"/>
              <w:widowControl w:val="0"/>
            </w:pPr>
            <w:r>
              <w:t>67114,1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528D0" w:rsidP="00870A7F">
            <w:pPr>
              <w:pStyle w:val="Table"/>
              <w:widowControl w:val="0"/>
            </w:pPr>
            <w:r>
              <w:t>67114,1</w:t>
            </w:r>
          </w:p>
        </w:tc>
      </w:tr>
      <w:tr w:rsidR="0093163B" w:rsidRPr="00ED1715" w:rsidTr="0093163B">
        <w:trPr>
          <w:trHeight w:val="493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64271,1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64271,1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64271,1</w:t>
            </w:r>
          </w:p>
        </w:tc>
      </w:tr>
      <w:tr w:rsidR="0093163B" w:rsidRPr="00ED1715" w:rsidTr="0093163B">
        <w:trPr>
          <w:trHeight w:val="493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</w:tr>
      <w:tr w:rsidR="0093163B" w:rsidRPr="00ED1715" w:rsidTr="0093163B">
        <w:trPr>
          <w:trHeight w:val="348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</w:tr>
      <w:tr w:rsidR="0093163B" w:rsidRPr="00ED1715" w:rsidTr="0093163B">
        <w:trPr>
          <w:trHeight w:val="180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</w:tr>
      <w:tr w:rsidR="0093163B" w:rsidRPr="00ED1715" w:rsidTr="0093163B">
        <w:trPr>
          <w:trHeight w:val="318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  <w:r>
              <w:t>, в том числе:</w:t>
            </w:r>
            <w:r w:rsidRPr="00ED1715">
              <w:t xml:space="preserve">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</w:tr>
      <w:tr w:rsidR="0093163B" w:rsidRPr="00ED1715" w:rsidTr="0093163B">
        <w:trPr>
          <w:trHeight w:val="375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</w:tr>
      <w:tr w:rsidR="0093163B" w:rsidRPr="00ED1715" w:rsidTr="0093163B">
        <w:trPr>
          <w:trHeight w:val="375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1.3. Мероприятие: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социального обслуживания»</w:t>
            </w:r>
            <w:r>
              <w:t>, в том числе: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8</w:t>
            </w:r>
            <w:r w:rsidR="0093163B" w:rsidRPr="00ED1715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8</w:t>
            </w:r>
            <w:r w:rsidRPr="00ED171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8</w:t>
            </w:r>
            <w:r w:rsidRPr="00ED1715">
              <w:t>,0</w:t>
            </w:r>
          </w:p>
        </w:tc>
      </w:tr>
      <w:tr w:rsidR="0093163B" w:rsidRPr="00ED1715" w:rsidTr="0093163B">
        <w:trPr>
          <w:trHeight w:val="760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8</w:t>
            </w:r>
            <w:r w:rsidRPr="00ED1715"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8</w:t>
            </w:r>
            <w:r w:rsidRPr="00ED1715"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8</w:t>
            </w:r>
            <w:r w:rsidRPr="00ED1715">
              <w:t>,0</w:t>
            </w:r>
          </w:p>
        </w:tc>
      </w:tr>
      <w:tr w:rsidR="0093163B" w:rsidRPr="00ED1715" w:rsidTr="0093163B">
        <w:trPr>
          <w:trHeight w:val="541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1.4.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r>
              <w:t>, в том числе: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47553,6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47553,6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47553,6</w:t>
            </w:r>
          </w:p>
        </w:tc>
      </w:tr>
      <w:tr w:rsidR="0093163B" w:rsidRPr="00ED1715" w:rsidTr="0093163B">
        <w:trPr>
          <w:trHeight w:val="760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47553,6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47553,6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47553,6</w:t>
            </w:r>
          </w:p>
        </w:tc>
      </w:tr>
      <w:tr w:rsidR="007B2B0E" w:rsidRPr="00ED1715" w:rsidTr="0093163B">
        <w:trPr>
          <w:trHeight w:val="301"/>
        </w:trPr>
        <w:tc>
          <w:tcPr>
            <w:tcW w:w="4344" w:type="dxa"/>
            <w:vMerge w:val="restart"/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2881,0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2881,0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2881,0</w:t>
            </w:r>
          </w:p>
        </w:tc>
      </w:tr>
      <w:tr w:rsidR="007B2B0E" w:rsidRPr="00ED1715" w:rsidTr="0093163B">
        <w:trPr>
          <w:trHeight w:val="603"/>
        </w:trPr>
        <w:tc>
          <w:tcPr>
            <w:tcW w:w="4344" w:type="dxa"/>
            <w:vMerge/>
          </w:tcPr>
          <w:p w:rsidR="007B2B0E" w:rsidRPr="00ED1715" w:rsidRDefault="007B2B0E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 xml:space="preserve">областной </w:t>
            </w:r>
          </w:p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2881,0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2881,0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2881,0</w:t>
            </w:r>
          </w:p>
        </w:tc>
      </w:tr>
      <w:tr w:rsidR="0093163B" w:rsidRPr="00ED1715" w:rsidTr="0093163B">
        <w:trPr>
          <w:trHeight w:val="743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2.1.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t xml:space="preserve">Обеспечение мер социальной </w:t>
            </w:r>
            <w:r w:rsidRPr="00ED1715">
              <w:lastRenderedPageBreak/>
              <w:t>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  <w:r>
              <w:t>, в том числе: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</w:tr>
      <w:tr w:rsidR="0093163B" w:rsidRPr="00ED1715" w:rsidTr="0093163B">
        <w:trPr>
          <w:trHeight w:val="765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</w:tr>
      <w:tr w:rsidR="00E0096D" w:rsidRPr="00ED1715" w:rsidTr="0093163B">
        <w:trPr>
          <w:trHeight w:val="536"/>
        </w:trPr>
        <w:tc>
          <w:tcPr>
            <w:tcW w:w="4344" w:type="dxa"/>
            <w:vMerge w:val="restart"/>
          </w:tcPr>
          <w:p w:rsidR="00E0096D" w:rsidRPr="00ED1715" w:rsidRDefault="00E0096D" w:rsidP="00E0096D">
            <w:pPr>
              <w:pStyle w:val="Table"/>
              <w:widowControl w:val="0"/>
            </w:pPr>
            <w:r>
              <w:lastRenderedPageBreak/>
              <w:t>2.2</w:t>
            </w:r>
            <w:r w:rsidRPr="00ED1715">
              <w:t xml:space="preserve">. Мероприятие: Меры социальной поддержки многодетных </w:t>
            </w:r>
            <w:r>
              <w:t>семей</w:t>
            </w:r>
            <w:r w:rsidRPr="00ED1715">
              <w:t xml:space="preserve"> в соответствии с </w:t>
            </w:r>
            <w:r>
              <w:t>Законом Кемеровской области от 14</w:t>
            </w:r>
            <w:r w:rsidRPr="00ED1715">
              <w:t xml:space="preserve"> </w:t>
            </w:r>
            <w:r>
              <w:t>ноябр</w:t>
            </w:r>
            <w:r w:rsidRPr="00ED1715">
              <w:t>я 200</w:t>
            </w:r>
            <w:r>
              <w:t>5 года № 123</w:t>
            </w:r>
            <w:r w:rsidRPr="00ED1715">
              <w:t xml:space="preserve">-ОЗ «О мерах социальной поддержки </w:t>
            </w:r>
            <w:r>
              <w:t>многодетных семе</w:t>
            </w:r>
            <w:r w:rsidRPr="00ED1715">
              <w:t>й</w:t>
            </w:r>
            <w:r>
              <w:t xml:space="preserve"> в Кемеровской области</w:t>
            </w:r>
            <w:r w:rsidRPr="00ED1715">
              <w:t>»</w:t>
            </w:r>
            <w:r>
              <w:t>, в том числе: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E0096D" w:rsidRPr="00ED1715" w:rsidRDefault="00E0096D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96D" w:rsidRPr="00ED1715" w:rsidRDefault="00E0096D" w:rsidP="00870A7F">
            <w:pPr>
              <w:pStyle w:val="Table"/>
              <w:widowControl w:val="0"/>
            </w:pPr>
            <w:r>
              <w:t>2352,2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096D" w:rsidRDefault="00E0096D" w:rsidP="00E0096D">
            <w:pPr>
              <w:ind w:firstLine="0"/>
            </w:pPr>
            <w:r w:rsidRPr="00247E79">
              <w:t>2352,2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96D" w:rsidRDefault="00E0096D" w:rsidP="00E0096D">
            <w:pPr>
              <w:ind w:firstLine="0"/>
            </w:pPr>
            <w:r w:rsidRPr="00247E79">
              <w:t>2352,2</w:t>
            </w:r>
          </w:p>
        </w:tc>
      </w:tr>
      <w:tr w:rsidR="00E0096D" w:rsidRPr="00ED1715" w:rsidTr="0093163B">
        <w:trPr>
          <w:trHeight w:val="712"/>
        </w:trPr>
        <w:tc>
          <w:tcPr>
            <w:tcW w:w="4344" w:type="dxa"/>
            <w:vMerge/>
          </w:tcPr>
          <w:p w:rsidR="00E0096D" w:rsidRPr="00ED1715" w:rsidRDefault="00E0096D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E0096D" w:rsidRPr="00ED1715" w:rsidRDefault="00E0096D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96D" w:rsidRPr="00ED1715" w:rsidRDefault="00E0096D" w:rsidP="00870A7F">
            <w:pPr>
              <w:pStyle w:val="Table"/>
              <w:widowControl w:val="0"/>
            </w:pPr>
            <w:r>
              <w:t>2352,2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096D" w:rsidRDefault="00E0096D" w:rsidP="00E0096D">
            <w:pPr>
              <w:ind w:firstLine="0"/>
            </w:pPr>
            <w:r w:rsidRPr="00247E79">
              <w:t>2352,2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96D" w:rsidRDefault="00E0096D" w:rsidP="00E0096D">
            <w:pPr>
              <w:ind w:firstLine="0"/>
            </w:pPr>
            <w:r w:rsidRPr="00247E79">
              <w:t>2352,2</w:t>
            </w:r>
          </w:p>
        </w:tc>
      </w:tr>
      <w:tr w:rsidR="0093163B" w:rsidRPr="00ED1715" w:rsidTr="0093163B">
        <w:trPr>
          <w:trHeight w:val="330"/>
        </w:trPr>
        <w:tc>
          <w:tcPr>
            <w:tcW w:w="4344" w:type="dxa"/>
            <w:vMerge w:val="restart"/>
          </w:tcPr>
          <w:p w:rsidR="0093163B" w:rsidRPr="00ED1715" w:rsidRDefault="00E0096D" w:rsidP="00870A7F">
            <w:pPr>
              <w:pStyle w:val="Table"/>
              <w:widowControl w:val="0"/>
            </w:pPr>
            <w:r>
              <w:t>2.3</w:t>
            </w:r>
            <w:r w:rsidR="0093163B" w:rsidRPr="00ED1715">
              <w:t xml:space="preserve">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</w:t>
            </w:r>
            <w:r w:rsidR="0093163B"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</w:tr>
      <w:tr w:rsidR="0093163B" w:rsidRPr="00ED1715" w:rsidTr="0093163B">
        <w:trPr>
          <w:trHeight w:val="619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</w:tr>
      <w:tr w:rsidR="0093163B" w:rsidRPr="00ED1715" w:rsidTr="0093163B">
        <w:trPr>
          <w:trHeight w:val="296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3.Всего по Подпрограмме «Повышение эффективности управления системой социальной поддержки и социального обслуживания»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CC5735" w:rsidRDefault="00CC5735" w:rsidP="00870A7F">
            <w:pPr>
              <w:pStyle w:val="Table"/>
              <w:widowControl w:val="0"/>
            </w:pPr>
            <w:r>
              <w:t>9741,4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CC5735" w:rsidRDefault="00CC5735" w:rsidP="00CC5735">
            <w:pPr>
              <w:pStyle w:val="Table"/>
              <w:widowControl w:val="0"/>
            </w:pPr>
            <w:r>
              <w:t>9741</w:t>
            </w:r>
            <w:r w:rsidRPr="00CC5735">
              <w:t>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CC5735" w:rsidRDefault="00CC5735" w:rsidP="00870A7F">
            <w:pPr>
              <w:pStyle w:val="Table"/>
              <w:widowControl w:val="0"/>
            </w:pPr>
            <w:r>
              <w:t>974</w:t>
            </w:r>
            <w:r w:rsidRPr="00CC5735">
              <w:t>1,4</w:t>
            </w:r>
          </w:p>
        </w:tc>
      </w:tr>
      <w:tr w:rsidR="0093163B" w:rsidRPr="00ED1715" w:rsidTr="0093163B">
        <w:trPr>
          <w:trHeight w:val="600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9591,4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9591,4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9591,4</w:t>
            </w:r>
          </w:p>
        </w:tc>
      </w:tr>
      <w:tr w:rsidR="0093163B" w:rsidRPr="00ED1715" w:rsidTr="0093163B">
        <w:trPr>
          <w:trHeight w:val="600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</w:tr>
      <w:tr w:rsidR="00CC5735" w:rsidRPr="00ED1715" w:rsidTr="0093163B">
        <w:trPr>
          <w:trHeight w:val="309"/>
        </w:trPr>
        <w:tc>
          <w:tcPr>
            <w:tcW w:w="4344" w:type="dxa"/>
            <w:vMerge w:val="restart"/>
          </w:tcPr>
          <w:p w:rsidR="00CC5735" w:rsidRPr="00ED1715" w:rsidRDefault="00CC5735" w:rsidP="00870A7F">
            <w:pPr>
              <w:pStyle w:val="Table"/>
              <w:widowControl w:val="0"/>
            </w:pPr>
            <w:r w:rsidRPr="00ED1715">
              <w:t>3.1.Социальная поддержка и социальное обслуживание населения в части содержания органов местного самоуправления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CC5735" w:rsidRPr="00ED1715" w:rsidRDefault="00CC5735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735" w:rsidRPr="00CC5735" w:rsidRDefault="00CC5735" w:rsidP="00FF403B">
            <w:pPr>
              <w:pStyle w:val="Table"/>
              <w:widowControl w:val="0"/>
            </w:pPr>
            <w:r>
              <w:t>9741,4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5735" w:rsidRPr="00CC5735" w:rsidRDefault="00CC5735" w:rsidP="00FF403B">
            <w:pPr>
              <w:pStyle w:val="Table"/>
              <w:widowControl w:val="0"/>
            </w:pPr>
            <w:r>
              <w:t>9741</w:t>
            </w:r>
            <w:r w:rsidRPr="00CC5735">
              <w:t>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735" w:rsidRPr="00CC5735" w:rsidRDefault="00CC5735" w:rsidP="00FF403B">
            <w:pPr>
              <w:pStyle w:val="Table"/>
              <w:widowControl w:val="0"/>
            </w:pPr>
            <w:r>
              <w:t>974</w:t>
            </w:r>
            <w:r w:rsidRPr="00CC5735">
              <w:t>1,4</w:t>
            </w:r>
          </w:p>
        </w:tc>
      </w:tr>
      <w:tr w:rsidR="00CC5735" w:rsidRPr="00ED1715" w:rsidTr="0093163B">
        <w:trPr>
          <w:trHeight w:val="480"/>
        </w:trPr>
        <w:tc>
          <w:tcPr>
            <w:tcW w:w="4344" w:type="dxa"/>
            <w:vMerge/>
          </w:tcPr>
          <w:p w:rsidR="00CC5735" w:rsidRPr="00ED1715" w:rsidRDefault="00CC5735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CC5735" w:rsidRPr="00ED1715" w:rsidRDefault="00CC5735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735" w:rsidRPr="00ED1715" w:rsidRDefault="00CC5735" w:rsidP="00FF403B">
            <w:pPr>
              <w:pStyle w:val="Table"/>
              <w:widowControl w:val="0"/>
            </w:pPr>
            <w:r>
              <w:t>9591,4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5735" w:rsidRPr="00ED1715" w:rsidRDefault="00CC5735" w:rsidP="00FF403B">
            <w:pPr>
              <w:pStyle w:val="Table"/>
              <w:widowControl w:val="0"/>
            </w:pPr>
            <w:r>
              <w:t>9591,4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735" w:rsidRPr="00ED1715" w:rsidRDefault="00CC5735" w:rsidP="00FF403B">
            <w:pPr>
              <w:pStyle w:val="Table"/>
              <w:widowControl w:val="0"/>
            </w:pPr>
            <w:r>
              <w:t>9591,4</w:t>
            </w:r>
          </w:p>
        </w:tc>
      </w:tr>
      <w:tr w:rsidR="0093163B" w:rsidRPr="00ED1715" w:rsidTr="0093163B">
        <w:trPr>
          <w:trHeight w:val="480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</w:tr>
      <w:tr w:rsidR="0093163B" w:rsidRPr="00ED1715" w:rsidTr="0093163B">
        <w:trPr>
          <w:trHeight w:val="363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4549,0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3761,0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3761,0</w:t>
            </w:r>
          </w:p>
        </w:tc>
      </w:tr>
      <w:tr w:rsidR="00CC5735" w:rsidRPr="00ED1715" w:rsidTr="0093163B">
        <w:trPr>
          <w:trHeight w:val="300"/>
        </w:trPr>
        <w:tc>
          <w:tcPr>
            <w:tcW w:w="4344" w:type="dxa"/>
            <w:vMerge/>
          </w:tcPr>
          <w:p w:rsidR="00CC5735" w:rsidRPr="00ED1715" w:rsidRDefault="00CC5735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C5735" w:rsidRPr="00ED1715" w:rsidRDefault="00CC5735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735" w:rsidRPr="00ED1715" w:rsidRDefault="00CC5735" w:rsidP="00FF403B">
            <w:pPr>
              <w:pStyle w:val="Table"/>
              <w:widowControl w:val="0"/>
            </w:pPr>
            <w:r>
              <w:t>4549,0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5735" w:rsidRDefault="00CC5735" w:rsidP="00CC5735">
            <w:pPr>
              <w:ind w:firstLine="0"/>
              <w:jc w:val="left"/>
            </w:pPr>
            <w:r w:rsidRPr="00287D9E">
              <w:t>3761,0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735" w:rsidRDefault="00CC5735" w:rsidP="00CC5735">
            <w:pPr>
              <w:ind w:firstLine="0"/>
            </w:pPr>
            <w:r w:rsidRPr="00287D9E">
              <w:t>3761,0</w:t>
            </w:r>
          </w:p>
        </w:tc>
      </w:tr>
      <w:tr w:rsidR="0093163B" w:rsidRPr="00ED1715" w:rsidTr="0093163B">
        <w:trPr>
          <w:trHeight w:val="348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4.1. Мероприятие: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Оказание адресной социальной помощи нуждающимся и социально незащищенным категориям граждан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9</w:t>
            </w:r>
            <w:r w:rsidR="0093163B" w:rsidRPr="00ED1715">
              <w:t>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ind w:firstLine="34"/>
            </w:pPr>
            <w:r>
              <w:t>612,0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ind w:firstLine="33"/>
            </w:pPr>
            <w:r>
              <w:t>612,0</w:t>
            </w:r>
          </w:p>
        </w:tc>
      </w:tr>
      <w:tr w:rsidR="00CC5735" w:rsidRPr="00ED1715" w:rsidTr="0093163B">
        <w:trPr>
          <w:trHeight w:val="465"/>
        </w:trPr>
        <w:tc>
          <w:tcPr>
            <w:tcW w:w="4344" w:type="dxa"/>
            <w:vMerge/>
            <w:vAlign w:val="center"/>
          </w:tcPr>
          <w:p w:rsidR="00CC5735" w:rsidRPr="00ED1715" w:rsidRDefault="00CC5735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CC5735" w:rsidRPr="00ED1715" w:rsidRDefault="00CC5735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735" w:rsidRPr="00ED1715" w:rsidRDefault="00CC5735" w:rsidP="00870A7F">
            <w:pPr>
              <w:pStyle w:val="Table"/>
              <w:widowControl w:val="0"/>
            </w:pPr>
            <w:r>
              <w:t>9</w:t>
            </w:r>
            <w:r w:rsidRPr="00ED1715">
              <w:t>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5735" w:rsidRPr="00ED1715" w:rsidRDefault="00CC5735" w:rsidP="00FF403B">
            <w:pPr>
              <w:ind w:firstLine="34"/>
            </w:pPr>
            <w:r>
              <w:t>612,0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735" w:rsidRPr="00ED1715" w:rsidRDefault="00CC5735" w:rsidP="00FF403B">
            <w:pPr>
              <w:ind w:firstLine="33"/>
            </w:pPr>
            <w:r>
              <w:t>612,0</w:t>
            </w:r>
          </w:p>
        </w:tc>
      </w:tr>
      <w:tr w:rsidR="0093163B" w:rsidRPr="00ED1715" w:rsidTr="00CC5735">
        <w:trPr>
          <w:trHeight w:val="193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4.2.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t>Улучшение материального положения семей с детьми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</w:tr>
      <w:tr w:rsidR="0093163B" w:rsidRPr="00ED1715" w:rsidTr="0093163B">
        <w:trPr>
          <w:trHeight w:val="483"/>
        </w:trPr>
        <w:tc>
          <w:tcPr>
            <w:tcW w:w="4344" w:type="dxa"/>
            <w:vMerge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</w:tr>
      <w:tr w:rsidR="0093163B" w:rsidRPr="00ED1715" w:rsidTr="0093163B">
        <w:trPr>
          <w:trHeight w:val="360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4.3.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t>Социальная поддержка и реабилитация инвалидов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FF403B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FF403B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FF403B" w:rsidP="00870A7F">
            <w:pPr>
              <w:pStyle w:val="Table"/>
              <w:widowControl w:val="0"/>
            </w:pPr>
            <w:r>
              <w:t>25,0</w:t>
            </w:r>
          </w:p>
        </w:tc>
      </w:tr>
      <w:tr w:rsidR="00FF403B" w:rsidRPr="00ED1715" w:rsidTr="0093163B">
        <w:trPr>
          <w:trHeight w:val="360"/>
        </w:trPr>
        <w:tc>
          <w:tcPr>
            <w:tcW w:w="4344" w:type="dxa"/>
            <w:vMerge/>
          </w:tcPr>
          <w:p w:rsidR="00FF403B" w:rsidRPr="00ED1715" w:rsidRDefault="00FF40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F403B" w:rsidRPr="00ED1715" w:rsidRDefault="00FF40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03B" w:rsidRPr="00ED1715" w:rsidRDefault="00FF403B" w:rsidP="00FF403B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03B" w:rsidRPr="00ED1715" w:rsidRDefault="00FF403B" w:rsidP="00FF403B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03B" w:rsidRPr="00ED1715" w:rsidRDefault="00FF403B" w:rsidP="00FF403B">
            <w:pPr>
              <w:pStyle w:val="Table"/>
              <w:widowControl w:val="0"/>
            </w:pPr>
            <w:r>
              <w:t>25,0</w:t>
            </w:r>
          </w:p>
        </w:tc>
      </w:tr>
      <w:tr w:rsidR="0093163B" w:rsidRPr="00ED1715" w:rsidTr="0093163B">
        <w:trPr>
          <w:trHeight w:val="288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4.4.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lastRenderedPageBreak/>
              <w:t xml:space="preserve">Пенсия за выслугу лет лицам, замещавшим муниципальные должности Крапивинского муниципального  </w:t>
            </w:r>
            <w:r>
              <w:t>округа</w:t>
            </w:r>
            <w:r w:rsidRPr="00ED1715">
              <w:t xml:space="preserve">, и муниципальным служащим Крапивинского  муниципального </w:t>
            </w:r>
            <w:r>
              <w:t>округа,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3500,00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7B2B0E" w:rsidP="00870A7F">
            <w:pPr>
              <w:pStyle w:val="Table"/>
              <w:widowControl w:val="0"/>
            </w:pPr>
            <w:r>
              <w:t>30</w:t>
            </w:r>
            <w:r w:rsidR="00CC5735">
              <w:t>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7B2B0E" w:rsidP="00870A7F">
            <w:pPr>
              <w:pStyle w:val="Table"/>
              <w:widowControl w:val="0"/>
            </w:pPr>
            <w:r>
              <w:t>30</w:t>
            </w:r>
            <w:r w:rsidR="00CC5735">
              <w:t>00,00</w:t>
            </w:r>
          </w:p>
        </w:tc>
      </w:tr>
      <w:tr w:rsidR="0093163B" w:rsidRPr="00ED1715" w:rsidTr="0093163B">
        <w:trPr>
          <w:trHeight w:val="1884"/>
        </w:trPr>
        <w:tc>
          <w:tcPr>
            <w:tcW w:w="4344" w:type="dxa"/>
            <w:vMerge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3500,00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7B2B0E" w:rsidP="00870A7F">
            <w:pPr>
              <w:pStyle w:val="Table"/>
              <w:widowControl w:val="0"/>
            </w:pPr>
            <w:r>
              <w:t>30</w:t>
            </w:r>
            <w:r w:rsidR="00CC5735">
              <w:t>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CC5735" w:rsidP="007B2B0E">
            <w:pPr>
              <w:pStyle w:val="Table"/>
              <w:widowControl w:val="0"/>
            </w:pPr>
            <w:r>
              <w:t>3</w:t>
            </w:r>
            <w:r w:rsidR="007B2B0E">
              <w:t>0</w:t>
            </w:r>
            <w:r>
              <w:t>00,00</w:t>
            </w:r>
          </w:p>
        </w:tc>
      </w:tr>
      <w:tr w:rsidR="0093163B" w:rsidRPr="00ED1715" w:rsidTr="0093163B">
        <w:trPr>
          <w:trHeight w:val="285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4.5. Мероприятие:</w:t>
            </w:r>
          </w:p>
          <w:p w:rsidR="0093163B" w:rsidRPr="00ED1715" w:rsidRDefault="0093163B" w:rsidP="00870A7F">
            <w:pPr>
              <w:widowControl w:val="0"/>
              <w:ind w:right="-108" w:firstLine="0"/>
              <w:jc w:val="left"/>
            </w:pPr>
            <w:r w:rsidRPr="00ED1715">
              <w:t xml:space="preserve">Создание доступной среды для  инвалидов и маломобильных граждан  Крапивинского муниципального  </w:t>
            </w:r>
            <w:r>
              <w:t>округа,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93163B" w:rsidRPr="00ED1715" w:rsidTr="0093163B">
        <w:trPr>
          <w:trHeight w:val="252"/>
        </w:trPr>
        <w:tc>
          <w:tcPr>
            <w:tcW w:w="4344" w:type="dxa"/>
            <w:vMerge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93163B" w:rsidRPr="00ED1715" w:rsidTr="0093163B">
        <w:trPr>
          <w:trHeight w:val="313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4.6.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rPr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</w:tr>
      <w:tr w:rsidR="0093163B" w:rsidRPr="00ED1715" w:rsidTr="0093163B">
        <w:trPr>
          <w:trHeight w:val="945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</w:tr>
      <w:tr w:rsidR="0093163B" w:rsidRPr="00ED1715" w:rsidTr="0093163B">
        <w:trPr>
          <w:trHeight w:val="359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4.7. 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  <w:rPr>
                <w:color w:val="000000"/>
              </w:rPr>
            </w:pPr>
            <w:r w:rsidRPr="00ED1715">
              <w:rPr>
                <w:bCs/>
                <w:iCs/>
              </w:rPr>
              <w:t>Социальная адаптация лиц, освободившихся из мест лишения свободы</w:t>
            </w:r>
            <w:r>
              <w:rPr>
                <w:bCs/>
                <w:iCs/>
              </w:rP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93163B" w:rsidRPr="00ED1715" w:rsidTr="0006212C">
        <w:trPr>
          <w:trHeight w:val="1078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</w:tr>
    </w:tbl>
    <w:p w:rsidR="00040452" w:rsidRDefault="00040452" w:rsidP="0093163B">
      <w:pPr>
        <w:widowControl w:val="0"/>
        <w:jc w:val="center"/>
        <w:rPr>
          <w:b/>
          <w:bCs/>
        </w:rPr>
      </w:pPr>
    </w:p>
    <w:p w:rsidR="0006212C" w:rsidRDefault="0006212C" w:rsidP="0093163B">
      <w:pPr>
        <w:widowControl w:val="0"/>
        <w:jc w:val="center"/>
        <w:rPr>
          <w:b/>
          <w:bCs/>
        </w:rPr>
      </w:pPr>
    </w:p>
    <w:p w:rsidR="0093163B" w:rsidRPr="00ED1715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93163B" w:rsidRPr="00ED1715" w:rsidRDefault="0093163B" w:rsidP="0093163B">
      <w:pPr>
        <w:widowControl w:val="0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410"/>
        <w:gridCol w:w="1843"/>
        <w:gridCol w:w="850"/>
        <w:gridCol w:w="851"/>
        <w:gridCol w:w="850"/>
      </w:tblGrid>
      <w:tr w:rsidR="0093163B" w:rsidRPr="00ED1715" w:rsidTr="00870A7F">
        <w:trPr>
          <w:trHeight w:val="549"/>
        </w:trPr>
        <w:tc>
          <w:tcPr>
            <w:tcW w:w="2941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Муниципальная программы, подпрограммы, мероприятия</w:t>
            </w:r>
          </w:p>
          <w:p w:rsidR="0093163B" w:rsidRPr="00ED1715" w:rsidRDefault="0093163B" w:rsidP="00870A7F">
            <w:pPr>
              <w:pStyle w:val="Table0"/>
              <w:widowControl w:val="0"/>
            </w:pPr>
          </w:p>
        </w:tc>
        <w:tc>
          <w:tcPr>
            <w:tcW w:w="2410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Единица измерения</w:t>
            </w:r>
          </w:p>
        </w:tc>
        <w:tc>
          <w:tcPr>
            <w:tcW w:w="2551" w:type="dxa"/>
            <w:gridSpan w:val="3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Плановое значение целевого показателя (индикатора)</w:t>
            </w:r>
          </w:p>
        </w:tc>
      </w:tr>
      <w:tr w:rsidR="0093163B" w:rsidRPr="00ED1715" w:rsidTr="00870A7F">
        <w:trPr>
          <w:trHeight w:val="840"/>
        </w:trPr>
        <w:tc>
          <w:tcPr>
            <w:tcW w:w="2941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410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843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85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2021</w:t>
            </w:r>
          </w:p>
          <w:p w:rsidR="0093163B" w:rsidRPr="00ED1715" w:rsidRDefault="0093163B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год</w:t>
            </w:r>
          </w:p>
        </w:tc>
        <w:tc>
          <w:tcPr>
            <w:tcW w:w="851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2022 год</w:t>
            </w:r>
          </w:p>
        </w:tc>
        <w:tc>
          <w:tcPr>
            <w:tcW w:w="85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2023 год</w:t>
            </w:r>
          </w:p>
        </w:tc>
      </w:tr>
      <w:tr w:rsidR="0093163B" w:rsidRPr="00ED1715" w:rsidTr="00870A7F">
        <w:trPr>
          <w:trHeight w:val="181"/>
        </w:trPr>
        <w:tc>
          <w:tcPr>
            <w:tcW w:w="2941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241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1843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3</w:t>
            </w:r>
          </w:p>
        </w:tc>
        <w:tc>
          <w:tcPr>
            <w:tcW w:w="85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</w:t>
            </w:r>
          </w:p>
        </w:tc>
        <w:tc>
          <w:tcPr>
            <w:tcW w:w="851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</w:t>
            </w:r>
          </w:p>
        </w:tc>
        <w:tc>
          <w:tcPr>
            <w:tcW w:w="85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</w:t>
            </w:r>
          </w:p>
        </w:tc>
      </w:tr>
      <w:tr w:rsidR="0093163B" w:rsidRPr="00ED1715" w:rsidTr="00870A7F">
        <w:trPr>
          <w:trHeight w:val="1030"/>
        </w:trPr>
        <w:tc>
          <w:tcPr>
            <w:tcW w:w="2941" w:type="dxa"/>
            <w:vMerge w:val="restart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Муниципальная программа «</w:t>
            </w:r>
            <w:r w:rsidRPr="00ED1715">
              <w:rPr>
                <w:bCs/>
                <w:kern w:val="32"/>
              </w:rPr>
              <w:t>Социальная поддержка населения Крапивинского муниципального округа</w:t>
            </w:r>
            <w:r w:rsidRPr="00ED1715">
              <w:t>» на 2021-2023 годы</w:t>
            </w:r>
          </w:p>
        </w:tc>
        <w:tc>
          <w:tcPr>
            <w:tcW w:w="2410" w:type="dxa"/>
            <w:vAlign w:val="bottom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Коэффициент оценки эффективности Муниципальной программы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коэффициент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1,0</w:t>
            </w:r>
          </w:p>
        </w:tc>
      </w:tr>
      <w:tr w:rsidR="0093163B" w:rsidRPr="00ED1715" w:rsidTr="00870A7F">
        <w:trPr>
          <w:trHeight w:val="1474"/>
        </w:trPr>
        <w:tc>
          <w:tcPr>
            <w:tcW w:w="2941" w:type="dxa"/>
            <w:vMerge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Доля лиц, удовлетворенных качеством социального обслуживания, от общего числа обслуживаемых (по данным проса) 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</w:t>
            </w:r>
          </w:p>
        </w:tc>
      </w:tr>
      <w:tr w:rsidR="0093163B" w:rsidRPr="00ED1715" w:rsidTr="00870A7F">
        <w:trPr>
          <w:trHeight w:val="514"/>
        </w:trPr>
        <w:tc>
          <w:tcPr>
            <w:tcW w:w="2941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1.Подпрограмма «Социальное обслуживание», в том числе</w:t>
            </w:r>
            <w:r>
              <w:t>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Соотношение средней заработной платы социальных работников со средней </w:t>
            </w:r>
            <w:r w:rsidRPr="00ED1715">
              <w:lastRenderedPageBreak/>
              <w:t>заработной платой в регионе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</w:tr>
      <w:tr w:rsidR="0093163B" w:rsidRPr="00ED1715" w:rsidTr="00870A7F">
        <w:trPr>
          <w:trHeight w:val="583"/>
        </w:trPr>
        <w:tc>
          <w:tcPr>
            <w:tcW w:w="2941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, в том числе:</w:t>
            </w:r>
            <w:r w:rsidRPr="00ED1715">
              <w:t xml:space="preserve"> </w:t>
            </w:r>
          </w:p>
        </w:tc>
        <w:tc>
          <w:tcPr>
            <w:tcW w:w="2410" w:type="dxa"/>
          </w:tcPr>
          <w:p w:rsidR="0093163B" w:rsidRPr="00360862" w:rsidRDefault="0093163B" w:rsidP="00870A7F">
            <w:pPr>
              <w:pStyle w:val="Table"/>
              <w:widowControl w:val="0"/>
            </w:pPr>
            <w:r w:rsidRPr="00360862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93163B" w:rsidRPr="00360862" w:rsidRDefault="0093163B" w:rsidP="00870A7F">
            <w:pPr>
              <w:pStyle w:val="Table"/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</w:t>
            </w:r>
            <w:r>
              <w:t xml:space="preserve"> несовершеннолетним и их семьям,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93163B" w:rsidRPr="00ED1715" w:rsidTr="00870A7F">
        <w:trPr>
          <w:trHeight w:val="685"/>
        </w:trPr>
        <w:tc>
          <w:tcPr>
            <w:tcW w:w="2941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1.3. Мероприятие: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</w:t>
            </w:r>
            <w:r w:rsidRPr="00ED1715">
              <w:lastRenderedPageBreak/>
              <w:t>поддержки работников муниципальных учреждений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социального обслуживания»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Количество работников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учреждений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социального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обслуживания,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получивших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единовременные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выплаты в связи с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окончанием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</w:pPr>
            <w:r w:rsidRPr="00ED1715">
              <w:t>профессиональных образовательных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организаций или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образовательных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организаций высшего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или среднего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профессионального образования по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специальности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«Социальная работа»,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человек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человек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</w:tr>
      <w:tr w:rsidR="0093163B" w:rsidRPr="00ED1715" w:rsidTr="00870A7F">
        <w:trPr>
          <w:trHeight w:val="1691"/>
        </w:trPr>
        <w:tc>
          <w:tcPr>
            <w:tcW w:w="2941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1.4.</w:t>
            </w:r>
            <w:r w:rsidRPr="00ED1715">
              <w:rPr>
                <w:color w:val="C00000"/>
              </w:rPr>
              <w:t xml:space="preserve"> </w:t>
            </w:r>
            <w:r w:rsidRPr="00ED1715"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Доля освоенных средств на обеспечение деятельности </w:t>
            </w:r>
            <w:r>
              <w:t>по социальному обслуживанию граждан,</w:t>
            </w:r>
            <w:r w:rsidRPr="00ED1715">
              <w:t xml:space="preserve"> достигших возраста 18 лет</w:t>
            </w:r>
            <w:r>
              <w:t xml:space="preserve"> </w:t>
            </w:r>
            <w:r w:rsidRPr="00ED1715">
              <w:t>в общем объеме средств, предусмотренных на ее реализацию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t>процентов</w:t>
            </w:r>
          </w:p>
        </w:tc>
        <w:tc>
          <w:tcPr>
            <w:tcW w:w="850" w:type="dxa"/>
          </w:tcPr>
          <w:p w:rsidR="0093163B" w:rsidRPr="00EE4833" w:rsidRDefault="0093163B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851" w:type="dxa"/>
          </w:tcPr>
          <w:p w:rsidR="0093163B" w:rsidRPr="00EE4833" w:rsidRDefault="0093163B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850" w:type="dxa"/>
          </w:tcPr>
          <w:p w:rsidR="0093163B" w:rsidRPr="00EE4833" w:rsidRDefault="0093163B" w:rsidP="00870A7F">
            <w:pPr>
              <w:pStyle w:val="Table"/>
              <w:widowControl w:val="0"/>
            </w:pPr>
            <w:r w:rsidRPr="00EE4833">
              <w:t>100</w:t>
            </w:r>
          </w:p>
        </w:tc>
      </w:tr>
      <w:tr w:rsidR="0093163B" w:rsidRPr="00ED1715" w:rsidTr="00870A7F">
        <w:tc>
          <w:tcPr>
            <w:tcW w:w="2941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  <w:rPr>
                <w:color w:val="C00000"/>
              </w:rPr>
            </w:pPr>
            <w:r w:rsidRPr="00ED1715"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0,8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0,8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0,8</w:t>
            </w:r>
          </w:p>
        </w:tc>
      </w:tr>
      <w:tr w:rsidR="0093163B" w:rsidRPr="00ED1715" w:rsidTr="00870A7F">
        <w:tc>
          <w:tcPr>
            <w:tcW w:w="2941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410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Доля расходов на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предоставление мер социальной поддержки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отдельным категориям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граждан в денежной форме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0,6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0,6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0,6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2.1. Мероприятие: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</w:t>
            </w:r>
            <w:r w:rsidRPr="00ED1715">
              <w:lastRenderedPageBreak/>
              <w:t>отдельной категории ветеранов Великой Отечественной войны и ветеранов труда»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E0096D">
            <w:pPr>
              <w:pStyle w:val="Table"/>
              <w:widowControl w:val="0"/>
            </w:pPr>
            <w:r w:rsidRPr="00ED1715">
              <w:lastRenderedPageBreak/>
              <w:t xml:space="preserve">2.2. </w:t>
            </w:r>
            <w:r w:rsidR="00E0096D" w:rsidRPr="00ED1715">
              <w:t xml:space="preserve">. Мероприятие: Меры социальной поддержки многодетных </w:t>
            </w:r>
            <w:r w:rsidR="00E0096D">
              <w:t>семей</w:t>
            </w:r>
            <w:r w:rsidR="00E0096D" w:rsidRPr="00ED1715">
              <w:t xml:space="preserve"> в соответствии с </w:t>
            </w:r>
            <w:r w:rsidR="00E0096D">
              <w:t>Законом Кемеровской области от 14</w:t>
            </w:r>
            <w:r w:rsidR="00E0096D" w:rsidRPr="00ED1715">
              <w:t xml:space="preserve"> </w:t>
            </w:r>
            <w:r w:rsidR="00E0096D">
              <w:t>ноябр</w:t>
            </w:r>
            <w:r w:rsidR="00E0096D" w:rsidRPr="00ED1715">
              <w:t>я 200</w:t>
            </w:r>
            <w:r w:rsidR="00E0096D">
              <w:t>5 года № 123</w:t>
            </w:r>
            <w:r w:rsidR="00E0096D" w:rsidRPr="00ED1715">
              <w:t xml:space="preserve">-ОЗ «О мерах социальной поддержки </w:t>
            </w:r>
            <w:r w:rsidR="00E0096D">
              <w:t>многодетных семе</w:t>
            </w:r>
            <w:r w:rsidR="00E0096D" w:rsidRPr="00ED1715">
              <w:t>й</w:t>
            </w:r>
            <w:r w:rsidR="00E0096D">
              <w:t xml:space="preserve"> в Кемеровской области</w:t>
            </w:r>
            <w:r w:rsidR="00E0096D" w:rsidRPr="00ED1715">
              <w:t>»</w:t>
            </w:r>
            <w:r w:rsidR="00E0096D">
              <w:t xml:space="preserve">, в том 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Количество получателей мер социальной поддержки </w:t>
            </w:r>
            <w:r w:rsidR="00E0096D" w:rsidRPr="00ED1715">
              <w:t xml:space="preserve">многодетных </w:t>
            </w:r>
            <w:r w:rsidR="00E0096D">
              <w:t>семей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E0096D" w:rsidP="00870A7F">
            <w:pPr>
              <w:pStyle w:val="Table"/>
              <w:widowControl w:val="0"/>
            </w:pPr>
            <w:r>
              <w:t>2.3</w:t>
            </w:r>
            <w:r w:rsidR="0093163B" w:rsidRPr="00ED1715">
              <w:t>.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</w:t>
            </w:r>
            <w:r w:rsidR="0093163B">
              <w:t xml:space="preserve"> в Кемеровской области" 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70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70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70</w:t>
            </w:r>
          </w:p>
        </w:tc>
      </w:tr>
      <w:tr w:rsidR="0093163B" w:rsidRPr="00ED1715" w:rsidTr="00870A7F">
        <w:trPr>
          <w:trHeight w:val="660"/>
        </w:trPr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3. Подпрограмма «Повышение эффективности управления системой социальной поддержки и социального обслуживания»</w:t>
            </w:r>
            <w:r>
              <w:t>, в тм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11,7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11,2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11,2</w:t>
            </w:r>
          </w:p>
        </w:tc>
      </w:tr>
      <w:tr w:rsidR="0093163B" w:rsidRPr="00ED1715" w:rsidTr="00870A7F">
        <w:tc>
          <w:tcPr>
            <w:tcW w:w="2941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3.1.Социальная поддержка и социальное обслуживание населения в части содержания органов местного самоуправления</w:t>
            </w:r>
            <w:r>
              <w:t>, в том числе: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</w:tr>
      <w:tr w:rsidR="0093163B" w:rsidRPr="00ED1715" w:rsidTr="00870A7F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 xml:space="preserve">4.Подпрограмма «Другие вопросы в </w:t>
            </w:r>
            <w:r w:rsidRPr="00ED1715">
              <w:lastRenderedPageBreak/>
              <w:t>области социальной политики»</w:t>
            </w:r>
            <w: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lastRenderedPageBreak/>
              <w:t xml:space="preserve">Доля расходов на реализацию </w:t>
            </w:r>
            <w:r w:rsidRPr="00ED1715">
              <w:lastRenderedPageBreak/>
              <w:t>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>5,9</w:t>
            </w:r>
          </w:p>
        </w:tc>
      </w:tr>
      <w:tr w:rsidR="0093163B" w:rsidRPr="00ED1715" w:rsidTr="00870A7F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jc w:val="both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lastRenderedPageBreak/>
              <w:t>4.1.</w:t>
            </w:r>
            <w:r w:rsidRPr="00ED1715">
              <w:rPr>
                <w:b w:val="0"/>
              </w:rPr>
              <w:t>Мероприятие: оказание адресной социальной помощи нуждающимся и социально незащищенным категориям гражданам</w:t>
            </w:r>
            <w:r>
              <w:rPr>
                <w:b w:val="0"/>
              </w:rPr>
              <w:t>, в том числе:</w:t>
            </w:r>
            <w:r w:rsidRPr="00ED1715">
              <w:rPr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</w:rPr>
              <w:t>Количество получателей адресной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390</w:t>
            </w:r>
          </w:p>
        </w:tc>
      </w:tr>
      <w:tr w:rsidR="0093163B" w:rsidRPr="00ED1715" w:rsidTr="00870A7F">
        <w:tc>
          <w:tcPr>
            <w:tcW w:w="2941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4.2.  Мероприятие: улучшение материального положения семей с детьми</w:t>
            </w:r>
            <w: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Количество семей с детьми, получателей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66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4.3.Мероприятие: Социальная поддержка и реабилитация инвалидов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Количество получателей социальной поддержки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110</w:t>
            </w:r>
          </w:p>
        </w:tc>
      </w:tr>
      <w:tr w:rsidR="0093163B" w:rsidRPr="00ED1715" w:rsidTr="00870A7F">
        <w:trPr>
          <w:trHeight w:val="3322"/>
        </w:trPr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</w:t>
            </w:r>
            <w:r w:rsidR="00870A7F">
              <w:t>кого округа Кемеровской области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850" w:type="dxa"/>
          </w:tcPr>
          <w:p w:rsidR="0093163B" w:rsidRPr="00B46226" w:rsidRDefault="0093163B" w:rsidP="00870A7F">
            <w:pPr>
              <w:pStyle w:val="Table"/>
              <w:widowControl w:val="0"/>
            </w:pPr>
            <w:r w:rsidRPr="00B46226">
              <w:t>55</w:t>
            </w:r>
          </w:p>
        </w:tc>
        <w:tc>
          <w:tcPr>
            <w:tcW w:w="851" w:type="dxa"/>
          </w:tcPr>
          <w:p w:rsidR="0093163B" w:rsidRPr="00B46226" w:rsidRDefault="0093163B" w:rsidP="00870A7F">
            <w:pPr>
              <w:pStyle w:val="Table"/>
              <w:widowControl w:val="0"/>
            </w:pPr>
            <w:r w:rsidRPr="00B46226">
              <w:t>55</w:t>
            </w:r>
          </w:p>
        </w:tc>
        <w:tc>
          <w:tcPr>
            <w:tcW w:w="850" w:type="dxa"/>
          </w:tcPr>
          <w:p w:rsidR="0093163B" w:rsidRPr="00B46226" w:rsidRDefault="0093163B" w:rsidP="00870A7F">
            <w:pPr>
              <w:pStyle w:val="Table"/>
              <w:widowControl w:val="0"/>
            </w:pPr>
            <w:r w:rsidRPr="00B46226">
              <w:t>55</w:t>
            </w:r>
          </w:p>
        </w:tc>
      </w:tr>
      <w:tr w:rsidR="0093163B" w:rsidRPr="00ED1715" w:rsidTr="00870A7F">
        <w:tc>
          <w:tcPr>
            <w:tcW w:w="2941" w:type="dxa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4.5. Мероприятие:</w:t>
            </w:r>
          </w:p>
          <w:p w:rsidR="0093163B" w:rsidRPr="00ED1715" w:rsidRDefault="0093163B" w:rsidP="00870A7F">
            <w:pPr>
              <w:widowControl w:val="0"/>
              <w:ind w:right="-108" w:firstLine="0"/>
              <w:jc w:val="left"/>
            </w:pPr>
            <w:r w:rsidRPr="00ED1715">
              <w:t>Создание доступной среды для  инвалидов и маломобильных граждан  Крапивинского муниципального  округа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</w:tr>
      <w:tr w:rsidR="0093163B" w:rsidRPr="00ED1715" w:rsidTr="00870A7F">
        <w:tc>
          <w:tcPr>
            <w:tcW w:w="2941" w:type="dxa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4.6. Мероприятие: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rPr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4.7.  Мероприятие: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rPr>
                <w:bCs/>
                <w:iCs/>
              </w:rPr>
              <w:lastRenderedPageBreak/>
              <w:t>Социальная адаптация лиц, освободившихся из мест лишения свободы</w:t>
            </w:r>
            <w:r>
              <w:rPr>
                <w:bCs/>
                <w:iCs/>
              </w:rP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 xml:space="preserve">Количество мер </w:t>
            </w:r>
            <w:r w:rsidRPr="00ED1715">
              <w:lastRenderedPageBreak/>
              <w:t>социальной поддержки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единиц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</w:tr>
    </w:tbl>
    <w:p w:rsidR="0093163B" w:rsidRDefault="0093163B" w:rsidP="0093163B">
      <w:pPr>
        <w:widowControl w:val="0"/>
      </w:pPr>
      <w:r w:rsidRPr="00ED1715">
        <w:lastRenderedPageBreak/>
        <w:t>,</w:t>
      </w:r>
    </w:p>
    <w:p w:rsidR="0006212C" w:rsidRDefault="0006212C" w:rsidP="0093163B">
      <w:pPr>
        <w:widowControl w:val="0"/>
      </w:pPr>
    </w:p>
    <w:p w:rsidR="0006212C" w:rsidRPr="00ED1715" w:rsidRDefault="0006212C" w:rsidP="0093163B">
      <w:pPr>
        <w:widowControl w:val="0"/>
      </w:pPr>
    </w:p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28"/>
        </w:rPr>
        <w:t>Приложение</w:t>
      </w:r>
    </w:p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28"/>
        </w:rPr>
        <w:t>к Муниципальной программе</w:t>
      </w:r>
    </w:p>
    <w:p w:rsidR="0093163B" w:rsidRPr="00ED1715" w:rsidRDefault="0093163B" w:rsidP="0006212C">
      <w:pPr>
        <w:widowControl w:val="0"/>
        <w:jc w:val="right"/>
        <w:rPr>
          <w:b/>
          <w:bCs/>
          <w:kern w:val="32"/>
        </w:rPr>
      </w:pPr>
      <w:r w:rsidRPr="00ED1715">
        <w:rPr>
          <w:b/>
          <w:bCs/>
          <w:kern w:val="28"/>
        </w:rPr>
        <w:t>«</w:t>
      </w:r>
      <w:r w:rsidRPr="00ED1715">
        <w:rPr>
          <w:b/>
          <w:bCs/>
          <w:kern w:val="32"/>
        </w:rPr>
        <w:t>Социальная поддержка населения Крапивинского</w:t>
      </w:r>
    </w:p>
    <w:p w:rsidR="0093163B" w:rsidRPr="00ED1715" w:rsidRDefault="0093163B" w:rsidP="0006212C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32"/>
        </w:rPr>
        <w:t xml:space="preserve"> муниципального округа</w:t>
      </w:r>
      <w:r w:rsidRPr="00ED1715">
        <w:rPr>
          <w:b/>
          <w:bCs/>
          <w:kern w:val="28"/>
        </w:rPr>
        <w:t>»</w:t>
      </w:r>
      <w:r w:rsidR="0006212C">
        <w:rPr>
          <w:b/>
          <w:bCs/>
          <w:kern w:val="28"/>
        </w:rPr>
        <w:t xml:space="preserve"> </w:t>
      </w:r>
      <w:r w:rsidRPr="00ED1715">
        <w:rPr>
          <w:b/>
          <w:bCs/>
          <w:kern w:val="28"/>
        </w:rPr>
        <w:t>на 2021-2023 годы</w:t>
      </w:r>
    </w:p>
    <w:p w:rsidR="0006212C" w:rsidRDefault="0006212C" w:rsidP="0093163B">
      <w:pPr>
        <w:widowControl w:val="0"/>
        <w:jc w:val="center"/>
        <w:rPr>
          <w:b/>
          <w:bCs/>
        </w:rPr>
      </w:pPr>
    </w:p>
    <w:p w:rsidR="0093163B" w:rsidRPr="00ED1715" w:rsidRDefault="0093163B" w:rsidP="0093163B">
      <w:pPr>
        <w:widowControl w:val="0"/>
        <w:jc w:val="center"/>
      </w:pPr>
      <w:r w:rsidRPr="00ED1715">
        <w:rPr>
          <w:b/>
          <w:bCs/>
        </w:rPr>
        <w:t>Оценка эффективности Муниципальной программы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</w:pPr>
      <w:r w:rsidRPr="00ED1715">
        <w:t>Оценка эффективности Муниципальной программы будет проводиться по следующим направлениям:</w:t>
      </w:r>
    </w:p>
    <w:p w:rsidR="0093163B" w:rsidRPr="00ED1715" w:rsidRDefault="0093163B" w:rsidP="0093163B">
      <w:pPr>
        <w:widowControl w:val="0"/>
      </w:pPr>
      <w:r w:rsidRPr="00ED1715">
        <w:t>1. Степень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 обосновываться обнаруженные отклонения. Неэффективными будут считаться результаты, которые не достигли плановых значений из-за ненадлежащего управления Муниципальной программой.</w:t>
      </w:r>
    </w:p>
    <w:p w:rsidR="0093163B" w:rsidRPr="00ED1715" w:rsidRDefault="0093163B" w:rsidP="0093163B">
      <w:pPr>
        <w:widowControl w:val="0"/>
      </w:pPr>
      <w:r w:rsidRPr="00ED1715">
        <w:t>2. Выполнение плана мероприятий. Предполагается сопоставление плана мероприятий и реальных действий по объему предоставления социальных выплат и услуг, охвату ими целевой группы. 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целевой группы запланированными мероприятиями.</w:t>
      </w:r>
    </w:p>
    <w:p w:rsidR="0093163B" w:rsidRPr="00ED1715" w:rsidRDefault="0093163B" w:rsidP="0093163B">
      <w:pPr>
        <w:widowControl w:val="0"/>
      </w:pPr>
      <w:r w:rsidRPr="00ED1715">
        <w:t>3. Эффективность расходования средств областного бюджета. Степень соответствия расходов на реализацию мероприятий Муниципальной программы 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запланированных.</w:t>
      </w:r>
    </w:p>
    <w:p w:rsidR="0093163B" w:rsidRPr="00ED1715" w:rsidRDefault="0093163B" w:rsidP="0093163B">
      <w:pPr>
        <w:widowControl w:val="0"/>
      </w:pPr>
      <w:r w:rsidRPr="00ED1715">
        <w:t>Эффективность Муниципальной программы оценивается ежегодно на основе значений целевых показателей (индикаторов) исходя из соответствия текущих значений показателей (индикаторов) их целевым значениям.</w:t>
      </w:r>
    </w:p>
    <w:p w:rsidR="0093163B" w:rsidRPr="00ED1715" w:rsidRDefault="0093163B" w:rsidP="0093163B">
      <w:pPr>
        <w:widowControl w:val="0"/>
      </w:pPr>
      <w:r w:rsidRPr="00ED1715">
        <w:t>Оценка целевых показателей (индикаторов) Муниципальной программы определяется по формуле:</w:t>
      </w:r>
    </w:p>
    <w:p w:rsidR="0093163B" w:rsidRPr="00ED1715" w:rsidRDefault="0093163B" w:rsidP="0093163B">
      <w:pPr>
        <w:widowControl w:val="0"/>
      </w:pPr>
      <w:r w:rsidRPr="00ED1715">
        <w:t>Tfi</w:t>
      </w:r>
    </w:p>
    <w:p w:rsidR="0093163B" w:rsidRPr="00ED1715" w:rsidRDefault="0093163B" w:rsidP="0093163B">
      <w:pPr>
        <w:widowControl w:val="0"/>
      </w:pPr>
      <w:r w:rsidRPr="00ED1715">
        <w:t>Ei = --- , где:</w:t>
      </w:r>
    </w:p>
    <w:p w:rsidR="0093163B" w:rsidRPr="00ED1715" w:rsidRDefault="0093163B" w:rsidP="0093163B">
      <w:pPr>
        <w:widowControl w:val="0"/>
      </w:pPr>
      <w:r w:rsidRPr="00ED1715">
        <w:t>TNi</w:t>
      </w:r>
    </w:p>
    <w:p w:rsidR="0093163B" w:rsidRPr="00ED1715" w:rsidRDefault="0093163B" w:rsidP="0093163B">
      <w:pPr>
        <w:widowControl w:val="0"/>
      </w:pPr>
      <w:r w:rsidRPr="00ED1715">
        <w:t>Ei - эффективность i-го целевого показателя (индикатора) муниципальной программы (коэффициент);</w:t>
      </w:r>
    </w:p>
    <w:p w:rsidR="0093163B" w:rsidRPr="00ED1715" w:rsidRDefault="0093163B" w:rsidP="0093163B">
      <w:pPr>
        <w:widowControl w:val="0"/>
      </w:pPr>
      <w:r w:rsidRPr="00ED1715">
        <w:t>Tfi – фактический показатель (индикатор), отражающий исполнение i-го мероприятия Муниципальной программы, достигнутый в ходе ее реализации;</w:t>
      </w:r>
    </w:p>
    <w:p w:rsidR="0093163B" w:rsidRPr="00ED1715" w:rsidRDefault="0093163B" w:rsidP="0093163B">
      <w:pPr>
        <w:widowControl w:val="0"/>
      </w:pPr>
      <w:r w:rsidRPr="00ED1715">
        <w:t>TNi - целевой показатель (индикатор), отражающий исполнение i-го мероприятия, предусмотренный муниципальной программой.</w:t>
      </w:r>
    </w:p>
    <w:p w:rsidR="0093163B" w:rsidRPr="00ED1715" w:rsidRDefault="0093163B" w:rsidP="0093163B">
      <w:pPr>
        <w:widowControl w:val="0"/>
      </w:pPr>
      <w:r w:rsidRPr="00ED1715">
        <w:t>Оценка эффективности Муниципальной программы определяется по формуле:</w:t>
      </w:r>
    </w:p>
    <w:p w:rsidR="0093163B" w:rsidRPr="00ED1715" w:rsidRDefault="0093163B" w:rsidP="0093163B">
      <w:pPr>
        <w:widowControl w:val="0"/>
        <w:rPr>
          <w:lang w:val="en-US"/>
        </w:rPr>
      </w:pPr>
      <w:r w:rsidRPr="00ED1715">
        <w:rPr>
          <w:lang w:val="en-US"/>
        </w:rPr>
        <w:t>n</w:t>
      </w:r>
    </w:p>
    <w:p w:rsidR="0093163B" w:rsidRPr="00ED1715" w:rsidRDefault="0093163B" w:rsidP="0093163B">
      <w:pPr>
        <w:widowControl w:val="0"/>
        <w:rPr>
          <w:lang w:val="en-US"/>
        </w:rPr>
      </w:pPr>
      <w:r w:rsidRPr="00ED1715">
        <w:rPr>
          <w:lang w:val="en-US"/>
        </w:rPr>
        <w:t>SUM Ei</w:t>
      </w:r>
    </w:p>
    <w:p w:rsidR="0093163B" w:rsidRPr="00ED1715" w:rsidRDefault="0093163B" w:rsidP="0093163B">
      <w:pPr>
        <w:widowControl w:val="0"/>
        <w:rPr>
          <w:lang w:val="en-US"/>
        </w:rPr>
      </w:pPr>
      <w:r w:rsidRPr="00ED1715">
        <w:rPr>
          <w:lang w:val="en-US"/>
        </w:rPr>
        <w:t>i=1</w:t>
      </w:r>
    </w:p>
    <w:p w:rsidR="0093163B" w:rsidRPr="00ED1715" w:rsidRDefault="0093163B" w:rsidP="0093163B">
      <w:pPr>
        <w:widowControl w:val="0"/>
        <w:rPr>
          <w:lang w:val="en-US"/>
        </w:rPr>
      </w:pPr>
      <w:r w:rsidRPr="00ED1715">
        <w:rPr>
          <w:lang w:val="en-US"/>
        </w:rPr>
        <w:t xml:space="preserve">E = ------ , </w:t>
      </w:r>
      <w:r w:rsidRPr="00ED1715">
        <w:t>где</w:t>
      </w:r>
      <w:r w:rsidRPr="00ED1715">
        <w:rPr>
          <w:lang w:val="en-US"/>
        </w:rPr>
        <w:t>:</w:t>
      </w:r>
    </w:p>
    <w:p w:rsidR="0093163B" w:rsidRPr="00ED1715" w:rsidRDefault="0093163B" w:rsidP="0093163B">
      <w:pPr>
        <w:widowControl w:val="0"/>
      </w:pPr>
      <w:r w:rsidRPr="00ED1715">
        <w:t>n</w:t>
      </w:r>
    </w:p>
    <w:p w:rsidR="0093163B" w:rsidRPr="00ED1715" w:rsidRDefault="0093163B" w:rsidP="0093163B">
      <w:pPr>
        <w:widowControl w:val="0"/>
      </w:pPr>
      <w:r w:rsidRPr="00ED1715">
        <w:t>E - эффективность Муниципальной программы (коэффициент);</w:t>
      </w:r>
    </w:p>
    <w:p w:rsidR="0093163B" w:rsidRPr="00ED1715" w:rsidRDefault="0093163B" w:rsidP="0093163B">
      <w:pPr>
        <w:widowControl w:val="0"/>
      </w:pPr>
      <w:r w:rsidRPr="00ED1715">
        <w:t>n - количество показателей (индикаторов) Муниципальной программы.</w:t>
      </w:r>
    </w:p>
    <w:p w:rsidR="0093163B" w:rsidRDefault="0093163B" w:rsidP="0093163B">
      <w:pPr>
        <w:widowControl w:val="0"/>
      </w:pPr>
      <w:r w:rsidRPr="00ED1715">
        <w:t>По итогам проведения оценки эффективности Муниципальной программы дается качественная оценка эффективности реализации Муниципальной программы:</w:t>
      </w:r>
    </w:p>
    <w:p w:rsidR="0006212C" w:rsidRPr="00ED1715" w:rsidRDefault="0006212C" w:rsidP="0093163B">
      <w:pPr>
        <w:widowControl w:val="0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2"/>
        <w:gridCol w:w="2977"/>
        <w:gridCol w:w="3543"/>
      </w:tblGrid>
      <w:tr w:rsidR="0093163B" w:rsidRPr="00ED1715" w:rsidTr="0006212C">
        <w:trPr>
          <w:trHeight w:val="575"/>
          <w:tblCellSpacing w:w="5" w:type="nil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показателя (индикатора)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Значение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Качественная оценка Муниципальной программы</w:t>
            </w:r>
          </w:p>
        </w:tc>
      </w:tr>
      <w:tr w:rsidR="0093163B" w:rsidRPr="00ED1715" w:rsidTr="0006212C">
        <w:trPr>
          <w:trHeight w:val="400"/>
          <w:tblCellSpacing w:w="5" w:type="nil"/>
        </w:trPr>
        <w:tc>
          <w:tcPr>
            <w:tcW w:w="31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Эффективность муниципальной  программы (Е)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 &gt; 1,0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Высокоэффективный</w:t>
            </w:r>
          </w:p>
        </w:tc>
      </w:tr>
      <w:tr w:rsidR="0093163B" w:rsidRPr="00ED1715" w:rsidTr="0006212C">
        <w:trPr>
          <w:trHeight w:val="400"/>
          <w:tblCellSpacing w:w="5" w:type="nil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0,7 &lt; Е &lt; 1,0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Уровень эффективности средний</w:t>
            </w:r>
          </w:p>
        </w:tc>
      </w:tr>
      <w:tr w:rsidR="0093163B" w:rsidRPr="00ED1715" w:rsidTr="0006212C">
        <w:trPr>
          <w:trHeight w:val="400"/>
          <w:tblCellSpacing w:w="5" w:type="nil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0,5 &lt; И &lt; 0,7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Уровень эффективности низкий </w:t>
            </w:r>
          </w:p>
        </w:tc>
      </w:tr>
      <w:tr w:rsidR="0093163B" w:rsidRPr="00ED1715" w:rsidTr="0006212C">
        <w:trPr>
          <w:tblCellSpacing w:w="5" w:type="nil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 &lt; 0,5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Неэффективные</w:t>
            </w:r>
          </w:p>
        </w:tc>
      </w:tr>
    </w:tbl>
    <w:p w:rsidR="0006212C" w:rsidRDefault="0006212C" w:rsidP="0093163B">
      <w:pPr>
        <w:widowControl w:val="0"/>
      </w:pPr>
    </w:p>
    <w:p w:rsidR="0093163B" w:rsidRPr="00ED1715" w:rsidRDefault="0093163B" w:rsidP="0093163B">
      <w:pPr>
        <w:widowControl w:val="0"/>
      </w:pPr>
      <w:r w:rsidRPr="00ED1715">
        <w:t>Муниципальной программа считается реализуемой с высоким уровнем эффективности, если:</w:t>
      </w:r>
    </w:p>
    <w:p w:rsidR="0093163B" w:rsidRPr="00ED1715" w:rsidRDefault="0093163B" w:rsidP="0093163B">
      <w:pPr>
        <w:widowControl w:val="0"/>
      </w:pPr>
      <w:r w:rsidRPr="00ED1715">
        <w:t>значения 95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93163B" w:rsidRPr="00ED1715" w:rsidRDefault="0093163B" w:rsidP="0093163B">
      <w:pPr>
        <w:widowControl w:val="0"/>
      </w:pPr>
      <w:r w:rsidRPr="00ED1715">
        <w:t>не менее 95 процентов мероприятий, запланированных на отчетный год, выполнены в полном объеме;</w:t>
      </w:r>
    </w:p>
    <w:p w:rsidR="0093163B" w:rsidRPr="00ED1715" w:rsidRDefault="0093163B" w:rsidP="0093163B">
      <w:pPr>
        <w:widowControl w:val="0"/>
      </w:pPr>
      <w:r w:rsidRPr="00ED1715">
        <w:t>освоено не менее 95 процентов средств, запланированных для реализации Муниципальной программы в отчетном году.</w:t>
      </w:r>
    </w:p>
    <w:p w:rsidR="0093163B" w:rsidRPr="00ED1715" w:rsidRDefault="0093163B" w:rsidP="0093163B">
      <w:pPr>
        <w:widowControl w:val="0"/>
      </w:pPr>
      <w:r w:rsidRPr="00ED1715">
        <w:t>Муниципальной программа считается реализуемой с удовлетворительным уровнем эффективности, если:</w:t>
      </w:r>
    </w:p>
    <w:p w:rsidR="0093163B" w:rsidRPr="00ED1715" w:rsidRDefault="0093163B" w:rsidP="0093163B">
      <w:pPr>
        <w:widowControl w:val="0"/>
      </w:pPr>
      <w:r w:rsidRPr="00ED1715">
        <w:t>значения 80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93163B" w:rsidRPr="00ED1715" w:rsidRDefault="0093163B" w:rsidP="0093163B">
      <w:pPr>
        <w:widowControl w:val="0"/>
      </w:pPr>
      <w:r w:rsidRPr="00ED1715">
        <w:t>не менее 80 процентов мероприятий, запланированных на отчетный год, выполнены в полном объеме;</w:t>
      </w:r>
    </w:p>
    <w:p w:rsidR="0093163B" w:rsidRPr="00ED1715" w:rsidRDefault="0093163B" w:rsidP="0093163B">
      <w:pPr>
        <w:widowControl w:val="0"/>
      </w:pPr>
      <w:r w:rsidRPr="00ED1715">
        <w:t>освоено от 90 до 95 процентов средств, запланированных для реализации Муниципальной программы в отчетном году.</w:t>
      </w:r>
    </w:p>
    <w:p w:rsidR="0093163B" w:rsidRPr="00ED1715" w:rsidRDefault="0093163B" w:rsidP="0093163B">
      <w:pPr>
        <w:widowControl w:val="0"/>
      </w:pPr>
      <w:r w:rsidRPr="00ED1715"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3163B" w:rsidRPr="00ED1715" w:rsidRDefault="0093163B" w:rsidP="0093163B">
      <w:pPr>
        <w:widowControl w:val="0"/>
      </w:pPr>
      <w:r w:rsidRPr="00ED1715">
        <w:t xml:space="preserve">Муниципальной программа может корректироваться в связи с изменением законодательства Российской Федерации и Кемеровской области-Кузбасса, с учетом показателей прогноза социально-экономического развития Кемеровской области-Кузбасса, по результатам мониторинга реализации Муниципальной программы. </w:t>
      </w:r>
    </w:p>
    <w:p w:rsidR="0093163B" w:rsidRPr="00ED1715" w:rsidRDefault="0093163B" w:rsidP="0093163B">
      <w:pPr>
        <w:widowControl w:val="0"/>
      </w:pPr>
      <w:r w:rsidRPr="00ED1715">
        <w:t>При подготовке проекта Муниципальной программы проведена качественная оценка ее планируемой эффективности.</w:t>
      </w:r>
    </w:p>
    <w:p w:rsidR="0093163B" w:rsidRPr="00ED1715" w:rsidRDefault="0093163B" w:rsidP="0093163B">
      <w:pPr>
        <w:widowControl w:val="0"/>
      </w:pPr>
      <w:r w:rsidRPr="00ED1715">
        <w:t>Ожидаемый вклад реализации Муниципальной программы в экономическое и социальное развитие Кемеровской области-Кузбасса выразится в:</w:t>
      </w:r>
    </w:p>
    <w:p w:rsidR="0093163B" w:rsidRPr="00ED1715" w:rsidRDefault="0093163B" w:rsidP="0093163B">
      <w:pPr>
        <w:widowControl w:val="0"/>
      </w:pPr>
      <w:r w:rsidRPr="00ED1715">
        <w:t>выполнении обязательств государства по социальной поддержке отдельных категорий граждан;</w:t>
      </w:r>
    </w:p>
    <w:p w:rsidR="0093163B" w:rsidRPr="00ED1715" w:rsidRDefault="0093163B" w:rsidP="0093163B">
      <w:pPr>
        <w:widowControl w:val="0"/>
      </w:pPr>
      <w:r w:rsidRPr="00ED1715">
        <w:t>снижении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93163B" w:rsidRPr="00ED1715" w:rsidRDefault="0093163B" w:rsidP="0093163B">
      <w:pPr>
        <w:widowControl w:val="0"/>
      </w:pPr>
      <w:r w:rsidRPr="00ED1715">
        <w:t>расширении масштабов предоставления в денежной форме мер социальной поддержки отдельным категориям граждан с соответствующим сокращением мер социальной поддержки, предоставляемой в натуральной форме;</w:t>
      </w:r>
    </w:p>
    <w:p w:rsidR="0093163B" w:rsidRPr="00ED1715" w:rsidRDefault="0093163B" w:rsidP="0093163B">
      <w:pPr>
        <w:widowControl w:val="0"/>
      </w:pPr>
      <w:r w:rsidRPr="00ED1715">
        <w:t>удовлетворении потребностей граждан пожилого возраста и инвалидов в постоянном постороннем уходе в системе социального обслуживания;</w:t>
      </w:r>
    </w:p>
    <w:p w:rsidR="0093163B" w:rsidRPr="00ED1715" w:rsidRDefault="0093163B" w:rsidP="0093163B">
      <w:pPr>
        <w:widowControl w:val="0"/>
      </w:pPr>
      <w:r w:rsidRPr="00ED1715">
        <w:t>обеспечении поддержки и содействии социальной адаптации граждан, попавших в трудную жизненную ситуацию;</w:t>
      </w:r>
    </w:p>
    <w:p w:rsidR="0093163B" w:rsidRPr="00ED1715" w:rsidRDefault="0093163B" w:rsidP="0093163B">
      <w:pPr>
        <w:widowControl w:val="0"/>
      </w:pPr>
      <w:r w:rsidRPr="00ED1715">
        <w:t>повышении уровня жизни социальных работников, росте занятости населения и решении проблем дефицита кадров в отрасли социального обслуживания населения в связи с ростом заработной платы;</w:t>
      </w:r>
    </w:p>
    <w:p w:rsidR="0093163B" w:rsidRPr="00ED1715" w:rsidRDefault="0093163B" w:rsidP="0093163B">
      <w:pPr>
        <w:widowControl w:val="0"/>
      </w:pPr>
      <w:r w:rsidRPr="00ED1715">
        <w:t>сохранении социальной стабильности.</w:t>
      </w:r>
    </w:p>
    <w:sectPr w:rsidR="0093163B" w:rsidRPr="00ED1715" w:rsidSect="0006212C">
      <w:pgSz w:w="11905" w:h="16838"/>
      <w:pgMar w:top="284" w:right="706" w:bottom="709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E5" w:rsidRDefault="001554E5" w:rsidP="000F0A85">
      <w:r>
        <w:separator/>
      </w:r>
    </w:p>
  </w:endnote>
  <w:endnote w:type="continuationSeparator" w:id="0">
    <w:p w:rsidR="001554E5" w:rsidRDefault="001554E5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E5" w:rsidRDefault="001554E5" w:rsidP="000F0A85">
      <w:r>
        <w:separator/>
      </w:r>
    </w:p>
  </w:footnote>
  <w:footnote w:type="continuationSeparator" w:id="0">
    <w:p w:rsidR="001554E5" w:rsidRDefault="001554E5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4E5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866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4B80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2B0E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59E7"/>
    <w:rsid w:val="00AC60A3"/>
    <w:rsid w:val="00AC68B4"/>
    <w:rsid w:val="00AC7306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BC5"/>
    <w:rsid w:val="00AE2C88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DE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2C58"/>
    <w:rsid w:val="00FC3472"/>
    <w:rsid w:val="00FC3F3A"/>
    <w:rsid w:val="00FC4128"/>
    <w:rsid w:val="00FC4C03"/>
    <w:rsid w:val="00FC5860"/>
    <w:rsid w:val="00FC6DD1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C115CA-7130-4A7C-B45E-EBE9C85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8333-7C7D-4427-A29E-348E1526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16</cp:revision>
  <cp:lastPrinted>2020-11-16T01:50:00Z</cp:lastPrinted>
  <dcterms:created xsi:type="dcterms:W3CDTF">2020-09-15T03:43:00Z</dcterms:created>
  <dcterms:modified xsi:type="dcterms:W3CDTF">2020-11-24T07:32:00Z</dcterms:modified>
</cp:coreProperties>
</file>