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 w:left="5670"/>
        <w:jc w:val="center"/>
      </w:pPr>
      <w:r>
        <w:t xml:space="preserve">Приложение </w:t>
      </w:r>
      <w:r>
        <w:t>№</w:t>
      </w:r>
      <w:r>
        <w:t xml:space="preserve"> 1</w:t>
      </w:r>
    </w:p>
    <w:p w14:paraId="0A000000">
      <w:pPr>
        <w:widowControl w:val="1"/>
        <w:ind w:left="5670"/>
        <w:jc w:val="both"/>
      </w:pPr>
      <w:r>
        <w:t>к решению</w:t>
      </w:r>
      <w:r>
        <w:t xml:space="preserve"> </w:t>
      </w:r>
      <w:r>
        <w:t>Совет</w:t>
      </w:r>
      <w:r>
        <w:t>а</w:t>
      </w:r>
      <w:r>
        <w:t xml:space="preserve"> народных депутатов Крапивинского муниципального округа</w:t>
      </w:r>
    </w:p>
    <w:p w14:paraId="0B000000">
      <w:pPr>
        <w:pStyle w:val="Style_2"/>
        <w:widowControl w:val="1"/>
        <w:tabs>
          <w:tab w:leader="none" w:pos="4606" w:val="left"/>
        </w:tabs>
        <w:spacing w:after="0" w:before="0"/>
        <w:ind w:left="567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от </w:t>
      </w:r>
      <w:r>
        <w:rPr>
          <w:b w:val="0"/>
          <w:i w:val="0"/>
          <w:sz w:val="24"/>
        </w:rPr>
        <w:t>________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 xml:space="preserve">№ </w:t>
      </w:r>
      <w:r>
        <w:rPr>
          <w:b w:val="0"/>
          <w:i w:val="0"/>
          <w:sz w:val="24"/>
        </w:rPr>
        <w:t>______</w:t>
      </w:r>
    </w:p>
    <w:p w14:paraId="0C000000">
      <w:pPr>
        <w:widowControl w:val="1"/>
        <w:ind/>
        <w:jc w:val="right"/>
        <w:rPr>
          <w:sz w:val="28"/>
        </w:rPr>
      </w:pPr>
    </w:p>
    <w:p w14:paraId="0D000000">
      <w:pPr>
        <w:widowControl w:val="1"/>
        <w:spacing w:after="120"/>
        <w:ind w:left="851" w:right="849"/>
        <w:jc w:val="center"/>
        <w:rPr>
          <w:b w:val="1"/>
          <w:sz w:val="32"/>
        </w:rPr>
      </w:pPr>
      <w:r>
        <w:rPr>
          <w:b w:val="1"/>
          <w:sz w:val="28"/>
        </w:rPr>
        <w:t>Порядок принятия решения о применении к лицу, замещающему муниципальную должность Крапивинского муниципального округа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</w:t>
      </w:r>
    </w:p>
    <w:p w14:paraId="0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Настоящий Порядок регламентирует принятие решения о применении к лицу, замещающему муниципальную должность Крапивинского муниципального округа,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</w:rPr>
        <w:t xml:space="preserve"> (далее - лицу, замещающему муниципальную должность)</w:t>
      </w:r>
      <w:r>
        <w:rPr>
          <w:rFonts w:ascii="Times New Roman" w:hAnsi="Times New Roman"/>
          <w:sz w:val="28"/>
        </w:rPr>
        <w:t xml:space="preserve">, если искажение этих сведений является несущественным, мер ответственности, предусмотренных частью 4 статьи 29 Федерального закона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"http://nla-service.minjust.ru:8080/rnla-links/ws/content/act/e63199dc-b27a-4c23-8403-f68f22ff8f72.html" \o "ОБ ОБЩИХ ПРИНЦИПАХ ОРГАНИЗАЦИИ МЕСТНОГО САМОУПРАВЛЕНИЯ В ЕДИНОЙ СИСТЕМЕ ПУБЛИЧНОЙ ВЛАСТИ 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от 20.03.2025 №33-ФЗ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единой системе публичной власти» (далее – Порядок).</w:t>
      </w:r>
    </w:p>
    <w:p w14:paraId="0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bookmarkStart w:id="1" w:name="P58"/>
      <w:bookmarkEnd w:id="1"/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Основанием для рассмотрения вопроса о применении мер ответственности </w:t>
      </w:r>
      <w:r>
        <w:rPr>
          <w:rFonts w:ascii="Times New Roman" w:hAnsi="Times New Roman"/>
          <w:sz w:val="28"/>
        </w:rPr>
        <w:t xml:space="preserve">к лицу, замещающему муниципальную должность, </w:t>
      </w:r>
      <w:r>
        <w:rPr>
          <w:rFonts w:ascii="Times New Roman" w:hAnsi="Times New Roman"/>
          <w:sz w:val="28"/>
        </w:rPr>
        <w:t xml:space="preserve">является заявление Губернатора Кемеровской области - Кузбасса, указанное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"consultantplus://offline/ref=6EF7B38C18A41F86E868CF52AEE09E7D1BE439ACCB9E08FFB558D9AD7B6DEB4BF0831C65D7F13C368D8A388BCC4FA06009654909E2C9007A3C73F465f5fEH"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1 пункта 14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 Закона Кемеровской области</w:t>
      </w:r>
      <w:r>
        <w:rPr>
          <w:rFonts w:ascii="Times New Roman" w:hAnsi="Times New Roman"/>
          <w:sz w:val="28"/>
        </w:rPr>
        <w:t xml:space="preserve"> - Кузбасса</w:t>
      </w:r>
      <w:r>
        <w:rPr>
          <w:rFonts w:ascii="Times New Roman" w:hAnsi="Times New Roman"/>
          <w:sz w:val="28"/>
        </w:rPr>
        <w:t xml:space="preserve"> от 02.11.2017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97-ОЗ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регулировании отдельных вопросов в сфере противодействия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Закон Кемеровской области - Кузбасса № 97-ОЗ)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bookmarkStart w:id="2" w:name="P59"/>
      <w:bookmarkEnd w:id="2"/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>К лицу, замещающему муниципальную должность, если искажение этих сведений является несущественным, могут быть применены следующие меры ответственности:</w:t>
      </w:r>
    </w:p>
    <w:p w14:paraId="11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1) предупреждение; </w:t>
      </w:r>
    </w:p>
    <w:p w14:paraId="12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 </w:t>
      </w:r>
    </w:p>
    <w:p w14:paraId="13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 </w:t>
      </w:r>
    </w:p>
    <w:p w14:paraId="14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4) запрет занимать должности в соответствующем органе местного самоуправления до прекращения срока его полномочий; </w:t>
      </w:r>
    </w:p>
    <w:p w14:paraId="15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5) запрет исполнять полномочия на постоянной основе до прекращения срока его полномочий. </w:t>
      </w:r>
    </w:p>
    <w:p w14:paraId="16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При поступлении в Совет народных депутатов Крапивинского муниципального округа заявления Губернатора Кемеровской области – Кузбасса, предусмотренного Законом </w:t>
      </w:r>
      <w:r>
        <w:rPr>
          <w:sz w:val="28"/>
        </w:rPr>
        <w:t>Кемеровской области - Кузбасса № 97-ОЗ</w:t>
      </w:r>
      <w:r>
        <w:rPr>
          <w:sz w:val="28"/>
        </w:rPr>
        <w:t xml:space="preserve"> (далее – заявление), председатель Совета народных депутатов Крапивинского муниципального округа в течение 5 </w:t>
      </w:r>
      <w:r>
        <w:rPr>
          <w:sz w:val="28"/>
        </w:rPr>
        <w:t>календарных</w:t>
      </w:r>
      <w:r>
        <w:rPr>
          <w:sz w:val="28"/>
        </w:rPr>
        <w:t xml:space="preserve"> дней:</w:t>
      </w:r>
    </w:p>
    <w:p w14:paraId="1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1) письменно уведомляет </w:t>
      </w:r>
      <w:r>
        <w:rPr>
          <w:sz w:val="28"/>
        </w:rPr>
        <w:t>лиц</w:t>
      </w:r>
      <w:r>
        <w:rPr>
          <w:sz w:val="28"/>
        </w:rPr>
        <w:t>о</w:t>
      </w:r>
      <w:r>
        <w:rPr>
          <w:sz w:val="28"/>
        </w:rPr>
        <w:t>, замещающе</w:t>
      </w:r>
      <w:r>
        <w:rPr>
          <w:sz w:val="28"/>
        </w:rPr>
        <w:t>е</w:t>
      </w:r>
      <w:r>
        <w:rPr>
          <w:sz w:val="28"/>
        </w:rPr>
        <w:t xml:space="preserve"> муниципальную должность</w:t>
      </w:r>
      <w:r>
        <w:rPr>
          <w:sz w:val="28"/>
        </w:rPr>
        <w:t>, в отношении которого поступило заявление, о содержании поступившего заявления, а также о дате, времени и месте его рассмотрения и предлагает дать письменные пояснения по существу выявленных нарушений, содержащихся в заявлении;</w:t>
      </w:r>
    </w:p>
    <w:p w14:paraId="18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2) письменно уведомляет Губернатора Кемеровской области – Кузбасса о дате, времени и месте рассмотрения заявления.</w:t>
      </w:r>
    </w:p>
    <w:p w14:paraId="19000000">
      <w:pPr>
        <w:widowControl w:val="1"/>
        <w:ind w:firstLine="567"/>
        <w:jc w:val="both"/>
        <w:rPr>
          <w:color w:val="FF0000"/>
          <w:sz w:val="28"/>
        </w:rPr>
      </w:pPr>
      <w:r>
        <w:rPr>
          <w:sz w:val="28"/>
        </w:rPr>
        <w:t>5. Совет народных депутатов Крапивинского муниципального округа обязан рассмотреть заявление и принять решение о применении меры ответственности не позднее чем через 30 календарных дней со дня поступления в Совет народных депутатов Крапивинского муниципального округа данного заявления</w:t>
      </w:r>
      <w:r>
        <w:rPr>
          <w:sz w:val="28"/>
        </w:rPr>
        <w:t xml:space="preserve">, а </w:t>
      </w:r>
      <w:r>
        <w:rPr>
          <w:sz w:val="28"/>
        </w:rPr>
        <w:t xml:space="preserve">если это заявление поступило в период между заседаниями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>, - трех месяцев со дня его поступления</w:t>
      </w:r>
      <w:r>
        <w:rPr>
          <w:sz w:val="28"/>
        </w:rPr>
        <w:t>.</w:t>
      </w:r>
    </w:p>
    <w:p w14:paraId="1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 В случае, если рассматривается вопрос о применении мер ответственности,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к председателю Совета народных депутатов Крапивинского муниципального округа, заседание Совета народных депутатов Крапивинского муниципального округа, на котором рассматривается данный вопрос, проходит под председательством заместителя председателя Совета народных депутатов Крапивинского муниципального округа, а в случае его отсутствия – под председательством депутата, уполномоченного на это решением Совета народных депутатов Крапивинского муниципального округа (далее – председательствующий). Решение об избрании председательствующего принимается на заседании Совета народных депутатов Крапивинского муниципального округа открытым голосованием простым большинством голосов от числа присутствующих депутатов.</w:t>
      </w:r>
    </w:p>
    <w:p w14:paraId="1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t>Решение Совета народных депутатов Крапивинского муниципального округа о п</w:t>
      </w:r>
      <w:r>
        <w:rPr>
          <w:sz w:val="28"/>
        </w:rPr>
        <w:t>рименени</w:t>
      </w:r>
      <w:r>
        <w:rPr>
          <w:sz w:val="28"/>
        </w:rPr>
        <w:t>и</w:t>
      </w:r>
      <w:r>
        <w:rPr>
          <w:sz w:val="28"/>
        </w:rPr>
        <w:t xml:space="preserve"> мер ответственности</w:t>
      </w:r>
      <w:r>
        <w:rPr>
          <w:sz w:val="28"/>
        </w:rPr>
        <w:t xml:space="preserve"> к лицу, замещающему муниципальную должность</w:t>
      </w:r>
      <w:r>
        <w:rPr>
          <w:sz w:val="28"/>
        </w:rPr>
        <w:t xml:space="preserve">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принимае</w:t>
      </w:r>
      <w:r>
        <w:rPr>
          <w:sz w:val="28"/>
        </w:rPr>
        <w:t>тся</w:t>
      </w:r>
      <w:r>
        <w:rPr>
          <w:sz w:val="28"/>
        </w:rPr>
        <w:t xml:space="preserve"> Советом народных депутатов Крапивинского муниципального округа </w:t>
      </w:r>
      <w:r>
        <w:rPr>
          <w:sz w:val="28"/>
        </w:rPr>
        <w:t xml:space="preserve">на открытом заседании </w:t>
      </w:r>
      <w:r>
        <w:rPr>
          <w:sz w:val="28"/>
        </w:rPr>
        <w:t xml:space="preserve">большинством голосов от установленной численности депутатов </w:t>
      </w:r>
      <w:r>
        <w:rPr>
          <w:sz w:val="28"/>
        </w:rPr>
        <w:t xml:space="preserve">Совет народных депутатов Крапивинского муниципального округа </w:t>
      </w:r>
      <w:r>
        <w:rPr>
          <w:sz w:val="28"/>
        </w:rPr>
        <w:t>на основании результатов открытого голосования. В случае равенства голосов решающим является голос председательствующего на заседании Совета народных депутатов Крапивинского муниципального округа.</w:t>
      </w:r>
      <w:r>
        <w:rPr>
          <w:sz w:val="28"/>
        </w:rPr>
        <w:t xml:space="preserve"> </w:t>
      </w:r>
    </w:p>
    <w:p w14:paraId="1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8. </w:t>
      </w:r>
      <w:r>
        <w:rPr>
          <w:sz w:val="28"/>
        </w:rPr>
        <w:t>Депутат</w:t>
      </w:r>
      <w:r>
        <w:rPr>
          <w:sz w:val="28"/>
        </w:rPr>
        <w:t>, в отношении которого рассматривается вопрос о применении мер ответственности, не принимает участие в голосовании.</w:t>
      </w:r>
    </w:p>
    <w:p w14:paraId="1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 Неявка </w:t>
      </w:r>
      <w:r>
        <w:rPr>
          <w:sz w:val="28"/>
        </w:rPr>
        <w:t>лица, замещающего муниципальную должность</w:t>
      </w:r>
      <w:r>
        <w:rPr>
          <w:sz w:val="28"/>
        </w:rPr>
        <w:t>, в отношении которого поступило заявление, своевременно извещенного о дате, времени и месте заседания Совета народных депутатов Крапивинского муниципального округа, не препятствует рассмотрению заявления и принятию соответствующего решения.</w:t>
      </w:r>
    </w:p>
    <w:p w14:paraId="1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. В ходе рассмотрения вопроса по поступившему заявлению председательствующий на заседании Совета народных депутатов Крапивинского муниципального округа:</w:t>
      </w:r>
    </w:p>
    <w:p w14:paraId="1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1) оглашает поступившее заявление;</w:t>
      </w:r>
    </w:p>
    <w:p w14:paraId="2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2) оглашает письменные пояснения</w:t>
      </w:r>
      <w:r>
        <w:rPr>
          <w:sz w:val="28"/>
        </w:rPr>
        <w:t xml:space="preserve"> </w:t>
      </w:r>
      <w:r>
        <w:rPr>
          <w:sz w:val="28"/>
        </w:rPr>
        <w:t>лица</w:t>
      </w:r>
      <w:r>
        <w:rPr>
          <w:sz w:val="28"/>
        </w:rPr>
        <w:t xml:space="preserve">, замещающего муниципальную должность </w:t>
      </w:r>
      <w:r>
        <w:rPr>
          <w:sz w:val="28"/>
        </w:rPr>
        <w:t>(при наличии</w:t>
      </w:r>
      <w:r>
        <w:rPr>
          <w:sz w:val="28"/>
        </w:rPr>
        <w:t xml:space="preserve"> пояснения</w:t>
      </w:r>
      <w:r>
        <w:rPr>
          <w:sz w:val="28"/>
        </w:rPr>
        <w:t>)</w:t>
      </w:r>
      <w:r>
        <w:rPr>
          <w:sz w:val="28"/>
        </w:rPr>
        <w:t>, в отношении которого поступило заявление, и предлагает ему выступить по рассматриваемому вопросу;</w:t>
      </w:r>
    </w:p>
    <w:p w14:paraId="2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3) предлагает депутатам, присутствующим на заседании Совета народных депутатов Крапивинского муниципального округа, высказать мнение относительно рассматриваемого вопроса;</w:t>
      </w:r>
    </w:p>
    <w:p w14:paraId="2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4) объявляет о начале открытого голосования;</w:t>
      </w:r>
    </w:p>
    <w:p w14:paraId="23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5) оглашает результаты принятого решения о применении мер ответственности,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Порядка.</w:t>
      </w:r>
    </w:p>
    <w:p w14:paraId="2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 xml:space="preserve">. При принятии решения о применении к лицу, замещающему муниципальную должность, мер ответственности,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Советом народных депутатов Крапивинского муниципального округа учитываются следующие обстоятельства:</w:t>
      </w:r>
    </w:p>
    <w:p w14:paraId="25000000">
      <w:pPr>
        <w:widowControl w:val="1"/>
        <w:ind/>
        <w:jc w:val="both"/>
        <w:rPr>
          <w:sz w:val="28"/>
        </w:rPr>
      </w:pPr>
      <w:r>
        <w:rPr>
          <w:sz w:val="28"/>
        </w:rPr>
        <w:t>1) нарушение требований законодательства о противодействии коррупции;</w:t>
      </w:r>
    </w:p>
    <w:p w14:paraId="26000000">
      <w:pPr>
        <w:widowControl w:val="1"/>
        <w:ind/>
        <w:jc w:val="both"/>
        <w:rPr>
          <w:sz w:val="28"/>
        </w:rPr>
      </w:pPr>
      <w:r>
        <w:rPr>
          <w:sz w:val="28"/>
        </w:rPr>
        <w:t>2) наличие смягчающих обстоятельств, к которым относятся:</w:t>
      </w:r>
    </w:p>
    <w:p w14:paraId="27000000">
      <w:pPr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соблюдение в отчетном периоде других ограничений, запретов, исполнение обязанностей, установленных в целях противодействия коррупции;</w:t>
      </w:r>
    </w:p>
    <w:p w14:paraId="28000000">
      <w:pPr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добровольное сообщение о совершенном нарушении требований законодательства о противодействии коррупции до начала проверки;</w:t>
      </w:r>
    </w:p>
    <w:p w14:paraId="29000000">
      <w:pPr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содействие проверяемого осуществляемым в ходе проверки мероприятиям, направленным на всестороннее изучение предмета проверки.</w:t>
      </w:r>
    </w:p>
    <w:p w14:paraId="2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12. Примерный перечень ситуаций, при которых представление недостоверных и неполных сведений о доходах, об имуществе и обязательствах имущественного характера расценивается как несущественное искажение:</w:t>
      </w:r>
    </w:p>
    <w:p w14:paraId="2B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общая величина всех доходов или величина остатка на счете в банке или иной кредитной организации, ошибочно не указанных в представленных сведениях, не превышает 10 процентов от размера общего дохода лица, замещающего муниципальную должность, и членов его семьи в год;</w:t>
      </w:r>
    </w:p>
    <w:p w14:paraId="2C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объект недвижимого имущества, находящийся в пользовании по договору социального найма, указан в разделе "Недвижимое имущество";</w:t>
      </w:r>
    </w:p>
    <w:p w14:paraId="2D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объект недвижимого имущества, который ранее указывался в разделе "Недвижимое имущество", фактически оказался объектом недвижимого имущества, находящимся в пользовании, в связи с членством в кооперативе (гаражном) либо оказался объектом, возведенном на соответствующем земельном участке, но регистрация такого объекта не осуществлена;</w:t>
      </w:r>
    </w:p>
    <w:p w14:paraId="2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не указаны сведения об имуществе, находящемся в долевой собственности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замещающе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муниципальную должность </w:t>
      </w:r>
      <w:r>
        <w:rPr>
          <w:rFonts w:ascii="Times New Roman" w:hAnsi="Times New Roman"/>
          <w:sz w:val="28"/>
        </w:rPr>
        <w:t>и члена его семьи, при этом сведения о наличии такого имущества в собственности члена семьи указаны в Справке члена семьи;</w:t>
      </w:r>
    </w:p>
    <w:p w14:paraId="2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недостоверно;</w:t>
      </w:r>
    </w:p>
    <w:p w14:paraId="30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"зеркально" отражены соседние цифры), допущенной при указании площади данного объекта;</w:t>
      </w:r>
    </w:p>
    <w:p w14:paraId="31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не указаны сведения о транспортных средствах, рыночная стоимость которых не превышает 100 000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сто тысяч)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угоне;</w:t>
      </w:r>
    </w:p>
    <w:p w14:paraId="3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ошибки в наименовании вида транспортного средства и в наименовании места его регистрации (за исключением субъекта Российской Федерации);</w:t>
      </w:r>
    </w:p>
    <w:p w14:paraId="3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не указаны сведения о банковских счетах, вкладах, остаток денежных средств на которых не превышает 10 000 (десять тысяч) рублей, при этом движение денежных средств по счету в отчетном периоде не осуществлялось;</w:t>
      </w:r>
    </w:p>
    <w:p w14:paraId="34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(десять тысяч) рублей и при этом сведения о совершенной сделке и (или) приобретенном имуществе указаны в соответствующем разделе;</w:t>
      </w:r>
    </w:p>
    <w:p w14:paraId="3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 xml:space="preserve">. Лицо, замещающее муниципальную должность Крапивинского муниципального округа,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>
        <w:rPr>
          <w:sz w:val="28"/>
        </w:rPr>
        <w:fldChar w:fldCharType="begin"/>
      </w:r>
      <w:r>
        <w:rPr>
          <w:sz w:val="28"/>
        </w:rPr>
        <w:instrText>HYPERLINK "http://nla-service.minjust.ru:8080/rnla-links/ws/content/act/e63199dc-b27a-4c23-8403-f68f22ff8f72.html" \o "ОБ ОБЩИХ ПРИНЦИПАХ ОРГАНИЗАЦИИ МЕСТНОГО САМОУПРАВЛЕНИЯ В ЕДИНОЙ СИСТЕМЕ ПУБЛИЧНОЙ ВЛАСТИ "</w:instrText>
      </w:r>
      <w:r>
        <w:rPr>
          <w:sz w:val="28"/>
        </w:rPr>
        <w:fldChar w:fldCharType="separate"/>
      </w:r>
      <w:r>
        <w:rPr>
          <w:sz w:val="28"/>
        </w:rPr>
        <w:t>№33-ФЗ</w:t>
      </w:r>
      <w:r>
        <w:rPr>
          <w:sz w:val="28"/>
        </w:rPr>
        <w:fldChar w:fldCharType="end"/>
      </w:r>
      <w:r>
        <w:rPr>
          <w:sz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</w:t>
      </w:r>
      <w:r>
        <w:rPr>
          <w:sz w:val="28"/>
        </w:rPr>
        <w:fldChar w:fldCharType="begin"/>
      </w:r>
      <w:r>
        <w:rPr>
          <w:sz w:val="28"/>
        </w:rPr>
        <w:instrText>HYPERLINK "http://nla-service.minjust.ru:8080/rnla-links/ws/content/act/4d9da04f-6def-4d7e-b43a-0fafd797fd54.html" \o "Об образовании в Российской Федерации"</w:instrText>
      </w:r>
      <w:r>
        <w:rPr>
          <w:sz w:val="28"/>
        </w:rPr>
        <w:fldChar w:fldCharType="separate"/>
      </w:r>
      <w:r>
        <w:rPr>
          <w:sz w:val="28"/>
        </w:rPr>
        <w:t>№ 273-ФЗ</w:t>
      </w:r>
      <w:r>
        <w:rPr>
          <w:sz w:val="28"/>
        </w:rPr>
        <w:fldChar w:fldCharType="end"/>
      </w:r>
      <w:r>
        <w:rPr>
          <w:sz w:val="28"/>
        </w:rPr>
        <w:t>.</w:t>
      </w:r>
    </w:p>
    <w:p w14:paraId="3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>. Решение о применении мер ответственности должно содержать следующие данные:</w:t>
      </w:r>
    </w:p>
    <w:p w14:paraId="37000000">
      <w:pPr>
        <w:widowControl w:val="1"/>
        <w:ind w:firstLine="567"/>
        <w:rPr>
          <w:sz w:val="28"/>
        </w:rPr>
      </w:pPr>
      <w:r>
        <w:rPr>
          <w:sz w:val="28"/>
        </w:rPr>
        <w:t>1) фамилию, имя, отчество (последнее – при наличии);</w:t>
      </w:r>
    </w:p>
    <w:p w14:paraId="38000000">
      <w:pPr>
        <w:widowControl w:val="1"/>
        <w:ind w:firstLine="567"/>
        <w:rPr>
          <w:sz w:val="28"/>
        </w:rPr>
      </w:pPr>
      <w:r>
        <w:rPr>
          <w:sz w:val="28"/>
        </w:rPr>
        <w:t>2) должность;</w:t>
      </w:r>
    </w:p>
    <w:p w14:paraId="3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3) мотивированное обоснование, позволяющее считать </w:t>
      </w:r>
      <w:r>
        <w:rPr>
          <w:sz w:val="28"/>
        </w:rPr>
        <w:t>предоставленные недостоверные или неполные</w:t>
      </w:r>
      <w:r>
        <w:rPr>
          <w:sz w:val="28"/>
        </w:rPr>
        <w:t xml:space="preserve"> сведени</w:t>
      </w:r>
      <w:r>
        <w:rPr>
          <w:sz w:val="28"/>
        </w:rPr>
        <w:t>я</w:t>
      </w:r>
      <w:r>
        <w:rPr>
          <w:sz w:val="28"/>
        </w:rPr>
        <w:t xml:space="preserve">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</w:rPr>
        <w:t>,</w:t>
      </w:r>
      <w:r>
        <w:rPr>
          <w:sz w:val="28"/>
        </w:rPr>
        <w:t xml:space="preserve"> несущественными;</w:t>
      </w:r>
    </w:p>
    <w:p w14:paraId="3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4) принятая мера ответственности с обоснованием применения избранной меры ответственности;</w:t>
      </w:r>
    </w:p>
    <w:p w14:paraId="3B000000">
      <w:pPr>
        <w:widowControl w:val="1"/>
        <w:ind w:firstLine="567"/>
        <w:rPr>
          <w:sz w:val="28"/>
        </w:rPr>
      </w:pPr>
      <w:r>
        <w:rPr>
          <w:sz w:val="28"/>
        </w:rPr>
        <w:t>5) срок действия меры ответственности (при наличии).</w:t>
      </w:r>
    </w:p>
    <w:p w14:paraId="3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15. Решение о применении мер ответственности подписывается председательствующим на заседании Совета народных депутатов Крапивинского муниципального округа.</w:t>
      </w:r>
    </w:p>
    <w:p w14:paraId="3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 xml:space="preserve">. Копия решения о применении мер ответственности в течение 5 </w:t>
      </w:r>
      <w:r>
        <w:rPr>
          <w:sz w:val="28"/>
        </w:rPr>
        <w:t xml:space="preserve">календарных </w:t>
      </w:r>
      <w:r>
        <w:rPr>
          <w:sz w:val="28"/>
        </w:rPr>
        <w:t>дней со дня его принятия вручается лично либо направляется любым доступным способом лицу, замещающему муниципальную должность Крапивинского муниципального округа, в отношении которого рассматривался вопрос о применении мер ответственности.</w:t>
      </w:r>
    </w:p>
    <w:p w14:paraId="3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 xml:space="preserve">. Решение о применении мер ответственности к лицу, замещающему муниципальную должность Крапивинского муниципального округа, не позднее 5 </w:t>
      </w:r>
      <w:r>
        <w:rPr>
          <w:sz w:val="28"/>
        </w:rPr>
        <w:t xml:space="preserve">календарных </w:t>
      </w:r>
      <w:r>
        <w:rPr>
          <w:sz w:val="28"/>
        </w:rPr>
        <w:t>дней со дня его принятия направляется Губернатору Кемеровской области – Кузбасса.</w:t>
      </w:r>
    </w:p>
    <w:p w14:paraId="3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 xml:space="preserve">. В случае, если решение о применении мер ответственности невозможно довести до сведения лица, к которому применена мера ответственности, указанная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или указанное лицо отказывается ознакомиться с решением под подпись, председательствующим составляется акт об отказе в ознакомлении с решением о применении к нему мер ответственности или о невозможности его уведомления о таком решении.</w:t>
      </w:r>
    </w:p>
    <w:p w14:paraId="4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 xml:space="preserve">. Лицо, замещающее муниципальную должность Крапивинского муниципального округа, вправе обжаловать решение о применении к нему мер ответственности,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в судебном порядке.</w:t>
      </w:r>
    </w:p>
    <w:p w14:paraId="41000000">
      <w:pPr>
        <w:pStyle w:val="Style_3"/>
        <w:widowControl w:val="1"/>
        <w:spacing w:before="120"/>
        <w:ind w:firstLine="540"/>
        <w:jc w:val="both"/>
        <w:rPr>
          <w:rFonts w:ascii="Times New Roman" w:hAnsi="Times New Roman"/>
          <w:sz w:val="28"/>
        </w:rPr>
      </w:pPr>
    </w:p>
    <w:p w14:paraId="42000000">
      <w:pPr>
        <w:pStyle w:val="Style_3"/>
        <w:widowControl w:val="1"/>
        <w:spacing w:before="120"/>
        <w:ind w:firstLine="540"/>
        <w:jc w:val="both"/>
        <w:rPr>
          <w:rFonts w:ascii="Times New Roman" w:hAnsi="Times New Roman"/>
          <w:sz w:val="28"/>
        </w:rPr>
      </w:pPr>
    </w:p>
    <w:sectPr>
      <w:headerReference r:id="rId2" w:type="default"/>
      <w:headerReference r:id="rId1" w:type="first"/>
      <w:pgSz w:h="16838" w:orient="portrait" w:w="11906"/>
      <w:pgMar w:bottom="1134" w:footer="720" w:gutter="0" w:header="720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Iau?iue"/>
    <w:link w:val="Style_7_ch"/>
  </w:style>
  <w:style w:styleId="Style_7_ch" w:type="character">
    <w:name w:val="Iau?iue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</w:rPr>
  </w:style>
  <w:style w:styleId="Style_9_ch" w:type="character">
    <w:name w:val="ConsPlusNonformat"/>
    <w:link w:val="Style_9"/>
    <w:rPr>
      <w:rFonts w:ascii="Courier New" w:hAnsi="Courier New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footer"/>
    <w:basedOn w:val="Style_6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6_ch"/>
    <w:link w:val="Style_16"/>
  </w:style>
  <w:style w:styleId="Style_17" w:type="paragraph">
    <w:name w:val="ConsPlusDocLis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DocList"/>
    <w:link w:val="Style_17"/>
    <w:rPr>
      <w:rFonts w:ascii="Courier New" w:hAnsi="Courier New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19" w:type="paragraph">
    <w:name w:val="ConsPlusCell"/>
    <w:link w:val="Style_19_ch"/>
    <w:pPr>
      <w:widowControl w:val="0"/>
      <w:ind/>
    </w:pPr>
    <w:rPr>
      <w:rFonts w:ascii="Arial" w:hAnsi="Arial"/>
    </w:rPr>
  </w:style>
  <w:style w:styleId="Style_19_ch" w:type="character">
    <w:name w:val="ConsPlusCell"/>
    <w:link w:val="Style_19"/>
    <w:rPr>
      <w:rFonts w:ascii="Arial" w:hAnsi="Arial"/>
    </w:rPr>
  </w:style>
  <w:style w:styleId="Style_2" w:type="paragraph">
    <w:name w:val="heading 5"/>
    <w:basedOn w:val="Style_6"/>
    <w:next w:val="Style_6"/>
    <w:link w:val="Style_2_ch"/>
    <w:uiPriority w:val="9"/>
    <w:qFormat/>
    <w:pPr>
      <w:widowControl w:val="0"/>
      <w:spacing w:after="60" w:before="240"/>
      <w:ind/>
      <w:outlineLvl w:val="4"/>
    </w:pPr>
    <w:rPr>
      <w:b w:val="1"/>
      <w:i w:val="1"/>
      <w:sz w:val="26"/>
    </w:rPr>
  </w:style>
  <w:style w:styleId="Style_2_ch" w:type="character">
    <w:name w:val="heading 5"/>
    <w:basedOn w:val="Style_6_ch"/>
    <w:link w:val="Style_2"/>
    <w:rPr>
      <w:b w:val="1"/>
      <w:i w:val="1"/>
      <w:sz w:val="26"/>
    </w:rPr>
  </w:style>
  <w:style w:styleId="Style_20" w:type="paragraph">
    <w:name w:val="heading 1"/>
    <w:basedOn w:val="Style_6"/>
    <w:next w:val="Style_6"/>
    <w:link w:val="Style_20_ch"/>
    <w:uiPriority w:val="9"/>
    <w:qFormat/>
    <w:pPr>
      <w:keepNext w:val="1"/>
      <w:widowControl w:val="1"/>
      <w:ind/>
      <w:jc w:val="center"/>
      <w:outlineLvl w:val="0"/>
    </w:pPr>
  </w:style>
  <w:style w:styleId="Style_20_ch" w:type="character">
    <w:name w:val="heading 1"/>
    <w:basedOn w:val="Style_6_ch"/>
    <w:link w:val="Style_20"/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List Paragraph"/>
    <w:basedOn w:val="Style_6"/>
    <w:link w:val="Style_25_ch"/>
    <w:pPr>
      <w:widowControl w:val="0"/>
      <w:ind w:left="708"/>
    </w:pPr>
    <w:rPr>
      <w:sz w:val="20"/>
    </w:rPr>
  </w:style>
  <w:style w:styleId="Style_25_ch" w:type="character">
    <w:name w:val="List Paragraph"/>
    <w:basedOn w:val="Style_6_ch"/>
    <w:link w:val="Style_25"/>
    <w:rPr>
      <w:sz w:val="20"/>
    </w:rPr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Title"/>
    <w:link w:val="Style_28_ch"/>
    <w:pPr>
      <w:widowControl w:val="0"/>
      <w:ind/>
    </w:pPr>
    <w:rPr>
      <w:rFonts w:ascii="Arial" w:hAnsi="Arial"/>
      <w:b w:val="1"/>
    </w:rPr>
  </w:style>
  <w:style w:styleId="Style_28_ch" w:type="character">
    <w:name w:val="ConsPlusTitle"/>
    <w:link w:val="Style_28"/>
    <w:rPr>
      <w:rFonts w:ascii="Arial" w:hAnsi="Arial"/>
      <w:b w:val="1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30" w:type="paragraph">
    <w:name w:val="Subtitle"/>
    <w:next w:val="Style_6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basedOn w:val="Style_6"/>
    <w:link w:val="Style_31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31_ch" w:type="character">
    <w:name w:val="Title"/>
    <w:basedOn w:val="Style_6_ch"/>
    <w:link w:val="Style_31"/>
    <w:rPr>
      <w:sz w:val="28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2026-01-21T06:57:09Z</dcterms:created>
  <dcterms:modified xsi:type="dcterms:W3CDTF">2026-01-21T06:57:09Z</dcterms:modified>
</cp:coreProperties>
</file>