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4536" w:val="left"/>
        </w:tabs>
        <w:ind w:firstLine="0" w:left="4678" w:right="-1"/>
        <w:jc w:val="center"/>
      </w:pPr>
      <w:r>
        <w:t xml:space="preserve">Приложение к решению </w:t>
      </w:r>
    </w:p>
    <w:p w14:paraId="06000000">
      <w:pPr>
        <w:tabs>
          <w:tab w:leader="none" w:pos="4536" w:val="left"/>
        </w:tabs>
        <w:ind w:firstLine="0" w:left="4536" w:right="-1"/>
        <w:jc w:val="center"/>
      </w:pPr>
      <w:r>
        <w:t>Совета народных депутатов</w:t>
      </w:r>
    </w:p>
    <w:p w14:paraId="07000000">
      <w:pPr>
        <w:tabs>
          <w:tab w:leader="none" w:pos="4536" w:val="left"/>
        </w:tabs>
        <w:ind w:firstLine="0" w:left="4678" w:right="-1"/>
        <w:jc w:val="center"/>
      </w:pPr>
      <w:r>
        <w:t>Крапивинского</w:t>
      </w:r>
      <w:r>
        <w:t xml:space="preserve"> муниципального округа от </w:t>
      </w:r>
      <w:r>
        <w:t>____</w:t>
      </w:r>
      <w:r>
        <w:t>_____</w:t>
      </w:r>
      <w:r>
        <w:t xml:space="preserve"> № </w:t>
      </w:r>
      <w:r>
        <w:t>_____</w:t>
      </w:r>
    </w:p>
    <w:p w14:paraId="08000000">
      <w:pPr>
        <w:tabs>
          <w:tab w:leader="none" w:pos="720" w:val="clear"/>
        </w:tabs>
        <w:ind/>
        <w:jc w:val="center"/>
      </w:pPr>
    </w:p>
    <w:p w14:paraId="09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НАСТАВНИЧЕСТВЕ НА МУНИЦИПАЛЬНОЙ СЛУЖБЕ В </w:t>
      </w:r>
      <w:r>
        <w:rPr>
          <w:rFonts w:ascii="Times New Roman" w:hAnsi="Times New Roman"/>
          <w:sz w:val="28"/>
        </w:rPr>
        <w:t>ОРГАНАХ МЕСТНОГО САМОУПРАВЛЕНИЯ</w:t>
      </w: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 ОКРУГА</w:t>
      </w:r>
    </w:p>
    <w:p w14:paraId="0E000000">
      <w:pPr>
        <w:spacing w:after="160"/>
        <w:ind/>
        <w:jc w:val="center"/>
        <w:rPr>
          <w:b w:val="1"/>
          <w:sz w:val="28"/>
        </w:rPr>
      </w:pPr>
    </w:p>
    <w:p w14:paraId="0F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10000000">
      <w:pPr>
        <w:pStyle w:val="Style_3"/>
        <w:ind w:firstLine="709" w:left="0"/>
        <w:contextualSpacing w:val="1"/>
        <w:jc w:val="both"/>
        <w:rPr>
          <w:rStyle w:val="Style_4_ch"/>
          <w:b w:val="0"/>
        </w:rPr>
      </w:pPr>
      <w:r>
        <w:rPr>
          <w:rFonts w:ascii="Times New Roman" w:hAnsi="Times New Roman"/>
          <w:b w:val="0"/>
          <w:sz w:val="28"/>
        </w:rPr>
        <w:t xml:space="preserve">1.1. Настоящее Положение о наставничестве на муниципальной службе в </w:t>
      </w:r>
      <w:r>
        <w:rPr>
          <w:rFonts w:ascii="Times New Roman" w:hAnsi="Times New Roman"/>
          <w:b w:val="0"/>
          <w:sz w:val="28"/>
        </w:rPr>
        <w:t xml:space="preserve">органах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 xml:space="preserve">далее – </w:t>
      </w:r>
      <w:r>
        <w:rPr>
          <w:rFonts w:ascii="Times New Roman" w:hAnsi="Times New Roman"/>
          <w:b w:val="0"/>
          <w:sz w:val="28"/>
        </w:rPr>
        <w:t xml:space="preserve">Положение) определяет порядок осуществления наставничества на муниципальной службе в </w:t>
      </w:r>
      <w:r>
        <w:rPr>
          <w:rFonts w:ascii="Times New Roman" w:hAnsi="Times New Roman"/>
          <w:b w:val="0"/>
          <w:sz w:val="28"/>
        </w:rPr>
        <w:t xml:space="preserve">органах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 xml:space="preserve"> и условия стимулирования муниципальных служащих </w:t>
      </w:r>
      <w:r>
        <w:rPr>
          <w:rFonts w:ascii="Times New Roman" w:hAnsi="Times New Roman"/>
          <w:b w:val="0"/>
          <w:sz w:val="28"/>
        </w:rPr>
        <w:t>орган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местного самоуправления </w:t>
      </w:r>
      <w:r>
        <w:rPr>
          <w:rFonts w:ascii="Times New Roman" w:hAnsi="Times New Roman"/>
          <w:b w:val="0"/>
          <w:sz w:val="28"/>
        </w:rPr>
        <w:t>Крапивинского</w:t>
      </w:r>
      <w:r>
        <w:rPr>
          <w:rFonts w:ascii="Times New Roman" w:hAnsi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</w:rPr>
        <w:t>, осуществл</w:t>
      </w:r>
      <w:r>
        <w:rPr>
          <w:rFonts w:ascii="Times New Roman" w:hAnsi="Times New Roman"/>
          <w:b w:val="0"/>
          <w:sz w:val="28"/>
        </w:rPr>
        <w:t xml:space="preserve">яющих наставничество (далее – </w:t>
      </w:r>
      <w:r>
        <w:rPr>
          <w:rFonts w:ascii="Times New Roman" w:hAnsi="Times New Roman"/>
          <w:b w:val="0"/>
          <w:sz w:val="28"/>
        </w:rPr>
        <w:t>наставники), с учетом оценки результативности их деятельности.</w:t>
      </w:r>
    </w:p>
    <w:p w14:paraId="11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Наставничество </w:t>
      </w:r>
      <w:r>
        <w:rPr>
          <w:rFonts w:ascii="Times New Roman" w:hAnsi="Times New Roman"/>
          <w:sz w:val="28"/>
        </w:rPr>
        <w:t xml:space="preserve">на муниципальной службе </w:t>
      </w:r>
      <w:r>
        <w:rPr>
          <w:rFonts w:ascii="Times New Roman" w:hAnsi="Times New Roman"/>
          <w:sz w:val="28"/>
        </w:rPr>
        <w:t>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и работников, замещающих должности, не отнесенные к должностям муниципальной службы</w:t>
      </w:r>
      <w:r>
        <w:rPr>
          <w:rFonts w:ascii="Times New Roman" w:hAnsi="Times New Roman"/>
          <w:sz w:val="28"/>
        </w:rPr>
        <w:t>, в структурных подразделениях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местного самоуправления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граждан, проходящих стажировку и</w:t>
      </w:r>
      <w:r>
        <w:rPr>
          <w:rFonts w:ascii="Times New Roman" w:hAnsi="Times New Roman"/>
          <w:sz w:val="28"/>
        </w:rPr>
        <w:t xml:space="preserve">ли практику в органах местного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работники).</w:t>
      </w:r>
    </w:p>
    <w:p w14:paraId="12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</w:t>
      </w:r>
    </w:p>
    <w:p w14:paraId="13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Задачами наставничества являются:</w:t>
      </w:r>
    </w:p>
    <w:p w14:paraId="14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качества работы органа местного самоуправления;</w:t>
      </w:r>
    </w:p>
    <w:p w14:paraId="15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минимизация периода адаптации работников к прохождению муниципальной службы;</w:t>
      </w:r>
    </w:p>
    <w:p w14:paraId="16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ускорение процесса профессионального становления работников;</w:t>
      </w:r>
    </w:p>
    <w:p w14:paraId="17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способности работников самостоятельно, качественно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ответственно выполнять возложенные на них функциональные обязанности в соответствии с замещаемой должностью, закрепленные должностной инструкцией;</w:t>
      </w:r>
    </w:p>
    <w:p w14:paraId="18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усвоение работниками норм служебной культуры.</w:t>
      </w:r>
    </w:p>
    <w:p w14:paraId="19000000">
      <w:pPr>
        <w:spacing w:after="160"/>
        <w:ind/>
        <w:rPr>
          <w:b w:val="1"/>
          <w:sz w:val="28"/>
        </w:rPr>
      </w:pPr>
    </w:p>
    <w:p w14:paraId="1A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2. Порядок организации</w:t>
      </w:r>
      <w:r>
        <w:rPr>
          <w:b w:val="1"/>
          <w:sz w:val="28"/>
        </w:rPr>
        <w:t xml:space="preserve"> и осуществления наставничества</w:t>
      </w:r>
    </w:p>
    <w:p w14:paraId="1B000000">
      <w:pPr>
        <w:ind w:firstLine="709" w:left="0"/>
        <w:rPr>
          <w:sz w:val="28"/>
        </w:rPr>
      </w:pPr>
      <w:r>
        <w:rPr>
          <w:sz w:val="28"/>
        </w:rPr>
        <w:t>2.1. Наставничество осуществляется в отношении следующих категорий лиц:</w:t>
      </w:r>
    </w:p>
    <w:p w14:paraId="1C000000">
      <w:pPr>
        <w:ind w:firstLine="709" w:left="0"/>
        <w:rPr>
          <w:sz w:val="28"/>
        </w:rPr>
      </w:pPr>
      <w:r>
        <w:rPr>
          <w:sz w:val="28"/>
        </w:rPr>
        <w:t xml:space="preserve">- муниципального служащего </w:t>
      </w:r>
      <w:r>
        <w:rPr>
          <w:sz w:val="28"/>
        </w:rPr>
        <w:t xml:space="preserve">или работника, замещающего должность, не отнесенную к должностям муниципальной службы, в структурных подразделениях органов местного самоуправления, </w:t>
      </w:r>
      <w:r>
        <w:rPr>
          <w:sz w:val="28"/>
        </w:rPr>
        <w:t>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данный орган местного самоуправления;</w:t>
      </w:r>
    </w:p>
    <w:p w14:paraId="1D000000">
      <w:pPr>
        <w:ind w:firstLine="709" w:left="0"/>
        <w:rPr>
          <w:sz w:val="28"/>
        </w:rPr>
      </w:pPr>
      <w:r>
        <w:rPr>
          <w:sz w:val="28"/>
        </w:rPr>
        <w:t xml:space="preserve">- муниципального служащего </w:t>
      </w:r>
      <w:r>
        <w:rPr>
          <w:sz w:val="28"/>
        </w:rPr>
        <w:t xml:space="preserve">или работника, замещающего должность, не отнесенную к должностям муниципальной службы, в структурных подразделениях органов местного самоуправления, </w:t>
      </w:r>
      <w:r>
        <w:rPr>
          <w:sz w:val="28"/>
        </w:rPr>
        <w:t>переведенного из одного структурного подразделения органа местного самоуправления в другое или на другую должность;</w:t>
      </w:r>
    </w:p>
    <w:p w14:paraId="1E000000">
      <w:pPr>
        <w:ind w:firstLine="709" w:left="0"/>
        <w:rPr>
          <w:sz w:val="28"/>
        </w:rPr>
      </w:pPr>
      <w:r>
        <w:rPr>
          <w:sz w:val="28"/>
        </w:rPr>
        <w:t>- муниципального служащего вновь принятого на муниципальную службу после продолжительного перерыва, который составляет более</w:t>
      </w:r>
      <w:r>
        <w:rPr>
          <w:sz w:val="28"/>
        </w:rPr>
        <w:t xml:space="preserve"> </w:t>
      </w:r>
      <w:r>
        <w:rPr>
          <w:sz w:val="28"/>
        </w:rPr>
        <w:t>пяти лет;</w:t>
      </w:r>
    </w:p>
    <w:p w14:paraId="1F000000">
      <w:pPr>
        <w:ind w:firstLine="709" w:left="0"/>
        <w:rPr>
          <w:sz w:val="28"/>
        </w:rPr>
      </w:pPr>
      <w:r>
        <w:rPr>
          <w:sz w:val="28"/>
        </w:rPr>
        <w:t xml:space="preserve">- стажера/студента, заключившего договор о целевом обучении </w:t>
      </w:r>
      <w:r>
        <w:rPr>
          <w:sz w:val="28"/>
        </w:rPr>
        <w:br/>
      </w:r>
      <w:r>
        <w:rPr>
          <w:sz w:val="28"/>
        </w:rPr>
        <w:t>с обязательством последующего прохождения муниципальной службы и/или проходящего стажировку/практику в органах местного самоуправления.</w:t>
      </w:r>
    </w:p>
    <w:p w14:paraId="20000000">
      <w:pPr>
        <w:spacing w:before="200"/>
        <w:ind w:firstLine="709" w:left="0"/>
        <w:contextualSpacing w:val="1"/>
        <w:rPr>
          <w:sz w:val="28"/>
        </w:rPr>
      </w:pPr>
      <w:bookmarkStart w:id="1" w:name="Par65"/>
      <w:bookmarkEnd w:id="1"/>
      <w:r>
        <w:rPr>
          <w:sz w:val="28"/>
        </w:rPr>
        <w:t xml:space="preserve">2.2. Период осуществления наставничества составляет от трех до шести месяцев. </w:t>
      </w:r>
    </w:p>
    <w:p w14:paraId="2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>В указанный срок не включается период временной нетрудоспособности работника и другие периоды, когда работник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работник фактически не исполнял должностные обязанности.</w:t>
      </w:r>
    </w:p>
    <w:p w14:paraId="2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2.3. К работе в качестве наставника привлекаются лица, замещающие должности муниципальной службы не ниже должности работника, в отношении которого осуществляется наставничество, имеющие опыт работы в должности не менее трех лет, показавшие высокие результаты профессиональной деятельности, пользующиеся авторитетом в коллективе, располагающие 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 уровнем развития управленческих компетенций, конструктивности.</w:t>
      </w:r>
    </w:p>
    <w:p w14:paraId="23000000">
      <w:pPr>
        <w:pStyle w:val="Style_6"/>
        <w:ind w:firstLine="709" w:left="0"/>
        <w:rPr>
          <w:sz w:val="28"/>
        </w:rPr>
      </w:pPr>
      <w:r>
        <w:rPr>
          <w:sz w:val="28"/>
        </w:rPr>
        <w:t>Наставник одновременно может осуществлять наставничество в отношении не более чем 2 муниципальных служащих (работников).</w:t>
      </w:r>
    </w:p>
    <w:p w14:paraId="24000000">
      <w:pPr>
        <w:ind w:firstLine="709" w:left="0"/>
        <w:contextualSpacing w:val="1"/>
        <w:rPr>
          <w:sz w:val="28"/>
        </w:rPr>
      </w:pPr>
      <w:r>
        <w:rPr>
          <w:sz w:val="28"/>
        </w:rPr>
        <w:t>До начала выполнения непосредственных функций по наставничеству, наставник знакомится с Памяткой наставника, согласно приложению 1 к настоящему Положению.</w:t>
      </w:r>
    </w:p>
    <w:p w14:paraId="25000000">
      <w:pPr>
        <w:ind w:firstLine="709" w:left="0"/>
        <w:contextualSpacing w:val="1"/>
        <w:rPr>
          <w:sz w:val="28"/>
        </w:rPr>
      </w:pPr>
      <w:r>
        <w:rPr>
          <w:sz w:val="28"/>
        </w:rPr>
        <w:t xml:space="preserve">2.4. Назначение муниципального служащего в качестве наставника производится распоряжением (приказом) руководителя органа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не позднее десяти</w:t>
      </w:r>
      <w:r>
        <w:rPr>
          <w:sz w:val="28"/>
        </w:rPr>
        <w:t xml:space="preserve"> </w:t>
      </w:r>
      <w:r>
        <w:rPr>
          <w:sz w:val="28"/>
        </w:rPr>
        <w:t>дней со дня назначения на должность (перевода/перемещения/выхода из отпуска по уходу за ребенком и др.) муниципального служащего, в отношении которого планируется осуществлять наставничество.</w:t>
      </w:r>
    </w:p>
    <w:p w14:paraId="2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снованием для издания распоряжения (приказа) является служебная записка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по форме согласно приложению 2 к настоящему Положению, </w:t>
      </w:r>
      <w:r>
        <w:rPr>
          <w:sz w:val="28"/>
        </w:rPr>
        <w:t>непосредственного руководителя работника, в отношении которого будет осуществляться наставничество, а также письменное согласие лица, назначаемого наставником, на осуществление наставничества</w:t>
      </w:r>
      <w:r>
        <w:rPr>
          <w:sz w:val="28"/>
        </w:rPr>
        <w:t>, по форме согласно приложению 3 к настоящему Положению</w:t>
      </w:r>
      <w:r>
        <w:rPr>
          <w:sz w:val="28"/>
        </w:rPr>
        <w:t>.</w:t>
      </w:r>
    </w:p>
    <w:p w14:paraId="2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28000000">
      <w:pPr>
        <w:spacing w:before="200"/>
        <w:ind w:firstLine="709" w:left="0"/>
        <w:contextualSpacing w:val="1"/>
        <w:rPr>
          <w:sz w:val="28"/>
        </w:rPr>
      </w:pPr>
      <w:bookmarkStart w:id="2" w:name="Par77"/>
      <w:bookmarkEnd w:id="2"/>
      <w:r>
        <w:rPr>
          <w:sz w:val="28"/>
        </w:rPr>
        <w:t>2.5. Замена наставника может осуществляться (по письменной просьбе наставника или работника) в следующих случаях:</w:t>
      </w:r>
    </w:p>
    <w:p w14:paraId="2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при прекращении наставником трудовых отношений с органом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округа;</w:t>
      </w:r>
    </w:p>
    <w:p w14:paraId="2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2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 отсутствии наставника на работе более двух месяцев подряд;</w:t>
      </w:r>
    </w:p>
    <w:p w14:paraId="2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</w:p>
    <w:p w14:paraId="2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Замена наставника оформляется распоряжением (приказом) работодателя, при этом период осуществления наставничества не изменяется.</w:t>
      </w:r>
    </w:p>
    <w:p w14:paraId="2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 При осуществлении наставничества наставник:</w:t>
      </w:r>
    </w:p>
    <w:p w14:paraId="2F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2.6.1. Обязан:</w:t>
      </w:r>
    </w:p>
    <w:p w14:paraId="30000000">
      <w:pPr>
        <w:spacing w:before="200"/>
        <w:ind w:firstLine="709" w:left="0"/>
        <w:contextualSpacing w:val="1"/>
        <w:rPr>
          <w:sz w:val="28"/>
        </w:rPr>
      </w:pPr>
      <w:bookmarkStart w:id="3" w:name="Par89"/>
      <w:bookmarkEnd w:id="3"/>
      <w:r>
        <w:rPr>
          <w:sz w:val="28"/>
        </w:rPr>
        <w:t xml:space="preserve">- составить индивидуальную </w:t>
      </w:r>
      <w:r>
        <w:rPr>
          <w:sz w:val="28"/>
        </w:rPr>
        <w:fldChar w:fldCharType="begin"/>
      </w:r>
      <w:r>
        <w:rPr>
          <w:sz w:val="28"/>
        </w:rPr>
        <w:instrText>HYPERLINK \l "Par157"</w:instrText>
      </w:r>
      <w:r>
        <w:rPr>
          <w:sz w:val="28"/>
        </w:rPr>
        <w:fldChar w:fldCharType="separate"/>
      </w:r>
      <w:r>
        <w:rPr>
          <w:sz w:val="28"/>
        </w:rPr>
        <w:t>программу</w:t>
      </w:r>
      <w:r>
        <w:rPr>
          <w:sz w:val="28"/>
        </w:rPr>
        <w:fldChar w:fldCharType="end"/>
      </w:r>
      <w:r>
        <w:rPr>
          <w:sz w:val="28"/>
        </w:rPr>
        <w:t xml:space="preserve"> адаптации по форме согласно приложению № </w:t>
      </w:r>
      <w:r>
        <w:rPr>
          <w:sz w:val="28"/>
        </w:rPr>
        <w:t>4</w:t>
      </w:r>
      <w:r>
        <w:rPr>
          <w:sz w:val="28"/>
        </w:rPr>
        <w:t xml:space="preserve"> к настоящему Положению, при необходимости вносить в неё коррективы, контролировать её выполнение;</w:t>
      </w:r>
    </w:p>
    <w:p w14:paraId="3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</w:t>
      </w:r>
    </w:p>
    <w:p w14:paraId="3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выявлять и совместно устранять допущенные ошибки в работе работника;</w:t>
      </w:r>
    </w:p>
    <w:p w14:paraId="3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передавать накопленный опыт, обучать наиболее рациональным приемам и передовым методам работы, оказывать наставляемому помощь по принятию правильных решений в нестандартных ситуациях;</w:t>
      </w:r>
    </w:p>
    <w:p w14:paraId="3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развивать у работника 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недисциплинированности наставляемого;</w:t>
      </w:r>
    </w:p>
    <w:p w14:paraId="3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информировать непосредственного руководителя работника о ходе осуществления наставничества;</w:t>
      </w:r>
    </w:p>
    <w:p w14:paraId="36000000">
      <w:pPr>
        <w:spacing w:before="200"/>
        <w:ind w:firstLine="709" w:left="0"/>
        <w:contextualSpacing w:val="1"/>
        <w:rPr>
          <w:sz w:val="28"/>
        </w:rPr>
      </w:pPr>
      <w:bookmarkStart w:id="4" w:name="Par100"/>
      <w:bookmarkEnd w:id="4"/>
      <w:r>
        <w:rPr>
          <w:sz w:val="28"/>
        </w:rPr>
        <w:t xml:space="preserve">- по окончании периода осуществления наставничества подготовить </w:t>
      </w:r>
      <w:r>
        <w:rPr>
          <w:sz w:val="28"/>
        </w:rPr>
        <w:fldChar w:fldCharType="begin"/>
      </w:r>
      <w:r>
        <w:rPr>
          <w:sz w:val="28"/>
        </w:rPr>
        <w:instrText>HYPERLINK \l "Par232"</w:instrText>
      </w:r>
      <w:r>
        <w:rPr>
          <w:sz w:val="28"/>
        </w:rPr>
        <w:fldChar w:fldCharType="separate"/>
      </w:r>
      <w:r>
        <w:rPr>
          <w:sz w:val="28"/>
        </w:rPr>
        <w:t>заключение</w:t>
      </w:r>
      <w:r>
        <w:rPr>
          <w:sz w:val="28"/>
        </w:rPr>
        <w:fldChar w:fldCharType="end"/>
      </w:r>
      <w:r>
        <w:rPr>
          <w:sz w:val="28"/>
        </w:rPr>
        <w:t xml:space="preserve"> об итогах выполнения работником индивидуальной программы адаптации по форме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Положению.</w:t>
      </w:r>
    </w:p>
    <w:p w14:paraId="3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2.6.2. Имеет право:</w:t>
      </w:r>
    </w:p>
    <w:p w14:paraId="3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привлекать наставляемого к участию в мероприятиях, связанных </w:t>
      </w:r>
      <w:r>
        <w:rPr>
          <w:sz w:val="28"/>
        </w:rPr>
        <w:br/>
      </w:r>
      <w:r>
        <w:rPr>
          <w:sz w:val="28"/>
        </w:rPr>
        <w:t>с реализацией индивидуальной программы адаптации;</w:t>
      </w:r>
    </w:p>
    <w:p w14:paraId="3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</w:t>
      </w:r>
    </w:p>
    <w:p w14:paraId="3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выбирать формы и методы контроля деятельности наставляемого </w:t>
      </w:r>
      <w:r>
        <w:rPr>
          <w:sz w:val="28"/>
        </w:rPr>
        <w:br/>
      </w:r>
      <w:r>
        <w:rPr>
          <w:sz w:val="28"/>
        </w:rPr>
        <w:t>и своевременности выполнения заданий, проектов, определенных индивидуальной программой адаптации;</w:t>
      </w:r>
    </w:p>
    <w:p w14:paraId="3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принимать участие в оценке качества реализованных индивидуальных программ адаптации, в оценке соответствия условий организации индивидуальной программы адаптации требованиям и принципам модели наставничества и эффективности ее внедрения;</w:t>
      </w:r>
    </w:p>
    <w:p w14:paraId="3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направлять работодателю письменное заявление о сложении с него обязанностей наставника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\l "Par77"</w:instrText>
      </w:r>
      <w:r>
        <w:rPr>
          <w:sz w:val="28"/>
        </w:rPr>
        <w:fldChar w:fldCharType="separate"/>
      </w:r>
      <w:r>
        <w:rPr>
          <w:sz w:val="28"/>
        </w:rPr>
        <w:t>пунктом 2.5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Положения. </w:t>
      </w:r>
    </w:p>
    <w:p w14:paraId="3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 В период наставничества работник:</w:t>
      </w:r>
    </w:p>
    <w:p w14:paraId="3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2.7.1. Обязан:</w:t>
      </w:r>
    </w:p>
    <w:p w14:paraId="3F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обязанности по замещаемой должности;</w:t>
      </w:r>
    </w:p>
    <w:p w14:paraId="40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повышать уровень профессиональных знаний и умений, необходимых для исполнения должностных обязанностей;</w:t>
      </w:r>
    </w:p>
    <w:p w14:paraId="41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рекомендации наставника, связанные с выполнением индивидуальной программы адаптации, учиться у него практическому решению поставленных задач;</w:t>
      </w:r>
    </w:p>
    <w:p w14:paraId="4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отчитываться перед наставником в части выполнения индивидуальной программы адаптации;</w:t>
      </w:r>
    </w:p>
    <w:p w14:paraId="4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сообщать наставнику о трудностях, возникших в связи с исполнением индивидуальной программы адаптации;</w:t>
      </w:r>
    </w:p>
    <w:p w14:paraId="4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проявлять дисциплинированность, организованность и ответственное отношение ко всем видам деятельности;</w:t>
      </w:r>
    </w:p>
    <w:p w14:paraId="4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выполнять мероприятия, предусмотренные индивидуальной программой адаптации, развивать компетенции, выявлять и устранять допущенные ошибки.</w:t>
      </w:r>
    </w:p>
    <w:p w14:paraId="4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2.7.2. Имеет право:</w:t>
      </w:r>
    </w:p>
    <w:p w14:paraId="4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обращаться к наставнику за экспертной и консультационной поддержкой по вопросам, связанным с профессиональной деятельностью;</w:t>
      </w:r>
    </w:p>
    <w:p w14:paraId="4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пользоваться имеющейся в органе местного самоуправления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>
        <w:rPr>
          <w:sz w:val="28"/>
        </w:rPr>
        <w:t>нормативно-правовой, учебно-методической и иной документацией по вопросам служебной деятельности;</w:t>
      </w:r>
    </w:p>
    <w:p w14:paraId="4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принимать участие в оценке качества реализованных индивидуальных программ адаптации;</w:t>
      </w:r>
    </w:p>
    <w:p w14:paraId="4A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- направлять работодателю служебную записку по вопросу замены наставника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\l "Par77"</w:instrText>
      </w:r>
      <w:r>
        <w:rPr>
          <w:sz w:val="28"/>
        </w:rPr>
        <w:fldChar w:fldCharType="separate"/>
      </w:r>
      <w:r>
        <w:rPr>
          <w:sz w:val="28"/>
        </w:rPr>
        <w:t>пунктом 2.5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Положения.</w:t>
      </w:r>
    </w:p>
    <w:p w14:paraId="4B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2.8. Работодатель:</w:t>
      </w:r>
    </w:p>
    <w:p w14:paraId="4C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создает необходимые условия для организации совместной работы наставника и работника;</w:t>
      </w:r>
    </w:p>
    <w:p w14:paraId="4D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утверждает индивидуальную программу адаптации;</w:t>
      </w:r>
    </w:p>
    <w:p w14:paraId="4E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- осуществляет контроль за наставничеством.</w:t>
      </w:r>
    </w:p>
    <w:p w14:paraId="4F000000">
      <w:pPr>
        <w:ind w:firstLine="540" w:left="0"/>
        <w:rPr>
          <w:sz w:val="28"/>
        </w:rPr>
      </w:pPr>
    </w:p>
    <w:p w14:paraId="50000000">
      <w:pPr>
        <w:spacing w:after="160"/>
        <w:ind/>
        <w:jc w:val="center"/>
        <w:rPr>
          <w:b w:val="1"/>
          <w:sz w:val="28"/>
        </w:rPr>
      </w:pPr>
      <w:r>
        <w:rPr>
          <w:b w:val="1"/>
          <w:sz w:val="28"/>
        </w:rPr>
        <w:t>3. Подведение итог</w:t>
      </w:r>
      <w:r>
        <w:rPr>
          <w:b w:val="1"/>
          <w:sz w:val="28"/>
        </w:rPr>
        <w:t>ов осуществления наставничества</w:t>
      </w:r>
    </w:p>
    <w:p w14:paraId="51000000">
      <w:pPr>
        <w:ind w:firstLine="709" w:left="0"/>
        <w:contextualSpacing w:val="1"/>
        <w:rPr>
          <w:sz w:val="28"/>
        </w:rPr>
      </w:pPr>
      <w:r>
        <w:rPr>
          <w:sz w:val="28"/>
        </w:rPr>
        <w:t xml:space="preserve">3.1. Не позднее пяти рабочих дней со дня завершения периода осуществления наставничества документы,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\l "Par89"</w:instrText>
      </w:r>
      <w:r>
        <w:rPr>
          <w:sz w:val="28"/>
        </w:rPr>
        <w:fldChar w:fldCharType="separate"/>
      </w:r>
      <w:r>
        <w:rPr>
          <w:sz w:val="28"/>
        </w:rPr>
        <w:t>абзацами вторым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fldChar w:fldCharType="begin"/>
      </w:r>
      <w:r>
        <w:rPr>
          <w:sz w:val="28"/>
        </w:rPr>
        <w:instrText>HYPERLINK \l "Par100"</w:instrText>
      </w:r>
      <w:r>
        <w:rPr>
          <w:sz w:val="28"/>
        </w:rPr>
        <w:fldChar w:fldCharType="separate"/>
      </w:r>
      <w:r>
        <w:rPr>
          <w:sz w:val="28"/>
        </w:rPr>
        <w:t>восьмым подпункта 2.6.1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Положения, представляются наставником непосредственному руководителю.</w:t>
      </w:r>
    </w:p>
    <w:p w14:paraId="52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3.2. Непосредственный руководитель муниципального служащего, в отношении кото</w:t>
      </w:r>
      <w:r>
        <w:rPr>
          <w:sz w:val="28"/>
        </w:rPr>
        <w:t>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14:paraId="53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14:paraId="54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14:paraId="55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 xml:space="preserve">в) оказания муниципальному служащему, в отношении которого осуществлялось наставничество, постоянной и эффективной помощи </w:t>
      </w:r>
      <w:r>
        <w:rPr>
          <w:sz w:val="28"/>
        </w:rPr>
        <w:br/>
      </w:r>
      <w:r>
        <w:rPr>
          <w:sz w:val="28"/>
        </w:rPr>
        <w:t>в совершенствовании форм и методов работы;</w:t>
      </w:r>
    </w:p>
    <w:p w14:paraId="56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14:paraId="57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3.3. Заключение об итогах выполнения работником индивидуальной программы адаптации, подготовленное и подписанное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органа местного самоуправления не позднее 5 рабочих дней со дня завершения срока наставничества.</w:t>
      </w:r>
    </w:p>
    <w:p w14:paraId="58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Документы по организации наставничества после его окончания хранятся в соответствующей кадровой службе в течение пяти лет.</w:t>
      </w:r>
    </w:p>
    <w:p w14:paraId="59000000">
      <w:pPr>
        <w:spacing w:before="200"/>
        <w:ind w:firstLine="709" w:left="0"/>
        <w:contextualSpacing w:val="1"/>
        <w:rPr>
          <w:sz w:val="28"/>
        </w:rPr>
      </w:pPr>
      <w:r>
        <w:rPr>
          <w:sz w:val="28"/>
        </w:rPr>
        <w:t>3.4. Выполнение функций наставника учитывается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аттестации, включении в кадровый резерв, назначении на вышестоящую должность, при применении видов материального и нематериального поощрения, предусмотренных законодательством о муниципальной службе Российской Федерации и трудовым законодательством, в том числе при определении размера премий за выполнение особо важных и сложных заданий, выплачиваемых муниципальным служащим и работникам, замещающим должности, не отнесенные к должностям муниципальной службы.</w:t>
      </w:r>
    </w:p>
    <w:p w14:paraId="5A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1</w:t>
      </w:r>
    </w:p>
    <w:p w14:paraId="5B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</w:t>
      </w:r>
      <w:r>
        <w:t xml:space="preserve"> </w:t>
      </w:r>
      <w:bookmarkStart w:id="5" w:name="_Hlk180079186"/>
      <w:r>
        <w:t>муниципального округа</w:t>
      </w:r>
      <w:bookmarkEnd w:id="5"/>
    </w:p>
    <w:p w14:paraId="5C000000">
      <w:pPr>
        <w:tabs>
          <w:tab w:leader="none" w:pos="4425" w:val="left"/>
        </w:tabs>
        <w:ind/>
        <w:jc w:val="right"/>
        <w:rPr>
          <w:sz w:val="28"/>
        </w:rPr>
      </w:pPr>
    </w:p>
    <w:p w14:paraId="5D000000">
      <w:pPr>
        <w:tabs>
          <w:tab w:leader="none" w:pos="4425" w:val="left"/>
        </w:tabs>
        <w:ind/>
        <w:jc w:val="right"/>
        <w:rPr>
          <w:sz w:val="28"/>
        </w:rPr>
      </w:pPr>
    </w:p>
    <w:p w14:paraId="5E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ПАМЯТКА НАСТАВНИКУ</w:t>
      </w:r>
    </w:p>
    <w:p w14:paraId="5F000000">
      <w:pPr>
        <w:tabs>
          <w:tab w:leader="none" w:pos="4425" w:val="left"/>
        </w:tabs>
        <w:ind/>
        <w:jc w:val="center"/>
        <w:rPr>
          <w:sz w:val="28"/>
        </w:rPr>
      </w:pPr>
    </w:p>
    <w:p w14:paraId="60000000">
      <w:pPr>
        <w:tabs>
          <w:tab w:leader="none" w:pos="4425" w:val="left"/>
        </w:tabs>
        <w:ind/>
        <w:jc w:val="center"/>
        <w:rPr>
          <w:i w:val="1"/>
          <w:sz w:val="28"/>
        </w:rPr>
      </w:pPr>
      <w:r>
        <w:rPr>
          <w:i w:val="1"/>
          <w:sz w:val="28"/>
        </w:rPr>
        <w:t>Уважаемый наставник!</w:t>
      </w:r>
    </w:p>
    <w:p w14:paraId="61000000">
      <w:pPr>
        <w:tabs>
          <w:tab w:leader="none" w:pos="4425" w:val="left"/>
        </w:tabs>
        <w:ind/>
        <w:rPr>
          <w:sz w:val="28"/>
        </w:rPr>
      </w:pPr>
    </w:p>
    <w:p w14:paraId="6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Перед Вами стоит интересная и творческая задача - помочь новому коллеге познакомиться с деятельностью органа местного самоуправления Крапивинского муниципального округа,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63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b w:val="1"/>
          <w:i w:val="1"/>
          <w:sz w:val="28"/>
        </w:rPr>
        <w:t>Наставником</w:t>
      </w:r>
      <w:r>
        <w:rPr>
          <w:sz w:val="28"/>
        </w:rPr>
        <w:t xml:space="preserve"> 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наставничество.</w:t>
      </w:r>
    </w:p>
    <w:p w14:paraId="64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Поступление на муниципальную службу (работу) в орган местного самоуправления Крапивинского муниципального округа сопровождается определенным периодом адаптации. </w:t>
      </w:r>
    </w:p>
    <w:p w14:paraId="65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b w:val="1"/>
          <w:i w:val="1"/>
          <w:sz w:val="28"/>
        </w:rPr>
        <w:t>Задача наставника</w:t>
      </w:r>
      <w:r>
        <w:rPr>
          <w:sz w:val="28"/>
        </w:rPr>
        <w:t xml:space="preserve"> заключается в том, чтобы помочь новому сотруднику,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приоритеты служебной культуры.</w:t>
      </w:r>
    </w:p>
    <w:p w14:paraId="66000000">
      <w:pPr>
        <w:tabs>
          <w:tab w:leader="none" w:pos="4425" w:val="left"/>
        </w:tabs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Рекомендации по первичной адаптации лица, в отношении которого осуществляется наставничество:</w:t>
      </w:r>
    </w:p>
    <w:p w14:paraId="67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>асскажите Вашему новому сотруднику, какая форма обращения принята в Вашем структурном подразделении;</w:t>
      </w:r>
    </w:p>
    <w:p w14:paraId="68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>асскажите новому сотруднику о структурном подразделении, в котором Вы работаете, об особенностях работы, особенностях прохождения муниципальной службы. Последнее будет особенно интересно для сотрудников, впервые поступивших на муниципальную службу. Обсудите должностные обязанности;</w:t>
      </w:r>
    </w:p>
    <w:p w14:paraId="69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</w:t>
      </w:r>
      <w:r>
        <w:rPr>
          <w:sz w:val="28"/>
        </w:rPr>
        <w:t xml:space="preserve">знакомьте сотрудника с разделом </w:t>
      </w:r>
      <w:r>
        <w:rPr>
          <w:sz w:val="28"/>
        </w:rPr>
        <w:t>в</w:t>
      </w:r>
      <w:r>
        <w:rPr>
          <w:sz w:val="28"/>
        </w:rPr>
        <w:t>ашего подразделения на официальном сайте администрации Крапивинского муниципального округа, научите работать с ним (при необходимости);</w:t>
      </w:r>
    </w:p>
    <w:p w14:paraId="6A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роявите интерес к личности нового сотрудника; </w:t>
      </w:r>
    </w:p>
    <w:p w14:paraId="6B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>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6C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б</w:t>
      </w:r>
      <w:r>
        <w:rPr>
          <w:sz w:val="28"/>
        </w:rPr>
        <w:t>удьте доброжелательны к новому сотруднику, будьте готовы отвечать на возникающие вопросы, проявляйте терпение и уважение.</w:t>
      </w:r>
    </w:p>
    <w:p w14:paraId="6D000000">
      <w:pPr>
        <w:tabs>
          <w:tab w:leader="none" w:pos="4425" w:val="left"/>
        </w:tabs>
        <w:ind w:firstLine="709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Рекомендации для наставника по общению при осуществлении наставничества:</w:t>
      </w:r>
    </w:p>
    <w:p w14:paraId="6E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тарайтесь использовать скорее проблемно-ориентированные, чем личностно-ориентированные утверждения,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6F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>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к равноправному двухстороннему обмену информацией. Определите области взаимного согласия или позитивные характеристики нового сотрудника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70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</w:t>
      </w:r>
      <w:r>
        <w:rPr>
          <w:sz w:val="28"/>
        </w:rPr>
        <w:t xml:space="preserve">аши утверждения должны отражать </w:t>
      </w:r>
      <w:r>
        <w:rPr>
          <w:sz w:val="28"/>
        </w:rPr>
        <w:t>в</w:t>
      </w:r>
      <w:r>
        <w:rPr>
          <w:sz w:val="28"/>
        </w:rPr>
        <w:t xml:space="preserve">аше мнение, основанное на личном опыте профессиональной служебной деятельности. Старайтесь не заменять слово «я» безликим понятием «руководство», что будет способствовать поддержанию на высоком уровне </w:t>
      </w:r>
      <w:r>
        <w:rPr>
          <w:sz w:val="28"/>
        </w:rPr>
        <w:t>в</w:t>
      </w:r>
      <w:r>
        <w:rPr>
          <w:sz w:val="28"/>
        </w:rPr>
        <w:t>ашего авторитета как наставника и профессионала;</w:t>
      </w:r>
    </w:p>
    <w:p w14:paraId="71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омните, что задача наставничества состоит в стабилизации кадрового состава, поэтому с наставляемым Вам, возможно, предстоит совместно проходить муниципальную службу еще долгое время. Соответственно, успешная модель отношений с наставляемым является залогом </w:t>
      </w:r>
      <w:r>
        <w:rPr>
          <w:sz w:val="28"/>
        </w:rPr>
        <w:t>в</w:t>
      </w:r>
      <w:r>
        <w:rPr>
          <w:sz w:val="28"/>
        </w:rPr>
        <w:t>ашего профессионального и должностного роста.</w:t>
      </w:r>
    </w:p>
    <w:p w14:paraId="72000000">
      <w:pPr>
        <w:tabs>
          <w:tab w:leader="none" w:pos="4425" w:val="left"/>
        </w:tabs>
        <w:ind w:firstLine="709" w:left="0"/>
        <w:rPr>
          <w:sz w:val="28"/>
        </w:rPr>
      </w:pPr>
    </w:p>
    <w:p w14:paraId="73000000">
      <w:pPr>
        <w:tabs>
          <w:tab w:leader="none" w:pos="4425" w:val="left"/>
        </w:tabs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Кодекс наставника</w:t>
      </w:r>
    </w:p>
    <w:p w14:paraId="74000000">
      <w:pPr>
        <w:tabs>
          <w:tab w:leader="none" w:pos="4425" w:val="left"/>
        </w:tabs>
        <w:ind w:firstLine="709" w:left="0"/>
        <w:rPr>
          <w:sz w:val="28"/>
        </w:rPr>
      </w:pPr>
    </w:p>
    <w:p w14:paraId="75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1. Постоянно работайте над повышением своего профессионального и культурного уровня.</w:t>
      </w:r>
    </w:p>
    <w:p w14:paraId="76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2. Будьте примером. Все, что </w:t>
      </w:r>
      <w:r>
        <w:rPr>
          <w:sz w:val="28"/>
        </w:rPr>
        <w:t>В</w:t>
      </w:r>
      <w:r>
        <w:rPr>
          <w:sz w:val="28"/>
        </w:rPr>
        <w:t xml:space="preserve">ы требуете от наставляемого, </w:t>
      </w:r>
      <w:r>
        <w:rPr>
          <w:sz w:val="28"/>
        </w:rPr>
        <w:t>В</w:t>
      </w:r>
      <w:r>
        <w:rPr>
          <w:sz w:val="28"/>
        </w:rPr>
        <w:t>ы должны знать и уметь сами.</w:t>
      </w:r>
    </w:p>
    <w:p w14:paraId="77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3. Не забывайте, что наставник является руководителем процесса обучения, а не руководителем наставляемого.</w:t>
      </w:r>
    </w:p>
    <w:p w14:paraId="78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4. Ведите диалог с наставляемым на равных, будьте дипломатичны.</w:t>
      </w:r>
    </w:p>
    <w:p w14:paraId="79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 xml:space="preserve">5. Не допускайте публичных высказываний, суждений и оценок, в том числе в средствах массовой информации, в отношении деятельности органов местного самоуправления Крапивинского муниципального округа, если это не входит в </w:t>
      </w:r>
      <w:r>
        <w:rPr>
          <w:sz w:val="28"/>
        </w:rPr>
        <w:t>в</w:t>
      </w:r>
      <w:r>
        <w:rPr>
          <w:sz w:val="28"/>
        </w:rPr>
        <w:t>аши должностные обязанности.</w:t>
      </w:r>
    </w:p>
    <w:p w14:paraId="7A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6. Четко и понятно формулируйте задачи.</w:t>
      </w:r>
    </w:p>
    <w:p w14:paraId="7B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7. Правильно распределяйте время работы.</w:t>
      </w:r>
    </w:p>
    <w:p w14:paraId="7C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8. Комбинируйте различные способы обучения. Больше практики!</w:t>
      </w:r>
    </w:p>
    <w:p w14:paraId="7D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9. Всегда давайте конструктивную обратную связь.</w:t>
      </w:r>
    </w:p>
    <w:p w14:paraId="7E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10. Оценивайте не личность наставляемого, а проделанную им работу.</w:t>
      </w:r>
    </w:p>
    <w:p w14:paraId="7F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11. Хвалите наставляемого, если проделанная им работа заслуживает одобрения.</w:t>
      </w:r>
    </w:p>
    <w:p w14:paraId="80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12. Уважайте мнение наставляемого.</w:t>
      </w:r>
    </w:p>
    <w:p w14:paraId="81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13. Помогайте наставляемому преодолевать возникающие трудности.</w:t>
      </w:r>
    </w:p>
    <w:p w14:paraId="8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14. Не допускайте, чтобы ваше плохое настроение сказывалось на работе с наставляемым.</w:t>
      </w:r>
    </w:p>
    <w:p w14:paraId="83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Помните, что именно Вам поручена ответственная и непростая задача по наставничеству нового сотрудника, и именно от Вас зависит, насколько удачно сотрудник вольется в коллектив.</w:t>
      </w:r>
    </w:p>
    <w:p w14:paraId="84000000">
      <w:pPr>
        <w:tabs>
          <w:tab w:leader="none" w:pos="4425" w:val="left"/>
        </w:tabs>
        <w:ind w:firstLine="709" w:left="0"/>
        <w:rPr>
          <w:sz w:val="28"/>
        </w:rPr>
      </w:pPr>
    </w:p>
    <w:p w14:paraId="85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2</w:t>
      </w:r>
    </w:p>
    <w:p w14:paraId="86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</w:t>
      </w:r>
      <w:r>
        <w:t xml:space="preserve"> </w:t>
      </w:r>
      <w:bookmarkStart w:id="6" w:name="_Hlk180079712"/>
      <w:r>
        <w:t>муниципального округа</w:t>
      </w:r>
      <w:bookmarkEnd w:id="6"/>
    </w:p>
    <w:p w14:paraId="87000000">
      <w:pPr>
        <w:tabs>
          <w:tab w:leader="none" w:pos="4425" w:val="left"/>
        </w:tabs>
        <w:ind/>
        <w:jc w:val="right"/>
        <w:rPr>
          <w:sz w:val="28"/>
        </w:rPr>
      </w:pPr>
    </w:p>
    <w:p w14:paraId="88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Представителю нанимателя</w:t>
      </w:r>
    </w:p>
    <w:p w14:paraId="89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(работодателю)</w:t>
      </w:r>
    </w:p>
    <w:p w14:paraId="8A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</w:t>
      </w:r>
    </w:p>
    <w:p w14:paraId="8B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(занимаемая должность, Ф.И.О.)</w:t>
      </w:r>
    </w:p>
    <w:p w14:paraId="8C000000">
      <w:pPr>
        <w:tabs>
          <w:tab w:leader="none" w:pos="4425" w:val="left"/>
        </w:tabs>
        <w:ind/>
        <w:jc w:val="right"/>
      </w:pPr>
      <w:r>
        <w:t>от________________________________</w:t>
      </w:r>
    </w:p>
    <w:p w14:paraId="8D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(Ф.И.О. непосредственного руководителя структурного</w:t>
      </w:r>
    </w:p>
    <w:p w14:paraId="8E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подразделения органа местного самоуправления)</w:t>
      </w:r>
    </w:p>
    <w:p w14:paraId="8F000000">
      <w:pPr>
        <w:tabs>
          <w:tab w:leader="none" w:pos="4425" w:val="left"/>
        </w:tabs>
        <w:ind/>
        <w:jc w:val="right"/>
      </w:pPr>
    </w:p>
    <w:p w14:paraId="90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Служебная записка</w:t>
      </w:r>
    </w:p>
    <w:p w14:paraId="91000000">
      <w:pPr>
        <w:tabs>
          <w:tab w:leader="none" w:pos="4425" w:val="left"/>
        </w:tabs>
        <w:ind/>
        <w:jc w:val="right"/>
        <w:rPr>
          <w:sz w:val="28"/>
        </w:rPr>
      </w:pPr>
    </w:p>
    <w:p w14:paraId="92000000">
      <w:pPr>
        <w:tabs>
          <w:tab w:leader="none" w:pos="4425" w:val="left"/>
        </w:tabs>
        <w:ind w:firstLine="709" w:left="0"/>
        <w:rPr>
          <w:sz w:val="28"/>
        </w:rPr>
      </w:pPr>
      <w:r>
        <w:rPr>
          <w:sz w:val="28"/>
        </w:rPr>
        <w:t>Предлагаю установить в отношении ______________________________________________________________</w:t>
      </w:r>
    </w:p>
    <w:p w14:paraId="93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(Ф.И.О., должность муниципального служащего, в отношении</w:t>
      </w:r>
    </w:p>
    <w:p w14:paraId="94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которого планируется осуществлять наставничество)</w:t>
      </w:r>
    </w:p>
    <w:p w14:paraId="95000000">
      <w:pPr>
        <w:tabs>
          <w:tab w:leader="none" w:pos="4425" w:val="left"/>
        </w:tabs>
        <w:ind/>
        <w:jc w:val="right"/>
        <w:rPr>
          <w:sz w:val="28"/>
        </w:rPr>
      </w:pPr>
    </w:p>
    <w:p w14:paraId="96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наставничество сроком на _____ месяца (-ев)</w:t>
      </w:r>
      <w:r>
        <w:rPr>
          <w:sz w:val="28"/>
        </w:rPr>
        <w:t xml:space="preserve"> </w:t>
      </w:r>
      <w:r>
        <w:t>(</w:t>
      </w:r>
      <w:r>
        <w:rPr>
          <w:i w:val="1"/>
        </w:rPr>
        <w:t>от 3 месяцев до 6 месяцев</w:t>
      </w:r>
      <w:r>
        <w:t xml:space="preserve">) </w:t>
      </w:r>
      <w:r>
        <w:rPr>
          <w:sz w:val="28"/>
        </w:rPr>
        <w:t>и назначить наставником</w:t>
      </w:r>
      <w:r>
        <w:rPr>
          <w:sz w:val="28"/>
        </w:rPr>
        <w:t xml:space="preserve"> </w:t>
      </w:r>
      <w:r>
        <w:rPr>
          <w:sz w:val="28"/>
        </w:rPr>
        <w:t>______________________________________</w:t>
      </w:r>
      <w:r>
        <w:rPr>
          <w:sz w:val="28"/>
        </w:rPr>
        <w:t xml:space="preserve"> </w:t>
      </w:r>
      <w:r>
        <w:rPr>
          <w:sz w:val="28"/>
        </w:rPr>
        <w:t>________</w:t>
      </w:r>
      <w:r>
        <w:rPr>
          <w:sz w:val="28"/>
        </w:rPr>
        <w:t>______________________________________</w:t>
      </w:r>
      <w:r>
        <w:rPr>
          <w:sz w:val="28"/>
        </w:rPr>
        <w:t>________________</w:t>
      </w:r>
    </w:p>
    <w:p w14:paraId="97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(Ф.И.О., должность наставника)</w:t>
      </w:r>
    </w:p>
    <w:p w14:paraId="98000000">
      <w:pPr>
        <w:tabs>
          <w:tab w:leader="none" w:pos="4425" w:val="left"/>
        </w:tabs>
        <w:ind/>
        <w:rPr>
          <w:sz w:val="28"/>
        </w:rPr>
      </w:pPr>
    </w:p>
    <w:p w14:paraId="99000000">
      <w:pPr>
        <w:tabs>
          <w:tab w:leader="none" w:pos="4425" w:val="left"/>
        </w:tabs>
        <w:ind/>
        <w:jc w:val="right"/>
        <w:rPr>
          <w:sz w:val="28"/>
        </w:rPr>
      </w:pPr>
      <w:bookmarkStart w:id="7" w:name="_Hlk180079856"/>
      <w:r>
        <w:rPr>
          <w:sz w:val="28"/>
        </w:rPr>
        <w:t>__________  ______________ _________</w:t>
      </w:r>
    </w:p>
    <w:p w14:paraId="9A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(дата)</w:t>
      </w:r>
      <w:r>
        <w:rPr>
          <w:i w:val="1"/>
        </w:rPr>
        <w:t xml:space="preserve">                     (подпись)               (Ф.И.О.)</w:t>
      </w:r>
      <w:r>
        <w:rPr>
          <w:i w:val="1"/>
        </w:rPr>
        <w:t xml:space="preserve"> </w:t>
      </w:r>
      <w:r>
        <w:rPr>
          <w:i w:val="1"/>
        </w:rPr>
        <w:t xml:space="preserve"> </w:t>
      </w:r>
      <w:bookmarkEnd w:id="7"/>
    </w:p>
    <w:p w14:paraId="9B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3</w:t>
      </w:r>
    </w:p>
    <w:p w14:paraId="9C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9D000000">
      <w:pPr>
        <w:tabs>
          <w:tab w:leader="none" w:pos="4425" w:val="left"/>
        </w:tabs>
        <w:ind/>
        <w:jc w:val="right"/>
        <w:rPr>
          <w:sz w:val="28"/>
        </w:rPr>
      </w:pPr>
    </w:p>
    <w:p w14:paraId="9E000000">
      <w:pPr>
        <w:tabs>
          <w:tab w:leader="none" w:pos="4425" w:val="left"/>
        </w:tabs>
        <w:ind/>
        <w:jc w:val="right"/>
        <w:rPr>
          <w:sz w:val="28"/>
        </w:rPr>
      </w:pPr>
      <w:bookmarkStart w:id="8" w:name="_Hlk180079986"/>
      <w:r>
        <w:rPr>
          <w:sz w:val="28"/>
        </w:rPr>
        <w:t>Представителю нанимателя (работодателю)</w:t>
      </w:r>
    </w:p>
    <w:p w14:paraId="9F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A0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(занимаемая должность, Ф.И.О.)</w:t>
      </w:r>
    </w:p>
    <w:p w14:paraId="A1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от ___________________________________</w:t>
      </w:r>
    </w:p>
    <w:p w14:paraId="A2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(должность, Ф.И.О.)</w:t>
      </w:r>
    </w:p>
    <w:p w14:paraId="A3000000">
      <w:pPr>
        <w:tabs>
          <w:tab w:leader="none" w:pos="4425" w:val="left"/>
        </w:tabs>
        <w:ind/>
        <w:jc w:val="right"/>
        <w:rPr>
          <w:sz w:val="28"/>
        </w:rPr>
      </w:pPr>
    </w:p>
    <w:p w14:paraId="A4000000">
      <w:pPr>
        <w:tabs>
          <w:tab w:leader="none" w:pos="4425" w:val="left"/>
        </w:tabs>
        <w:ind/>
        <w:jc w:val="right"/>
        <w:rPr>
          <w:sz w:val="28"/>
        </w:rPr>
      </w:pPr>
    </w:p>
    <w:p w14:paraId="A5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Согласие</w:t>
      </w:r>
    </w:p>
    <w:p w14:paraId="A6000000">
      <w:pPr>
        <w:tabs>
          <w:tab w:leader="none" w:pos="442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об определении наставником</w:t>
      </w:r>
    </w:p>
    <w:p w14:paraId="A7000000">
      <w:pPr>
        <w:tabs>
          <w:tab w:leader="none" w:pos="4425" w:val="left"/>
        </w:tabs>
        <w:ind/>
        <w:jc w:val="center"/>
        <w:rPr>
          <w:b w:val="1"/>
          <w:sz w:val="28"/>
        </w:rPr>
      </w:pPr>
    </w:p>
    <w:p w14:paraId="A8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Я,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___________________________________________________________,</w:t>
      </w:r>
    </w:p>
    <w:p w14:paraId="A9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 полностью)</w:t>
      </w:r>
    </w:p>
    <w:p w14:paraId="AA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даю согласие на закрепление меня наставником над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______________________________________________________________</w:t>
      </w:r>
    </w:p>
    <w:p w14:paraId="AB00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(Ф.И.О. наставляемого полностью)</w:t>
      </w:r>
    </w:p>
    <w:p w14:paraId="AC000000">
      <w:pPr>
        <w:tabs>
          <w:tab w:leader="none" w:pos="4425" w:val="left"/>
        </w:tabs>
        <w:ind/>
        <w:rPr>
          <w:sz w:val="28"/>
        </w:rPr>
      </w:pPr>
    </w:p>
    <w:p w14:paraId="AD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 период с ____________ по ______________.</w:t>
      </w:r>
    </w:p>
    <w:p w14:paraId="AE000000">
      <w:pPr>
        <w:tabs>
          <w:tab w:leader="none" w:pos="4425" w:val="left"/>
        </w:tabs>
        <w:ind/>
        <w:jc w:val="right"/>
        <w:rPr>
          <w:sz w:val="28"/>
        </w:rPr>
      </w:pPr>
    </w:p>
    <w:p w14:paraId="AF000000">
      <w:pPr>
        <w:tabs>
          <w:tab w:leader="none" w:pos="4425" w:val="left"/>
        </w:tabs>
        <w:ind/>
        <w:jc w:val="right"/>
        <w:rPr>
          <w:sz w:val="28"/>
        </w:rPr>
      </w:pPr>
    </w:p>
    <w:p w14:paraId="B0000000">
      <w:pPr>
        <w:tabs>
          <w:tab w:leader="none" w:pos="4425" w:val="left"/>
        </w:tabs>
        <w:ind/>
        <w:jc w:val="right"/>
        <w:rPr>
          <w:sz w:val="28"/>
        </w:rPr>
      </w:pPr>
    </w:p>
    <w:p w14:paraId="B1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  ______________ _________</w:t>
      </w:r>
    </w:p>
    <w:p w14:paraId="B2000000">
      <w:pPr>
        <w:tabs>
          <w:tab w:leader="none" w:pos="4425" w:val="left"/>
        </w:tabs>
        <w:ind/>
        <w:jc w:val="right"/>
      </w:pPr>
      <w:r>
        <w:t>(дата)</w:t>
      </w:r>
      <w:r>
        <w:t xml:space="preserve">                    (подпись)                 (Ф.И.О.) </w:t>
      </w:r>
      <w:bookmarkEnd w:id="8"/>
    </w:p>
    <w:p w14:paraId="B3000000">
      <w:pPr>
        <w:tabs>
          <w:tab w:leader="none" w:pos="4425" w:val="left"/>
        </w:tabs>
        <w:ind/>
        <w:jc w:val="right"/>
        <w:rPr>
          <w:sz w:val="28"/>
        </w:rPr>
      </w:pPr>
    </w:p>
    <w:p w14:paraId="B4000000">
      <w:pPr>
        <w:tabs>
          <w:tab w:leader="none" w:pos="4425" w:val="left"/>
        </w:tabs>
        <w:ind w:firstLine="0" w:left="5103"/>
        <w:jc w:val="center"/>
      </w:pPr>
      <w:r>
        <w:rPr>
          <w:sz w:val="28"/>
        </w:rPr>
        <w:br w:type="page"/>
      </w:r>
      <w:r>
        <w:t>Приложение 4</w:t>
      </w:r>
    </w:p>
    <w:p w14:paraId="B500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B6000000">
      <w:pPr>
        <w:tabs>
          <w:tab w:leader="none" w:pos="4425" w:val="left"/>
        </w:tabs>
        <w:ind/>
        <w:jc w:val="right"/>
        <w:rPr>
          <w:sz w:val="28"/>
        </w:rPr>
      </w:pPr>
      <w:bookmarkStart w:id="9" w:name="_Hlk180078837"/>
      <w:bookmarkStart w:id="10" w:name="_Hlk180080089"/>
      <w:r>
        <w:rPr>
          <w:sz w:val="28"/>
        </w:rPr>
        <w:t xml:space="preserve"> </w:t>
      </w:r>
      <w:bookmarkEnd w:id="9"/>
      <w:bookmarkEnd w:id="10"/>
    </w:p>
    <w:p w14:paraId="B7000000">
      <w:pPr>
        <w:tabs>
          <w:tab w:leader="none" w:pos="4425" w:val="left"/>
        </w:tabs>
        <w:ind/>
        <w:jc w:val="center"/>
        <w:rPr>
          <w:sz w:val="28"/>
        </w:rPr>
      </w:pPr>
    </w:p>
    <w:p w14:paraId="B8000000">
      <w:pPr>
        <w:tabs>
          <w:tab w:leader="none" w:pos="4425" w:val="left"/>
        </w:tabs>
        <w:ind/>
        <w:jc w:val="center"/>
        <w:rPr>
          <w:sz w:val="28"/>
        </w:rPr>
      </w:pPr>
    </w:p>
    <w:p w14:paraId="B9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УТВЕРЖДАЮ</w:t>
      </w:r>
    </w:p>
    <w:p w14:paraId="BA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_________________________________</w:t>
      </w:r>
    </w:p>
    <w:p w14:paraId="BB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(наименование должности)</w:t>
      </w:r>
    </w:p>
    <w:p w14:paraId="BC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___________ _____________________</w:t>
      </w:r>
    </w:p>
    <w:p w14:paraId="BD000000">
      <w:pPr>
        <w:tabs>
          <w:tab w:leader="none" w:pos="4425" w:val="left"/>
        </w:tabs>
        <w:ind/>
        <w:jc w:val="right"/>
        <w:rPr>
          <w:i w:val="1"/>
        </w:rPr>
      </w:pPr>
      <w:r>
        <w:rPr>
          <w:i w:val="1"/>
        </w:rPr>
        <w:t>(подпись) (</w:t>
      </w:r>
      <w:r>
        <w:rPr>
          <w:i w:val="1"/>
        </w:rPr>
        <w:t>ФИО</w:t>
      </w:r>
      <w:r>
        <w:rPr>
          <w:i w:val="1"/>
        </w:rPr>
        <w:t>)</w:t>
      </w:r>
    </w:p>
    <w:p w14:paraId="BE00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_______________ 20___ г.</w:t>
      </w:r>
    </w:p>
    <w:p w14:paraId="BF000000">
      <w:pPr>
        <w:tabs>
          <w:tab w:leader="none" w:pos="4425" w:val="left"/>
        </w:tabs>
        <w:ind/>
        <w:jc w:val="center"/>
        <w:rPr>
          <w:sz w:val="28"/>
        </w:rPr>
      </w:pPr>
    </w:p>
    <w:p w14:paraId="C0000000">
      <w:pPr>
        <w:tabs>
          <w:tab w:leader="none" w:pos="4425" w:val="left"/>
        </w:tabs>
        <w:ind/>
        <w:jc w:val="center"/>
        <w:rPr>
          <w:sz w:val="28"/>
        </w:rPr>
      </w:pPr>
      <w:bookmarkStart w:id="11" w:name="Par157"/>
      <w:bookmarkEnd w:id="11"/>
      <w:r>
        <w:rPr>
          <w:sz w:val="28"/>
        </w:rPr>
        <w:t>ИНДИВИДУАЛЬНАЯ ПРОГРАММА АДАПТАЦИИ</w:t>
      </w:r>
    </w:p>
    <w:p w14:paraId="C100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(примерная форма)</w:t>
      </w:r>
    </w:p>
    <w:p w14:paraId="C2000000">
      <w:pPr>
        <w:tabs>
          <w:tab w:leader="none" w:pos="4425" w:val="left"/>
        </w:tabs>
        <w:ind/>
        <w:jc w:val="center"/>
        <w:rPr>
          <w:sz w:val="28"/>
        </w:rPr>
      </w:pPr>
    </w:p>
    <w:p w14:paraId="C3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Фамилия, имя, отчество (при наличии) работника __________________________</w:t>
      </w:r>
      <w:r>
        <w:rPr>
          <w:sz w:val="28"/>
        </w:rPr>
        <w:t>___________________________________</w:t>
      </w:r>
      <w:r>
        <w:rPr>
          <w:sz w:val="28"/>
        </w:rPr>
        <w:t>_</w:t>
      </w:r>
    </w:p>
    <w:p w14:paraId="C4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Структурное подразделение _____________</w:t>
      </w:r>
      <w:r>
        <w:rPr>
          <w:sz w:val="28"/>
        </w:rPr>
        <w:t>_________________________</w:t>
      </w:r>
    </w:p>
    <w:p w14:paraId="C5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Должность ____________________________</w:t>
      </w:r>
      <w:r>
        <w:rPr>
          <w:sz w:val="28"/>
        </w:rPr>
        <w:t>________________________</w:t>
      </w:r>
    </w:p>
    <w:p w14:paraId="C600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 xml:space="preserve">Период адаптации с </w:t>
      </w:r>
      <w:r>
        <w:rPr>
          <w:sz w:val="28"/>
        </w:rPr>
        <w:t>___. ____.20___</w:t>
      </w:r>
      <w:r>
        <w:rPr>
          <w:sz w:val="28"/>
        </w:rPr>
        <w:t xml:space="preserve"> по ____</w:t>
      </w:r>
      <w:r>
        <w:rPr>
          <w:sz w:val="28"/>
        </w:rPr>
        <w:t xml:space="preserve">. </w:t>
      </w:r>
      <w:r>
        <w:rPr>
          <w:sz w:val="28"/>
        </w:rPr>
        <w:t>_____</w:t>
      </w:r>
      <w:r>
        <w:rPr>
          <w:sz w:val="28"/>
        </w:rPr>
        <w:t>.</w:t>
      </w:r>
      <w:r>
        <w:rPr>
          <w:sz w:val="28"/>
        </w:rPr>
        <w:t xml:space="preserve"> 20___ </w:t>
      </w:r>
    </w:p>
    <w:p w14:paraId="C7000000">
      <w:pPr>
        <w:tabs>
          <w:tab w:leader="none" w:pos="4425" w:val="left"/>
        </w:tabs>
        <w:ind/>
        <w:jc w:val="center"/>
        <w:rPr>
          <w:sz w:val="28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5"/>
        <w:gridCol w:w="5452"/>
        <w:gridCol w:w="1700"/>
        <w:gridCol w:w="1559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адаптации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Сроки выполнения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 работника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Представление муниципального служащего (работника) коллективу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муниципального служащего (работника) с рабочим местом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Ознакомление с организационной структурой органа местного самоуправления, основными правовыми актами, регламентирующими систему органов местного самоуправления, служебную деятельность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со структурным подразделением, его полномочиями, задачами, особенностями службы, должностной инструкцией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Информирование о правилах внутреннего трудового распорядка, порядка выполнения должностных обязанностей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день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законодательства о муниципальной службе, местном самоуправлении, противодействии коррупции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Ознакомление с Кодексом этики и служебного поведения муниципальных служащих, с нормативными правовыми актами антикоррупционной направленности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требований к документированию управленческой деятельности, организации работы с документами, ознакомление с системой электронного документооборота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Первая-вторая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Освоение работы с информационными системами, банками данных, программными средствами, используемыми в служебной деятельности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Первая-вторая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Совместная постановка профессиональных целей и задач, обсуждение методов их достижения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Проверка знаний и навыков, приобретенных за месяц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Подготовка отчета о результатах наставничества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tabs>
                <w:tab w:leader="none" w:pos="442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Иные мероприятия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tabs>
                <w:tab w:leader="none" w:pos="4425" w:val="left"/>
              </w:tabs>
              <w:ind/>
              <w:jc w:val="center"/>
              <w:rPr>
                <w:sz w:val="28"/>
              </w:rPr>
            </w:pPr>
          </w:p>
        </w:tc>
      </w:tr>
    </w:tbl>
    <w:p w14:paraId="04010000">
      <w:pPr>
        <w:tabs>
          <w:tab w:leader="none" w:pos="4425" w:val="left"/>
        </w:tabs>
        <w:ind/>
        <w:jc w:val="center"/>
        <w:rPr>
          <w:sz w:val="28"/>
        </w:rPr>
      </w:pPr>
    </w:p>
    <w:p w14:paraId="05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Индивидуальную программу адаптации разработали:</w:t>
      </w:r>
    </w:p>
    <w:p w14:paraId="06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Наставник _____________________________________________________________</w:t>
      </w:r>
    </w:p>
    <w:p w14:paraId="07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инициалы, подпись)</w:t>
      </w:r>
    </w:p>
    <w:p w14:paraId="0801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 20___ г.</w:t>
      </w:r>
    </w:p>
    <w:p w14:paraId="09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Работник ______________________________________________________________</w:t>
      </w:r>
    </w:p>
    <w:p w14:paraId="0A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инициалы, подпись)</w:t>
      </w:r>
    </w:p>
    <w:p w14:paraId="0B010000">
      <w:pPr>
        <w:tabs>
          <w:tab w:leader="none" w:pos="4425" w:val="left"/>
        </w:tabs>
        <w:ind/>
        <w:jc w:val="right"/>
        <w:rPr>
          <w:sz w:val="28"/>
        </w:rPr>
      </w:pPr>
      <w:r>
        <w:rPr>
          <w:sz w:val="28"/>
        </w:rPr>
        <w:t>«____» _____________ 20___ г.</w:t>
      </w:r>
    </w:p>
    <w:p w14:paraId="0C010000">
      <w:pPr>
        <w:tabs>
          <w:tab w:leader="none" w:pos="4425" w:val="left"/>
        </w:tabs>
        <w:ind w:firstLine="0" w:left="5103"/>
        <w:jc w:val="center"/>
      </w:pPr>
      <w:r>
        <w:t>Приложение 5</w:t>
      </w:r>
    </w:p>
    <w:p w14:paraId="0D010000">
      <w:pPr>
        <w:tabs>
          <w:tab w:leader="none" w:pos="4425" w:val="left"/>
        </w:tabs>
        <w:ind w:firstLine="0" w:left="5103"/>
      </w:pPr>
      <w:r>
        <w:t>к Положению о наставничестве на муниципальной службе в органах местного самоуправления Крапивинского муниципального округа</w:t>
      </w:r>
    </w:p>
    <w:p w14:paraId="0E010000">
      <w:pPr>
        <w:tabs>
          <w:tab w:leader="none" w:pos="4425" w:val="left"/>
        </w:tabs>
        <w:ind/>
        <w:jc w:val="right"/>
        <w:rPr>
          <w:sz w:val="28"/>
        </w:rPr>
      </w:pPr>
    </w:p>
    <w:p w14:paraId="0F010000">
      <w:pPr>
        <w:tabs>
          <w:tab w:leader="none" w:pos="4425" w:val="left"/>
        </w:tabs>
        <w:ind/>
        <w:jc w:val="center"/>
        <w:rPr>
          <w:sz w:val="28"/>
        </w:rPr>
      </w:pPr>
    </w:p>
    <w:p w14:paraId="10010000">
      <w:pPr>
        <w:tabs>
          <w:tab w:leader="none" w:pos="4425" w:val="left"/>
        </w:tabs>
        <w:ind/>
        <w:jc w:val="center"/>
        <w:rPr>
          <w:sz w:val="28"/>
        </w:rPr>
      </w:pPr>
      <w:bookmarkStart w:id="12" w:name="Par232"/>
      <w:bookmarkEnd w:id="12"/>
      <w:r>
        <w:rPr>
          <w:sz w:val="28"/>
        </w:rPr>
        <w:t>ЗАКЛЮЧЕНИЕ</w:t>
      </w:r>
    </w:p>
    <w:p w14:paraId="11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об итогах выполнения муниципальным служащим (работником)</w:t>
      </w:r>
    </w:p>
    <w:p w14:paraId="12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индивидуальной программы адаптации</w:t>
      </w:r>
    </w:p>
    <w:p w14:paraId="13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4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5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(фамилия, имя, отчество (при наличии), должность)</w:t>
      </w:r>
    </w:p>
    <w:p w14:paraId="16010000">
      <w:pPr>
        <w:tabs>
          <w:tab w:leader="none" w:pos="4425" w:val="left"/>
        </w:tabs>
        <w:ind/>
        <w:jc w:val="center"/>
        <w:rPr>
          <w:sz w:val="28"/>
        </w:rPr>
      </w:pPr>
    </w:p>
    <w:p w14:paraId="17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Период осуществления наставничества с _____</w:t>
      </w:r>
      <w:r>
        <w:rPr>
          <w:sz w:val="28"/>
        </w:rPr>
        <w:t>___</w:t>
      </w:r>
      <w:r>
        <w:rPr>
          <w:sz w:val="28"/>
        </w:rPr>
        <w:t>___ по __________</w:t>
      </w:r>
    </w:p>
    <w:p w14:paraId="18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Краткая характеристика ________________</w:t>
      </w:r>
      <w:r>
        <w:rPr>
          <w:sz w:val="28"/>
        </w:rPr>
        <w:t>_________________________</w:t>
      </w:r>
    </w:p>
    <w:p w14:paraId="19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</w:t>
      </w:r>
      <w:r>
        <w:rPr>
          <w:sz w:val="28"/>
        </w:rPr>
        <w:t>________________________</w:t>
      </w:r>
    </w:p>
    <w:p w14:paraId="1A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B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C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Вывод ________________________________</w:t>
      </w:r>
      <w:r>
        <w:rPr>
          <w:sz w:val="28"/>
        </w:rPr>
        <w:t>________________________</w:t>
      </w:r>
    </w:p>
    <w:p w14:paraId="1D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E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F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Рекомендации работнику по результатам осуществления наставничества</w:t>
      </w:r>
    </w:p>
    <w:p w14:paraId="20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1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2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Наставник _____________________________</w:t>
      </w:r>
      <w:r>
        <w:rPr>
          <w:sz w:val="28"/>
        </w:rPr>
        <w:t>________________________</w:t>
      </w:r>
    </w:p>
    <w:p w14:paraId="23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4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(должность, фамилия, имя, отчество (при наличии), подпись)</w:t>
      </w:r>
    </w:p>
    <w:p w14:paraId="25010000">
      <w:pPr>
        <w:ind/>
        <w:jc w:val="right"/>
        <w:rPr>
          <w:color w:val="000000"/>
          <w:sz w:val="28"/>
        </w:rPr>
      </w:pPr>
      <w:bookmarkStart w:id="13" w:name="_Hlk180140619"/>
      <w:bookmarkEnd w:id="13"/>
      <w:r>
        <w:rPr>
          <w:color w:val="000000"/>
          <w:sz w:val="28"/>
        </w:rPr>
        <w:t>_______________</w:t>
      </w:r>
    </w:p>
    <w:p w14:paraId="26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27010000">
      <w:pPr>
        <w:tabs>
          <w:tab w:leader="none" w:pos="4425" w:val="left"/>
        </w:tabs>
        <w:ind/>
        <w:jc w:val="center"/>
        <w:rPr>
          <w:sz w:val="28"/>
        </w:rPr>
      </w:pPr>
    </w:p>
    <w:p w14:paraId="28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Согласовано ___________________________</w:t>
      </w:r>
      <w:r>
        <w:rPr>
          <w:sz w:val="28"/>
        </w:rPr>
        <w:t>________________________</w:t>
      </w:r>
    </w:p>
    <w:p w14:paraId="29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A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 непосредственного руководителя работника, фамилия, имя, отчество (при наличии), подпись)</w:t>
      </w:r>
    </w:p>
    <w:p w14:paraId="2B01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</w:t>
      </w:r>
    </w:p>
    <w:p w14:paraId="2C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2D010000">
      <w:pPr>
        <w:tabs>
          <w:tab w:leader="none" w:pos="4425" w:val="left"/>
        </w:tabs>
        <w:ind/>
        <w:rPr>
          <w:sz w:val="28"/>
        </w:rPr>
      </w:pPr>
    </w:p>
    <w:p w14:paraId="2E010000">
      <w:pPr>
        <w:tabs>
          <w:tab w:leader="none" w:pos="4425" w:val="left"/>
        </w:tabs>
        <w:ind/>
        <w:rPr>
          <w:sz w:val="28"/>
        </w:rPr>
      </w:pPr>
      <w:r>
        <w:rPr>
          <w:sz w:val="28"/>
        </w:rPr>
        <w:t>С заключением ознакомлен(а)____________</w:t>
      </w:r>
      <w:r>
        <w:rPr>
          <w:sz w:val="28"/>
        </w:rPr>
        <w:t>________________________</w:t>
      </w:r>
    </w:p>
    <w:p w14:paraId="2F010000">
      <w:pPr>
        <w:tabs>
          <w:tab w:leader="none" w:pos="442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0010000">
      <w:pPr>
        <w:tabs>
          <w:tab w:leader="none" w:pos="4425" w:val="left"/>
        </w:tabs>
        <w:ind/>
        <w:jc w:val="center"/>
        <w:rPr>
          <w:i w:val="1"/>
        </w:rPr>
      </w:pPr>
      <w:r>
        <w:rPr>
          <w:i w:val="1"/>
        </w:rPr>
        <w:t>(должность работника, фамилия, имя, отчество (при наличии), подпись)</w:t>
      </w:r>
    </w:p>
    <w:p w14:paraId="31010000">
      <w:pPr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</w:t>
      </w:r>
    </w:p>
    <w:p w14:paraId="32010000">
      <w:pPr>
        <w:rPr>
          <w:i w:val="1"/>
          <w:color w:val="000000"/>
        </w:rPr>
      </w:pP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ab/>
      </w:r>
      <w:r>
        <w:rPr>
          <w:i w:val="1"/>
          <w:color w:val="000000"/>
        </w:rPr>
        <w:t>(дата)</w:t>
      </w:r>
    </w:p>
    <w:p w14:paraId="33010000">
      <w:pPr>
        <w:tabs>
          <w:tab w:leader="none" w:pos="4536" w:val="left"/>
        </w:tabs>
        <w:ind w:firstLine="0" w:left="4678" w:right="-1"/>
        <w:jc w:val="center"/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tabs>
        <w:tab w:leader="none" w:pos="720" w:val="left"/>
      </w:tabs>
      <w:ind/>
      <w:jc w:val="both"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ирина"/>
    <w:basedOn w:val="Style_8"/>
    <w:link w:val="Style_9_ch"/>
    <w:pPr>
      <w:tabs>
        <w:tab w:leader="none" w:pos="720" w:val="clear"/>
        <w:tab w:leader="none" w:pos="5670" w:val="left"/>
      </w:tabs>
      <w:ind w:firstLine="851" w:left="0"/>
    </w:pPr>
    <w:rPr>
      <w:color w:val="0000FF"/>
      <w:sz w:val="27"/>
    </w:rPr>
  </w:style>
  <w:style w:styleId="Style_9_ch" w:type="character">
    <w:name w:val="ирина"/>
    <w:basedOn w:val="Style_8_ch"/>
    <w:link w:val="Style_9"/>
    <w:rPr>
      <w:color w:val="0000FF"/>
      <w:sz w:val="27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Plain Text"/>
    <w:basedOn w:val="Style_8"/>
    <w:link w:val="Style_17_ch"/>
    <w:pPr>
      <w:tabs>
        <w:tab w:leader="none" w:pos="720" w:val="clear"/>
      </w:tabs>
      <w:ind/>
    </w:pPr>
    <w:rPr>
      <w:rFonts w:ascii="Courier New" w:hAnsi="Courier New"/>
      <w:sz w:val="20"/>
    </w:rPr>
  </w:style>
  <w:style w:styleId="Style_17_ch" w:type="character">
    <w:name w:val="Plain Text"/>
    <w:basedOn w:val="Style_8_ch"/>
    <w:link w:val="Style_17"/>
    <w:rPr>
      <w:rFonts w:ascii="Courier New" w:hAnsi="Courier New"/>
      <w:sz w:val="20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</w:style>
  <w:style w:styleId="Style_6_ch" w:type="character">
    <w:name w:val="List Paragraph"/>
    <w:basedOn w:val="Style_8_ch"/>
    <w:link w:val="Style_6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720" w:val="clear"/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8_ch"/>
    <w:link w:val="Style_1"/>
  </w:style>
  <w:style w:styleId="Style_5" w:type="paragraph">
    <w:name w:val="ConsPlusNorma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9" w:type="paragraph">
    <w:name w:val="apple-converted-space"/>
    <w:basedOn w:val="Style_20"/>
    <w:link w:val="Style_19_ch"/>
  </w:style>
  <w:style w:styleId="Style_19_ch" w:type="character">
    <w:name w:val="apple-converted-space"/>
    <w:basedOn w:val="Style_20_ch"/>
    <w:link w:val="Style_19"/>
  </w:style>
  <w:style w:styleId="Style_21" w:type="paragraph">
    <w:name w:val="Body Text"/>
    <w:basedOn w:val="Style_8"/>
    <w:link w:val="Style_21_ch"/>
    <w:pPr>
      <w:tabs>
        <w:tab w:leader="none" w:pos="720" w:val="clear"/>
      </w:tabs>
      <w:ind/>
      <w:jc w:val="center"/>
    </w:pPr>
    <w:rPr>
      <w:sz w:val="28"/>
    </w:rPr>
  </w:style>
  <w:style w:styleId="Style_21_ch" w:type="character">
    <w:name w:val="Body Text"/>
    <w:basedOn w:val="Style_8_ch"/>
    <w:link w:val="Style_21"/>
    <w:rPr>
      <w:sz w:val="28"/>
    </w:rPr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8"/>
    <w:next w:val="Style_8"/>
    <w:link w:val="Style_23_ch"/>
    <w:uiPriority w:val="9"/>
    <w:qFormat/>
    <w:pPr>
      <w:keepNext w:val="1"/>
      <w:tabs>
        <w:tab w:leader="none" w:pos="720" w:val="clear"/>
      </w:tabs>
      <w:ind/>
      <w:jc w:val="center"/>
      <w:outlineLvl w:val="0"/>
    </w:pPr>
    <w:rPr>
      <w:b w:val="1"/>
    </w:rPr>
  </w:style>
  <w:style w:styleId="Style_23_ch" w:type="character">
    <w:name w:val="heading 1"/>
    <w:basedOn w:val="Style_8_ch"/>
    <w:link w:val="Style_23"/>
    <w:rPr>
      <w:b w:val="1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No Spacing"/>
    <w:link w:val="Style_28_ch"/>
    <w:rPr>
      <w:sz w:val="22"/>
    </w:rPr>
  </w:style>
  <w:style w:styleId="Style_28_ch" w:type="character">
    <w:name w:val="No Spacing"/>
    <w:link w:val="Style_28"/>
    <w:rPr>
      <w:sz w:val="22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32" w:type="paragraph">
    <w:name w:val="Balloon Text"/>
    <w:basedOn w:val="Style_8"/>
    <w:link w:val="Style_32_ch"/>
    <w:rPr>
      <w:rFonts w:ascii="Tahoma" w:hAnsi="Tahoma"/>
      <w:sz w:val="16"/>
    </w:rPr>
  </w:style>
  <w:style w:styleId="Style_32_ch" w:type="character">
    <w:name w:val="Balloon Text"/>
    <w:basedOn w:val="Style_8_ch"/>
    <w:link w:val="Style_32"/>
    <w:rPr>
      <w:rFonts w:ascii="Tahoma" w:hAnsi="Tahoma"/>
      <w:sz w:val="16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4" w:type="paragraph">
    <w:name w:val="Основной текст Знак1"/>
    <w:link w:val="Style_4_ch"/>
    <w:rPr>
      <w:rFonts w:ascii="Times New Roman" w:hAnsi="Times New Roman"/>
      <w:sz w:val="28"/>
      <w:highlight w:val="white"/>
    </w:rPr>
  </w:style>
  <w:style w:styleId="Style_4_ch" w:type="character">
    <w:name w:val="Основной текст Знак1"/>
    <w:link w:val="Style_4"/>
    <w:rPr>
      <w:rFonts w:ascii="Times New Roman" w:hAnsi="Times New Roman"/>
      <w:sz w:val="28"/>
      <w:highlight w:val="white"/>
    </w:rPr>
  </w:style>
  <w:style w:styleId="Style_34" w:type="paragraph">
    <w:name w:val="Title"/>
    <w:basedOn w:val="Style_8"/>
    <w:link w:val="Style_34_ch"/>
    <w:uiPriority w:val="10"/>
    <w:qFormat/>
    <w:pPr>
      <w:tabs>
        <w:tab w:leader="none" w:pos="720" w:val="clear"/>
      </w:tabs>
      <w:ind/>
      <w:jc w:val="center"/>
    </w:pPr>
    <w:rPr>
      <w:b w:val="1"/>
      <w:sz w:val="40"/>
    </w:rPr>
  </w:style>
  <w:style w:styleId="Style_34_ch" w:type="character">
    <w:name w:val="Title"/>
    <w:basedOn w:val="Style_8_ch"/>
    <w:link w:val="Style_34"/>
    <w:rPr>
      <w:b w:val="1"/>
      <w:sz w:val="40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2024-11-19T06:53:10Z</dcterms:modified>
</cp:coreProperties>
</file>