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E" w:rsidRPr="00C13DCD" w:rsidRDefault="005D2B4E" w:rsidP="00C13DCD">
      <w:pPr>
        <w:jc w:val="right"/>
        <w:rPr>
          <w:b/>
          <w:bCs/>
          <w:kern w:val="28"/>
          <w:sz w:val="32"/>
          <w:szCs w:val="32"/>
        </w:rPr>
      </w:pPr>
      <w:r w:rsidRPr="00C13DCD">
        <w:rPr>
          <w:b/>
          <w:bCs/>
          <w:kern w:val="28"/>
          <w:sz w:val="32"/>
          <w:szCs w:val="32"/>
        </w:rPr>
        <w:t>Приложение</w:t>
      </w:r>
    </w:p>
    <w:p w:rsidR="005D2B4E" w:rsidRPr="00C13DCD" w:rsidRDefault="005D2B4E" w:rsidP="00C13DCD">
      <w:pPr>
        <w:jc w:val="right"/>
        <w:rPr>
          <w:b/>
          <w:bCs/>
          <w:kern w:val="28"/>
          <w:sz w:val="32"/>
          <w:szCs w:val="32"/>
        </w:rPr>
      </w:pPr>
      <w:r w:rsidRPr="00C13DC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D2B4E" w:rsidRPr="00C13DCD" w:rsidRDefault="005D2B4E" w:rsidP="00C13DCD">
      <w:pPr>
        <w:jc w:val="right"/>
        <w:rPr>
          <w:b/>
          <w:bCs/>
          <w:kern w:val="28"/>
          <w:sz w:val="32"/>
          <w:szCs w:val="32"/>
        </w:rPr>
      </w:pPr>
      <w:r w:rsidRPr="00C13DC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D2B4E" w:rsidRPr="00C13DCD" w:rsidRDefault="005D2B4E" w:rsidP="00C13DCD">
      <w:pPr>
        <w:jc w:val="right"/>
        <w:rPr>
          <w:b/>
          <w:bCs/>
          <w:kern w:val="28"/>
          <w:sz w:val="32"/>
          <w:szCs w:val="32"/>
        </w:rPr>
      </w:pPr>
      <w:r w:rsidRPr="00C13DCD">
        <w:rPr>
          <w:b/>
          <w:bCs/>
          <w:kern w:val="28"/>
          <w:sz w:val="32"/>
          <w:szCs w:val="32"/>
        </w:rPr>
        <w:t>от 09.04.2014 г. №380</w:t>
      </w:r>
    </w:p>
    <w:p w:rsidR="005D2B4E" w:rsidRPr="00C13DCD" w:rsidRDefault="005D2B4E" w:rsidP="00C13DCD">
      <w:pPr>
        <w:jc w:val="center"/>
        <w:rPr>
          <w:b/>
          <w:bCs/>
          <w:kern w:val="32"/>
          <w:sz w:val="32"/>
          <w:szCs w:val="32"/>
        </w:rPr>
      </w:pPr>
      <w:r w:rsidRPr="00C13DCD">
        <w:rPr>
          <w:b/>
          <w:bCs/>
          <w:kern w:val="32"/>
          <w:sz w:val="32"/>
          <w:szCs w:val="32"/>
        </w:rPr>
        <w:t>Муниципальная Программа «Развитие сферы малого и среднего предпринимательства в Крапивинском районе» на 2014-2016 годы</w:t>
      </w:r>
    </w:p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</w:p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  <w:r w:rsidRPr="00C13DCD">
        <w:rPr>
          <w:b/>
          <w:bCs/>
          <w:sz w:val="30"/>
          <w:szCs w:val="30"/>
        </w:rPr>
        <w:t>Паспорт муниципальной Программы «Развитие сферы малого и среднего предпринимательства в Крапивинском районе» на 2014-2016 годы</w:t>
      </w:r>
    </w:p>
    <w:p w:rsidR="005D2B4E" w:rsidRPr="00C13DCD" w:rsidRDefault="005D2B4E" w:rsidP="00C13DC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1"/>
        <w:gridCol w:w="6699"/>
      </w:tblGrid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0"/>
            </w:pPr>
            <w:r w:rsidRPr="00C13DCD">
              <w:t>Наименование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0"/>
            </w:pPr>
            <w:r w:rsidRPr="00C13DCD">
              <w:t>Муниципальная Программа «Развитие сферы малого и среднего предпринимательства в Крапивинском районе» на 2014-2016 годы</w:t>
            </w:r>
            <w:r>
              <w:t xml:space="preserve"> </w:t>
            </w:r>
            <w:r w:rsidRPr="00C13DCD">
              <w:t>(далее – Программа)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Директор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Первый заместитель главы Крапивинского муниципального района Т.И. Климина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Ответственный исполнитель (координатор)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Исполнители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Цели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Создание условий для дальнейшего развития</w:t>
            </w:r>
            <w:r>
              <w:t xml:space="preserve"> </w:t>
            </w:r>
            <w:r w:rsidRPr="00C13DCD">
              <w:t>малого и среднего предпринимательства. Повышение уровня материального благосостояния</w:t>
            </w:r>
            <w:r>
              <w:t xml:space="preserve"> </w:t>
            </w:r>
            <w:r w:rsidRPr="00C13DCD">
              <w:t>населения Крапивинского муниципального района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Задачи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снижение уровня дотационности территории;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развитие малого и среднего предпринимательства в производственной сфере, туризме и в сфере услуг;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увеличение вклада малого и среднего предпринимательства в экономику Крапивинского района;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увеличение числа занятого населения в малом и среднем предпринимательстве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улучшение условий для осуществления предпринимательской деятельности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снижение уровня дотационности района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создание эффективной системы поддержки малого и среднего предпринимательства</w:t>
            </w:r>
          </w:p>
        </w:tc>
      </w:tr>
      <w:tr w:rsidR="005D2B4E" w:rsidRPr="00C13DCD"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2014-2016годы</w:t>
            </w:r>
          </w:p>
        </w:tc>
      </w:tr>
      <w:tr w:rsidR="005D2B4E" w:rsidRPr="00C13DCD">
        <w:trPr>
          <w:trHeight w:val="1708"/>
        </w:trPr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>Средства местного бюджета на 2014-2016 годы – всего 1920 тыс. руб., в том числе по годам реализации: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2014 год – 320 тыс. рублей;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2015 год – 800 тыс. рублей;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2016 год – 800 тыс. рублей.</w:t>
            </w:r>
          </w:p>
        </w:tc>
      </w:tr>
      <w:tr w:rsidR="005D2B4E" w:rsidRPr="00C13DCD">
        <w:trPr>
          <w:trHeight w:val="70"/>
        </w:trPr>
        <w:tc>
          <w:tcPr>
            <w:tcW w:w="2880" w:type="dxa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720" w:type="dxa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В рамках выполнения мероприятий Программы предполагается: 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увеличить количество субъектов малого и среднего предпринимательства до 570 единиц;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увеличить среднесписочную численность работников (без внешних совместителей), занятых на малых и средних предприятий</w:t>
            </w:r>
            <w:r>
              <w:t xml:space="preserve"> </w:t>
            </w:r>
            <w:r w:rsidRPr="00C13DCD">
              <w:t>до 2010 человек;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создавать ежегодно около</w:t>
            </w:r>
            <w:r>
              <w:t xml:space="preserve"> </w:t>
            </w:r>
            <w:r w:rsidRPr="00C13DCD">
              <w:t xml:space="preserve">100 новых рабочих мест; 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обеспечить устойчивое увеличение роста объемов производства товаров, работ и услуг не менее чем на 10 процентов в год;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увеличить долю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в 2016 году до 36,7%;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увеличить долю продукции, произведенной малыми и средними предприятия, в общем объеме валового регионального продукта до 52,9 %.</w:t>
            </w:r>
          </w:p>
        </w:tc>
      </w:tr>
    </w:tbl>
    <w:p w:rsidR="005D2B4E" w:rsidRPr="00C13DCD" w:rsidRDefault="005D2B4E" w:rsidP="00C13DCD"/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  <w:r w:rsidRPr="00C13DCD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малого и среднего предпринимательства</w:t>
      </w:r>
    </w:p>
    <w:p w:rsidR="005D2B4E" w:rsidRPr="00C13DCD" w:rsidRDefault="005D2B4E" w:rsidP="00C13DCD"/>
    <w:p w:rsidR="005D2B4E" w:rsidRPr="00C13DCD" w:rsidRDefault="005D2B4E" w:rsidP="00C13DCD">
      <w:r w:rsidRPr="00C13DCD">
        <w:t>Малое и среднее предпринимательство</w:t>
      </w:r>
      <w:r>
        <w:t xml:space="preserve"> </w:t>
      </w:r>
      <w:r w:rsidRPr="00C13DCD">
        <w:t>- важный фактор экономики Крапивинского муниципального района. Малое и среднее предпринимательство способствует увеличению налогооблагаемой базы при формировании бюджетов всех уровней, снижению уровня безработицы, насыщению рынка разнообразными товарами и услугами.</w:t>
      </w:r>
    </w:p>
    <w:p w:rsidR="005D2B4E" w:rsidRPr="00C13DCD" w:rsidRDefault="005D2B4E" w:rsidP="00C13DCD">
      <w:r w:rsidRPr="00C13DCD">
        <w:t>К настоящему времени в экономике района сформировался сектор малого и среднего предпринимательства во всех видах экономической деятельности: в сельском хозяйстве,</w:t>
      </w:r>
      <w:r>
        <w:t xml:space="preserve"> </w:t>
      </w:r>
      <w:r w:rsidRPr="00C13DCD">
        <w:t>в сфере розничной торговли, в сфере бытового обслуживания населения. Одновременно с этим требуется развитие производства, в том числе переработка сельскохозяйственной продукции, развитие туризма.</w:t>
      </w:r>
    </w:p>
    <w:p w:rsidR="005D2B4E" w:rsidRDefault="005D2B4E" w:rsidP="00C13DCD">
      <w:r w:rsidRPr="00C13DCD">
        <w:t>Состояние малого и среднего предпринимательства за 2013 г. в</w:t>
      </w:r>
      <w:r>
        <w:t xml:space="preserve"> </w:t>
      </w:r>
      <w:r w:rsidRPr="00C13DCD">
        <w:t>Крапивинском районе характеризуется данными, представленными в таблицах 1,2,3,4.</w:t>
      </w:r>
    </w:p>
    <w:p w:rsidR="005D2B4E" w:rsidRPr="00C13DCD" w:rsidRDefault="005D2B4E" w:rsidP="00C13DCD"/>
    <w:p w:rsidR="005D2B4E" w:rsidRDefault="005D2B4E" w:rsidP="00C13DCD">
      <w:r w:rsidRPr="00C13DCD">
        <w:t>Таблица</w:t>
      </w:r>
      <w:r>
        <w:t xml:space="preserve"> </w:t>
      </w:r>
      <w:r w:rsidRPr="00C13DCD">
        <w:t>1</w:t>
      </w:r>
    </w:p>
    <w:p w:rsidR="005D2B4E" w:rsidRPr="00C13DCD" w:rsidRDefault="005D2B4E" w:rsidP="00C13DCD"/>
    <w:p w:rsidR="005D2B4E" w:rsidRPr="00C13DCD" w:rsidRDefault="005D2B4E" w:rsidP="00C13DCD">
      <w:pPr>
        <w:rPr>
          <w:b/>
          <w:bCs/>
          <w:sz w:val="28"/>
          <w:szCs w:val="28"/>
        </w:rPr>
      </w:pPr>
      <w:r w:rsidRPr="00C13DCD">
        <w:rPr>
          <w:b/>
          <w:bCs/>
          <w:sz w:val="28"/>
          <w:szCs w:val="28"/>
        </w:rPr>
        <w:t>Основные показатели развития малого предпринимательства</w:t>
      </w:r>
    </w:p>
    <w:p w:rsidR="005D2B4E" w:rsidRPr="00C13DCD" w:rsidRDefault="005D2B4E" w:rsidP="00C13DC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9"/>
        <w:gridCol w:w="1531"/>
        <w:gridCol w:w="1370"/>
      </w:tblGrid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0"/>
            </w:pPr>
            <w:r w:rsidRPr="00C13DCD">
              <w:t>Показатели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0"/>
            </w:pPr>
            <w:r w:rsidRPr="00C13DCD">
              <w:t>Единица</w:t>
            </w:r>
            <w:r>
              <w:t xml:space="preserve"> </w:t>
            </w:r>
            <w:r w:rsidRPr="00C13DCD">
              <w:t>измерения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  <w:rPr>
                <w:b/>
                <w:bCs/>
              </w:rPr>
            </w:pPr>
            <w:r w:rsidRPr="00C13DCD">
              <w:rPr>
                <w:b/>
                <w:bCs/>
              </w:rPr>
              <w:t>2013 год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Количество малых и средних предприятий</w:t>
            </w:r>
            <w:r>
              <w:t xml:space="preserve"> </w:t>
            </w:r>
            <w:r w:rsidRPr="00C13DCD">
              <w:t>(юр.</w:t>
            </w:r>
            <w:r>
              <w:t xml:space="preserve"> </w:t>
            </w:r>
            <w:r w:rsidRPr="00C13DCD">
              <w:t>лица)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ед.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115</w:t>
            </w:r>
          </w:p>
        </w:tc>
      </w:tr>
      <w:tr w:rsidR="005D2B4E" w:rsidRPr="00C13DCD">
        <w:trPr>
          <w:trHeight w:val="1429"/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Среднесписочная численность работников субъектов малого и среднего предпринимательства в том числе: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-среднесписочная численность работников малых</w:t>
            </w:r>
            <w:r>
              <w:t xml:space="preserve"> </w:t>
            </w:r>
            <w:r w:rsidRPr="00C13DCD">
              <w:t>и средних</w:t>
            </w:r>
            <w:r>
              <w:t xml:space="preserve"> </w:t>
            </w:r>
            <w:r w:rsidRPr="00C13DCD">
              <w:t xml:space="preserve">предприятий </w:t>
            </w:r>
          </w:p>
        </w:tc>
        <w:tc>
          <w:tcPr>
            <w:tcW w:w="800" w:type="pct"/>
            <w:vAlign w:val="center"/>
          </w:tcPr>
          <w:p w:rsidR="005D2B4E" w:rsidRPr="00C13DCD" w:rsidRDefault="005D2B4E" w:rsidP="00C13DCD">
            <w:pPr>
              <w:pStyle w:val="Table"/>
            </w:pPr>
            <w:r>
              <w:t xml:space="preserve"> </w:t>
            </w:r>
            <w:r w:rsidRPr="00C13DCD">
              <w:t>чел.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</w:p>
          <w:p w:rsidR="005D2B4E" w:rsidRPr="00C13DCD" w:rsidRDefault="005D2B4E" w:rsidP="00C13DCD">
            <w:pPr>
              <w:pStyle w:val="Table"/>
            </w:pPr>
          </w:p>
          <w:p w:rsidR="005D2B4E" w:rsidRPr="00C13DCD" w:rsidRDefault="005D2B4E" w:rsidP="00C13DCD">
            <w:pPr>
              <w:pStyle w:val="Table"/>
            </w:pPr>
            <w:r w:rsidRPr="00C13DCD">
              <w:t>3563</w:t>
            </w:r>
          </w:p>
          <w:p w:rsidR="005D2B4E" w:rsidRPr="00C13DCD" w:rsidRDefault="005D2B4E" w:rsidP="00C13DCD">
            <w:pPr>
              <w:pStyle w:val="Table"/>
            </w:pPr>
          </w:p>
          <w:p w:rsidR="005D2B4E" w:rsidRPr="00C13DCD" w:rsidRDefault="005D2B4E" w:rsidP="00C13DCD">
            <w:pPr>
              <w:pStyle w:val="Table"/>
            </w:pPr>
            <w:r w:rsidRPr="00C13DCD">
              <w:t>1982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Оборот от реализации продукции (работ, услуг) малых и средних предприятий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млн. руб.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1056,9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Среднемесячная начисленная заработная плата работников малых предприятий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руб.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11250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Количество предпринимателей без образования юридического лица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чел.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426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>
              <w:t xml:space="preserve"> </w:t>
            </w:r>
            <w:r w:rsidRPr="00C13DCD">
              <w:t>-из них - работающих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чел.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355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Численность работающих у индивидуальных предпринимателей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чел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  <w:r w:rsidRPr="00C13DCD">
              <w:t>1155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>Среднемесячная начисленная заработная плата работающих у индивидуальных предпринимателей по договору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>руб.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6500</w:t>
            </w:r>
          </w:p>
        </w:tc>
      </w:tr>
      <w:tr w:rsidR="005D2B4E" w:rsidRPr="00C13DCD">
        <w:trPr>
          <w:jc w:val="center"/>
        </w:trPr>
        <w:tc>
          <w:tcPr>
            <w:tcW w:w="3483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</w:t>
            </w:r>
          </w:p>
        </w:tc>
        <w:tc>
          <w:tcPr>
            <w:tcW w:w="800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% </w:t>
            </w:r>
          </w:p>
        </w:tc>
        <w:tc>
          <w:tcPr>
            <w:tcW w:w="716" w:type="pct"/>
          </w:tcPr>
          <w:p w:rsidR="005D2B4E" w:rsidRPr="00C13DCD" w:rsidRDefault="005D2B4E" w:rsidP="00C13DCD">
            <w:pPr>
              <w:pStyle w:val="Table"/>
            </w:pPr>
            <w:r w:rsidRPr="00C13DCD">
              <w:t>36,4</w:t>
            </w:r>
          </w:p>
        </w:tc>
      </w:tr>
    </w:tbl>
    <w:p w:rsidR="005D2B4E" w:rsidRPr="00C13DCD" w:rsidRDefault="005D2B4E" w:rsidP="00C13DCD"/>
    <w:p w:rsidR="005D2B4E" w:rsidRPr="00C13DCD" w:rsidRDefault="005D2B4E" w:rsidP="00C13DCD">
      <w:r w:rsidRPr="00C13DCD">
        <w:t>В районе осуществляют свою деятельность 115 малых предприятий. Из них в сельском хозяйстве заняты – 23,4%, в торговле и в общественном питании</w:t>
      </w:r>
      <w:r>
        <w:t xml:space="preserve"> </w:t>
      </w:r>
      <w:r w:rsidRPr="00C13DCD">
        <w:t>– 21,7, в ЖКХ-13,9%, в строительстве</w:t>
      </w:r>
      <w:r>
        <w:t xml:space="preserve"> </w:t>
      </w:r>
      <w:r w:rsidRPr="00C13DCD">
        <w:t>- 13,9% услуги и бытовые услуги оказывают 11,3%.</w:t>
      </w:r>
    </w:p>
    <w:p w:rsidR="005D2B4E" w:rsidRPr="00C13DCD" w:rsidRDefault="005D2B4E" w:rsidP="00C13DCD">
      <w:r w:rsidRPr="00C13DCD">
        <w:t>Информация по видам деятельности</w:t>
      </w:r>
      <w:r>
        <w:t xml:space="preserve"> </w:t>
      </w:r>
      <w:r w:rsidRPr="00C13DCD">
        <w:t>предприятий и предпринимателей представлена в таблице 2.</w:t>
      </w:r>
    </w:p>
    <w:p w:rsidR="005D2B4E" w:rsidRPr="00C13DCD" w:rsidRDefault="005D2B4E" w:rsidP="00C13DCD"/>
    <w:p w:rsidR="005D2B4E" w:rsidRDefault="005D2B4E" w:rsidP="00C13DCD">
      <w:r w:rsidRPr="00C13DCD">
        <w:t>Таблица 2</w:t>
      </w:r>
    </w:p>
    <w:p w:rsidR="005D2B4E" w:rsidRPr="00C13DCD" w:rsidRDefault="005D2B4E" w:rsidP="00C13DCD">
      <w:pPr>
        <w:rPr>
          <w:b/>
          <w:bCs/>
          <w:sz w:val="28"/>
          <w:szCs w:val="28"/>
        </w:rPr>
      </w:pPr>
    </w:p>
    <w:p w:rsidR="005D2B4E" w:rsidRPr="00C13DCD" w:rsidRDefault="005D2B4E" w:rsidP="00C13DCD">
      <w:pPr>
        <w:rPr>
          <w:b/>
          <w:bCs/>
          <w:sz w:val="28"/>
          <w:szCs w:val="28"/>
        </w:rPr>
      </w:pPr>
      <w:r w:rsidRPr="00C13DCD">
        <w:rPr>
          <w:b/>
          <w:bCs/>
          <w:sz w:val="28"/>
          <w:szCs w:val="28"/>
        </w:rPr>
        <w:t>Количество малых предприятий и индивидуальных предпринимателей по отраслям экономики</w:t>
      </w:r>
    </w:p>
    <w:p w:rsidR="005D2B4E" w:rsidRPr="00C13DCD" w:rsidRDefault="005D2B4E" w:rsidP="00C13DC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6906"/>
        <w:gridCol w:w="1809"/>
      </w:tblGrid>
      <w:tr w:rsidR="005D2B4E" w:rsidRPr="00C13DCD">
        <w:trPr>
          <w:trHeight w:val="690"/>
        </w:trPr>
        <w:tc>
          <w:tcPr>
            <w:tcW w:w="447" w:type="pct"/>
          </w:tcPr>
          <w:p w:rsidR="005D2B4E" w:rsidRPr="00C13DCD" w:rsidRDefault="005D2B4E" w:rsidP="00C13DCD">
            <w:pPr>
              <w:pStyle w:val="Table0"/>
            </w:pPr>
            <w:r w:rsidRPr="00C13DCD">
              <w:t>№ п/п</w:t>
            </w: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0"/>
            </w:pPr>
            <w:r w:rsidRPr="00C13DCD">
              <w:t>Наименование</w:t>
            </w:r>
          </w:p>
        </w:tc>
        <w:tc>
          <w:tcPr>
            <w:tcW w:w="945" w:type="pct"/>
          </w:tcPr>
          <w:p w:rsidR="005D2B4E" w:rsidRPr="00C13DCD" w:rsidRDefault="005D2B4E" w:rsidP="00C13DCD">
            <w:pPr>
              <w:pStyle w:val="Table0"/>
            </w:pPr>
            <w:r w:rsidRPr="00C13DCD">
              <w:t>2013 г.</w:t>
            </w:r>
          </w:p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660"/>
        </w:trPr>
        <w:tc>
          <w:tcPr>
            <w:tcW w:w="447" w:type="pct"/>
            <w:vMerge w:val="restart"/>
          </w:tcPr>
          <w:p w:rsidR="005D2B4E" w:rsidRPr="00C13DCD" w:rsidRDefault="005D2B4E" w:rsidP="00C13DCD">
            <w:pPr>
              <w:pStyle w:val="Table"/>
            </w:pPr>
            <w:r w:rsidRPr="00C13DCD">
              <w:t>1</w:t>
            </w: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Число малых и средних</w:t>
            </w:r>
            <w:r>
              <w:t xml:space="preserve"> </w:t>
            </w:r>
            <w:r w:rsidRPr="00C13DCD">
              <w:t>предприятий по отраслям всего в том числе (учтены средние предприятия):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</w:p>
          <w:p w:rsidR="005D2B4E" w:rsidRPr="00C13DCD" w:rsidRDefault="005D2B4E" w:rsidP="00C13DCD">
            <w:pPr>
              <w:pStyle w:val="Table"/>
            </w:pPr>
            <w:r w:rsidRPr="00C13DCD">
              <w:t>115</w:t>
            </w:r>
          </w:p>
        </w:tc>
      </w:tr>
      <w:tr w:rsidR="005D2B4E" w:rsidRPr="00C13DCD">
        <w:trPr>
          <w:trHeight w:val="705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27</w:t>
            </w:r>
          </w:p>
        </w:tc>
      </w:tr>
      <w:tr w:rsidR="005D2B4E" w:rsidRPr="00C13DCD">
        <w:trPr>
          <w:trHeight w:val="345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-добыча полезных ископаемых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</w:t>
            </w:r>
          </w:p>
        </w:tc>
      </w:tr>
      <w:tr w:rsidR="005D2B4E" w:rsidRPr="00C13DCD">
        <w:trPr>
          <w:trHeight w:val="345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-обрабатывающие производства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11</w:t>
            </w:r>
          </w:p>
        </w:tc>
      </w:tr>
      <w:tr w:rsidR="005D2B4E" w:rsidRPr="00C13DCD">
        <w:trPr>
          <w:trHeight w:val="529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-производство и распределение электроэнергии, газа и воды (предприятия ЖКХ)</w:t>
            </w:r>
          </w:p>
        </w:tc>
        <w:tc>
          <w:tcPr>
            <w:tcW w:w="945" w:type="pct"/>
          </w:tcPr>
          <w:p w:rsidR="005D2B4E" w:rsidRPr="00C13DCD" w:rsidRDefault="005D2B4E" w:rsidP="00C13DCD">
            <w:pPr>
              <w:pStyle w:val="Table"/>
            </w:pPr>
          </w:p>
          <w:p w:rsidR="005D2B4E" w:rsidRPr="00C13DCD" w:rsidRDefault="005D2B4E" w:rsidP="00C13DCD">
            <w:pPr>
              <w:pStyle w:val="Table"/>
            </w:pPr>
            <w:r w:rsidRPr="00C13DCD">
              <w:t>16</w:t>
            </w:r>
          </w:p>
        </w:tc>
      </w:tr>
      <w:tr w:rsidR="005D2B4E" w:rsidRPr="00C13DCD">
        <w:trPr>
          <w:trHeight w:val="285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-строительство и производство строительных материалов 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16</w:t>
            </w:r>
          </w:p>
        </w:tc>
      </w:tr>
      <w:tr w:rsidR="005D2B4E" w:rsidRPr="00C13DCD">
        <w:trPr>
          <w:trHeight w:val="518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-оптовая и розничная торговля, общественное питание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25</w:t>
            </w:r>
          </w:p>
        </w:tc>
      </w:tr>
      <w:tr w:rsidR="005D2B4E" w:rsidRPr="00C13DCD">
        <w:trPr>
          <w:trHeight w:val="364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Услуги и бытовые услуги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13</w:t>
            </w:r>
          </w:p>
        </w:tc>
      </w:tr>
      <w:tr w:rsidR="005D2B4E" w:rsidRPr="00C13DCD">
        <w:trPr>
          <w:trHeight w:val="246"/>
        </w:trPr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-прочие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</w:t>
            </w:r>
          </w:p>
        </w:tc>
      </w:tr>
      <w:tr w:rsidR="005D2B4E" w:rsidRPr="00C13DCD">
        <w:tc>
          <w:tcPr>
            <w:tcW w:w="447" w:type="pct"/>
            <w:vMerge w:val="restart"/>
          </w:tcPr>
          <w:p w:rsidR="005D2B4E" w:rsidRPr="00C13DCD" w:rsidRDefault="005D2B4E" w:rsidP="00E06AEF">
            <w:pPr>
              <w:pStyle w:val="Table"/>
            </w:pPr>
            <w:r w:rsidRPr="00C13DCD">
              <w:t>2</w:t>
            </w:r>
          </w:p>
        </w:tc>
        <w:tc>
          <w:tcPr>
            <w:tcW w:w="3608" w:type="pct"/>
          </w:tcPr>
          <w:p w:rsidR="005D2B4E" w:rsidRPr="00C13DCD" w:rsidRDefault="005D2B4E" w:rsidP="00E06AEF">
            <w:pPr>
              <w:pStyle w:val="Table"/>
            </w:pPr>
            <w:r w:rsidRPr="00C13DCD">
              <w:t>Количество индивидуальных предпринимателей всего в том числе: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426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62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-оказание услуг и бытовых услуг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58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-обрабатывающие производства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21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-строительство и производство строительных материалов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-оптовая и розничная торговля, общепит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217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-автоуслуги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25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-организация отдыха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</w:t>
            </w:r>
          </w:p>
        </w:tc>
      </w:tr>
      <w:tr w:rsidR="005D2B4E" w:rsidRPr="00C13DCD">
        <w:tc>
          <w:tcPr>
            <w:tcW w:w="447" w:type="pct"/>
            <w:vMerge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608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-прочие услуги (юридические, консультационные, вспомогательная деятельность в сфере страхования, исследование коньюктуры рынка, ремонт офисных машин и др.)</w:t>
            </w:r>
          </w:p>
        </w:tc>
        <w:tc>
          <w:tcPr>
            <w:tcW w:w="94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21</w:t>
            </w:r>
          </w:p>
        </w:tc>
      </w:tr>
    </w:tbl>
    <w:p w:rsidR="005D2B4E" w:rsidRPr="00C13DCD" w:rsidRDefault="005D2B4E" w:rsidP="00C13DCD"/>
    <w:p w:rsidR="005D2B4E" w:rsidRPr="00C13DCD" w:rsidRDefault="005D2B4E" w:rsidP="00C13DCD">
      <w:r w:rsidRPr="00C13DCD">
        <w:t xml:space="preserve">На территории района зарегистрировано 426 предпринимателей без образования юридического лица, из которых 14,5% осуществляют свою деятельность в сельском хозяйстве, 13,6% оказывают услуги и бытовые услуги, 5,9% оказывают транспортные услуги, 4,9% занимаются деревообработкой, 51% заняты в торговле и общественном питании. </w:t>
      </w:r>
    </w:p>
    <w:p w:rsidR="005D2B4E" w:rsidRPr="00C13DCD" w:rsidRDefault="005D2B4E" w:rsidP="00C13DCD">
      <w:r w:rsidRPr="00C13DCD">
        <w:t>Численность работающих по отраслям экономики представлена в таблице 3.</w:t>
      </w:r>
    </w:p>
    <w:p w:rsidR="005D2B4E" w:rsidRDefault="005D2B4E" w:rsidP="00C13DCD"/>
    <w:p w:rsidR="005D2B4E" w:rsidRPr="00C13DCD" w:rsidRDefault="005D2B4E" w:rsidP="00C13DCD">
      <w:r w:rsidRPr="00C13DCD">
        <w:t>Таблица 3</w:t>
      </w:r>
    </w:p>
    <w:p w:rsidR="005D2B4E" w:rsidRDefault="005D2B4E" w:rsidP="00C13DCD"/>
    <w:p w:rsidR="005D2B4E" w:rsidRDefault="005D2B4E" w:rsidP="00C13DCD">
      <w:r w:rsidRPr="00C13DCD">
        <w:rPr>
          <w:b/>
          <w:bCs/>
          <w:sz w:val="28"/>
          <w:szCs w:val="28"/>
        </w:rPr>
        <w:t>Численность работающих по отраслям экономики человек</w:t>
      </w:r>
    </w:p>
    <w:p w:rsidR="005D2B4E" w:rsidRPr="00C13DCD" w:rsidRDefault="005D2B4E" w:rsidP="00C13DC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6844"/>
        <w:gridCol w:w="1828"/>
      </w:tblGrid>
      <w:tr w:rsidR="005D2B4E" w:rsidRPr="00C13DCD">
        <w:trPr>
          <w:trHeight w:val="863"/>
        </w:trPr>
        <w:tc>
          <w:tcPr>
            <w:tcW w:w="469" w:type="pct"/>
          </w:tcPr>
          <w:p w:rsidR="005D2B4E" w:rsidRPr="00C13DCD" w:rsidRDefault="005D2B4E" w:rsidP="00C13DCD">
            <w:pPr>
              <w:pStyle w:val="Table0"/>
            </w:pPr>
            <w:r w:rsidRPr="00C13DCD">
              <w:t>№ п/п</w:t>
            </w:r>
          </w:p>
        </w:tc>
        <w:tc>
          <w:tcPr>
            <w:tcW w:w="3576" w:type="pct"/>
            <w:vAlign w:val="center"/>
          </w:tcPr>
          <w:p w:rsidR="005D2B4E" w:rsidRPr="00C13DCD" w:rsidRDefault="005D2B4E" w:rsidP="00C13DCD">
            <w:pPr>
              <w:pStyle w:val="Table0"/>
            </w:pPr>
            <w:r w:rsidRPr="00C13DCD">
              <w:t>Наименование</w:t>
            </w:r>
          </w:p>
        </w:tc>
        <w:tc>
          <w:tcPr>
            <w:tcW w:w="955" w:type="pct"/>
          </w:tcPr>
          <w:p w:rsidR="005D2B4E" w:rsidRPr="00C13DCD" w:rsidRDefault="005D2B4E" w:rsidP="00C13DCD">
            <w:pPr>
              <w:pStyle w:val="Table0"/>
            </w:pPr>
            <w:r w:rsidRPr="00C13DCD">
              <w:t>2013 г.</w:t>
            </w:r>
          </w:p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955"/>
        </w:trPr>
        <w:tc>
          <w:tcPr>
            <w:tcW w:w="469" w:type="pct"/>
            <w:vMerge w:val="restart"/>
          </w:tcPr>
          <w:p w:rsidR="005D2B4E" w:rsidRPr="00C13DCD" w:rsidRDefault="005D2B4E" w:rsidP="00C13DCD">
            <w:pPr>
              <w:pStyle w:val="Table"/>
            </w:pPr>
            <w:r w:rsidRPr="00C13DCD">
              <w:t>1</w:t>
            </w: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Численность работников малых и средних</w:t>
            </w:r>
            <w:r>
              <w:t xml:space="preserve"> </w:t>
            </w:r>
            <w:r w:rsidRPr="00C13DCD">
              <w:t xml:space="preserve">предприятий по отраслям экономики (или видам экономической деятельности) </w:t>
            </w:r>
          </w:p>
          <w:p w:rsidR="005D2B4E" w:rsidRPr="00C13DCD" w:rsidRDefault="005D2B4E" w:rsidP="00C13DCD">
            <w:pPr>
              <w:pStyle w:val="Table"/>
            </w:pPr>
            <w:r w:rsidRPr="00C13DCD">
              <w:t>Всего в том числе: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1982</w:t>
            </w:r>
          </w:p>
        </w:tc>
      </w:tr>
      <w:tr w:rsidR="005D2B4E" w:rsidRPr="00C13DCD">
        <w:trPr>
          <w:trHeight w:val="705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-производство и переработка сельскохозяйственной продукции (учтены средние предприятия)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614</w:t>
            </w:r>
          </w:p>
        </w:tc>
      </w:tr>
      <w:tr w:rsidR="005D2B4E" w:rsidRPr="00C13DCD">
        <w:trPr>
          <w:trHeight w:val="345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-добыча полезных ископаемых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15</w:t>
            </w:r>
          </w:p>
        </w:tc>
      </w:tr>
      <w:tr w:rsidR="005D2B4E" w:rsidRPr="00C13DCD">
        <w:trPr>
          <w:trHeight w:val="360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-обрабатывающие производства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47</w:t>
            </w:r>
          </w:p>
        </w:tc>
      </w:tr>
      <w:tr w:rsidR="005D2B4E" w:rsidRPr="00C13DCD">
        <w:trPr>
          <w:trHeight w:val="555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-производство и распределение электроэнергии, газа и воды (предприятия ЖКХ)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633</w:t>
            </w:r>
          </w:p>
        </w:tc>
      </w:tr>
      <w:tr w:rsidR="005D2B4E" w:rsidRPr="00C13DCD">
        <w:trPr>
          <w:trHeight w:val="285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-строительство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166</w:t>
            </w:r>
          </w:p>
        </w:tc>
      </w:tr>
      <w:tr w:rsidR="005D2B4E" w:rsidRPr="00C13DCD">
        <w:trPr>
          <w:trHeight w:val="338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-оптовая и розничная торговля, общепит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303</w:t>
            </w:r>
          </w:p>
        </w:tc>
      </w:tr>
      <w:tr w:rsidR="005D2B4E" w:rsidRPr="00C13DCD">
        <w:trPr>
          <w:trHeight w:val="330"/>
        </w:trPr>
        <w:tc>
          <w:tcPr>
            <w:tcW w:w="469" w:type="pct"/>
            <w:vMerge/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3576" w:type="pct"/>
          </w:tcPr>
          <w:p w:rsidR="005D2B4E" w:rsidRPr="00C13DCD" w:rsidRDefault="005D2B4E" w:rsidP="00C13DCD">
            <w:pPr>
              <w:pStyle w:val="Table"/>
            </w:pPr>
            <w:r w:rsidRPr="00C13DCD">
              <w:t>-прочие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204</w:t>
            </w:r>
          </w:p>
        </w:tc>
      </w:tr>
    </w:tbl>
    <w:p w:rsidR="005D2B4E" w:rsidRPr="00C13DCD" w:rsidRDefault="005D2B4E" w:rsidP="00C13DCD"/>
    <w:p w:rsidR="005D2B4E" w:rsidRPr="00C13DCD" w:rsidRDefault="005D2B4E" w:rsidP="00C13DCD">
      <w:r w:rsidRPr="00C13DCD">
        <w:t>Численность работающих на малых и средних предприятиях составила</w:t>
      </w:r>
      <w:r>
        <w:t xml:space="preserve"> </w:t>
      </w:r>
      <w:r w:rsidRPr="00C13DCD">
        <w:t>1982 человек, из них занято в сельском хозяйстве 31,0%,</w:t>
      </w:r>
      <w:r>
        <w:t xml:space="preserve"> </w:t>
      </w:r>
      <w:r w:rsidRPr="00C13DCD">
        <w:t xml:space="preserve">2,4% занято в обрабатывающем производстве, 15,3% заняты в торговле и общественном питании, в строительстве 8,4%, в сфере ЖКХ 31,9%. </w:t>
      </w:r>
    </w:p>
    <w:p w:rsidR="005D2B4E" w:rsidRPr="00C13DCD" w:rsidRDefault="005D2B4E" w:rsidP="00C13DCD">
      <w:r w:rsidRPr="00C13DCD">
        <w:t>Объем произведенной, отпущенной продукции представлен в таблице 4</w:t>
      </w:r>
    </w:p>
    <w:p w:rsidR="005D2B4E" w:rsidRPr="00C13DCD" w:rsidRDefault="005D2B4E" w:rsidP="00C13DCD"/>
    <w:p w:rsidR="005D2B4E" w:rsidRDefault="005D2B4E" w:rsidP="00C13DCD">
      <w:r w:rsidRPr="00C13DCD">
        <w:t>Таблица 4</w:t>
      </w:r>
    </w:p>
    <w:p w:rsidR="005D2B4E" w:rsidRPr="00C13DCD" w:rsidRDefault="005D2B4E" w:rsidP="00C13DCD"/>
    <w:p w:rsidR="005D2B4E" w:rsidRPr="00C13DCD" w:rsidRDefault="005D2B4E" w:rsidP="00C13DCD">
      <w:pPr>
        <w:rPr>
          <w:b/>
          <w:bCs/>
          <w:sz w:val="28"/>
          <w:szCs w:val="28"/>
        </w:rPr>
      </w:pPr>
      <w:r w:rsidRPr="00C13DCD">
        <w:rPr>
          <w:b/>
          <w:bCs/>
          <w:sz w:val="28"/>
          <w:szCs w:val="28"/>
        </w:rPr>
        <w:t>Объем произведенной, отпущенной продукции</w:t>
      </w:r>
    </w:p>
    <w:p w:rsidR="005D2B4E" w:rsidRPr="00C13DCD" w:rsidRDefault="005D2B4E" w:rsidP="00C13DCD"/>
    <w:p w:rsidR="005D2B4E" w:rsidRPr="00C13DCD" w:rsidRDefault="005D2B4E" w:rsidP="00C13DCD">
      <w:pPr>
        <w:ind w:left="7080" w:firstLine="708"/>
      </w:pPr>
      <w:r w:rsidRPr="00C13DCD">
        <w:t>млн. руб.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6910"/>
        <w:gridCol w:w="1828"/>
      </w:tblGrid>
      <w:tr w:rsidR="005D2B4E" w:rsidRPr="00C13DCD">
        <w:trPr>
          <w:trHeight w:val="825"/>
        </w:trPr>
        <w:tc>
          <w:tcPr>
            <w:tcW w:w="435" w:type="pct"/>
          </w:tcPr>
          <w:p w:rsidR="005D2B4E" w:rsidRPr="00C13DCD" w:rsidRDefault="005D2B4E" w:rsidP="00C13DCD">
            <w:pPr>
              <w:pStyle w:val="Table0"/>
            </w:pPr>
            <w:r>
              <w:t>№</w:t>
            </w:r>
            <w:r w:rsidRPr="00C13DCD">
              <w:t>п/п</w:t>
            </w:r>
          </w:p>
        </w:tc>
        <w:tc>
          <w:tcPr>
            <w:tcW w:w="3609" w:type="pct"/>
            <w:vAlign w:val="center"/>
          </w:tcPr>
          <w:p w:rsidR="005D2B4E" w:rsidRPr="00C13DCD" w:rsidRDefault="005D2B4E" w:rsidP="00C13DCD">
            <w:pPr>
              <w:pStyle w:val="Table0"/>
            </w:pPr>
            <w:r w:rsidRPr="00C13DCD">
              <w:t>Наименование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0"/>
            </w:pPr>
            <w:r w:rsidRPr="00C13DCD">
              <w:t>2013 г.</w:t>
            </w:r>
          </w:p>
        </w:tc>
      </w:tr>
      <w:tr w:rsidR="005D2B4E" w:rsidRPr="00C13DCD">
        <w:trPr>
          <w:trHeight w:val="555"/>
        </w:trPr>
        <w:tc>
          <w:tcPr>
            <w:tcW w:w="435" w:type="pct"/>
            <w:vMerge w:val="restart"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  <w:r w:rsidRPr="00C13DCD">
              <w:t>1</w:t>
            </w: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>Объем продукции (работ, услуг), произведенной малыми предприятиями по отраслям экономики: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</w:tr>
      <w:tr w:rsidR="005D2B4E" w:rsidRPr="00C13DCD">
        <w:trPr>
          <w:trHeight w:val="420"/>
        </w:trPr>
        <w:tc>
          <w:tcPr>
            <w:tcW w:w="435" w:type="pct"/>
            <w:vMerge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добыча полезных ископаемых 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107,7</w:t>
            </w:r>
          </w:p>
        </w:tc>
      </w:tr>
      <w:tr w:rsidR="005D2B4E" w:rsidRPr="00C13DCD">
        <w:trPr>
          <w:trHeight w:val="345"/>
        </w:trPr>
        <w:tc>
          <w:tcPr>
            <w:tcW w:w="435" w:type="pct"/>
            <w:vMerge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>обрабатывающие производства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168,7</w:t>
            </w:r>
          </w:p>
        </w:tc>
      </w:tr>
      <w:tr w:rsidR="005D2B4E" w:rsidRPr="00C13DCD">
        <w:trPr>
          <w:trHeight w:val="540"/>
        </w:trPr>
        <w:tc>
          <w:tcPr>
            <w:tcW w:w="435" w:type="pct"/>
            <w:vMerge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>производство и распределение электроэнергии, газа и воды (включен ТЭП)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269,1</w:t>
            </w:r>
          </w:p>
        </w:tc>
      </w:tr>
      <w:tr w:rsidR="005D2B4E" w:rsidRPr="00C13DCD">
        <w:trPr>
          <w:trHeight w:val="405"/>
        </w:trPr>
        <w:tc>
          <w:tcPr>
            <w:tcW w:w="435" w:type="pct"/>
            <w:vMerge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-оборот розничной, оптовой торговли 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982,3</w:t>
            </w:r>
          </w:p>
        </w:tc>
      </w:tr>
      <w:tr w:rsidR="005D2B4E" w:rsidRPr="00C13DCD">
        <w:trPr>
          <w:trHeight w:val="345"/>
        </w:trPr>
        <w:tc>
          <w:tcPr>
            <w:tcW w:w="435" w:type="pct"/>
            <w:vMerge/>
          </w:tcPr>
          <w:p w:rsidR="005D2B4E" w:rsidRPr="00C13DCD" w:rsidRDefault="005D2B4E" w:rsidP="00C13DCD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-оборот общественного питания </w:t>
            </w:r>
          </w:p>
        </w:tc>
        <w:tc>
          <w:tcPr>
            <w:tcW w:w="955" w:type="pct"/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28,7</w:t>
            </w:r>
          </w:p>
        </w:tc>
      </w:tr>
    </w:tbl>
    <w:p w:rsidR="005D2B4E" w:rsidRPr="00C13DCD" w:rsidRDefault="005D2B4E" w:rsidP="00C13DCD">
      <w:pPr>
        <w:rPr>
          <w:highlight w:val="yellow"/>
        </w:rPr>
      </w:pPr>
    </w:p>
    <w:p w:rsidR="005D2B4E" w:rsidRPr="00C13DCD" w:rsidRDefault="005D2B4E" w:rsidP="00C13DCD">
      <w:r w:rsidRPr="00C13DCD">
        <w:t>Рост объема товарооборота в 2013 году к 2012 году</w:t>
      </w:r>
      <w:r>
        <w:t xml:space="preserve"> </w:t>
      </w:r>
      <w:r w:rsidRPr="00C13DCD">
        <w:t>105,3%., рост</w:t>
      </w:r>
      <w:r>
        <w:t xml:space="preserve"> </w:t>
      </w:r>
      <w:r w:rsidRPr="00C13DCD">
        <w:t xml:space="preserve">оборота общественного питания в 2013 году 158,6% к уровню прошлого года. </w:t>
      </w:r>
    </w:p>
    <w:p w:rsidR="005D2B4E" w:rsidRPr="00C13DCD" w:rsidRDefault="005D2B4E" w:rsidP="00C13DCD">
      <w:r w:rsidRPr="00C13DCD">
        <w:t>Всего, по мероприятиям программы за 2013 год освоено более</w:t>
      </w:r>
      <w:r>
        <w:t xml:space="preserve"> </w:t>
      </w:r>
      <w:r w:rsidRPr="00C13DCD">
        <w:t xml:space="preserve">41 млн. руб., из них за счет программы поддержки малого и среднего предпринимательства из средств местного бюджета – 0,8 млн. руб., из средств областного бюджета 1,2 млн. руб., из средств федерального бюджета 3,24 млн. руб. </w:t>
      </w:r>
    </w:p>
    <w:p w:rsidR="005D2B4E" w:rsidRPr="00C13DCD" w:rsidRDefault="005D2B4E" w:rsidP="00C13DCD">
      <w:r w:rsidRPr="00C13DCD">
        <w:t>В 2013году:</w:t>
      </w:r>
    </w:p>
    <w:p w:rsidR="005D2B4E" w:rsidRPr="00C13DCD" w:rsidRDefault="005D2B4E" w:rsidP="00C13DCD">
      <w:r w:rsidRPr="00C13DCD">
        <w:t>- завершено строительство магазина «ВИЗИТ» в пгт. Крапивинский (ИП Товпеко Г. Ф.);</w:t>
      </w:r>
    </w:p>
    <w:p w:rsidR="005D2B4E" w:rsidRPr="00C13DCD" w:rsidRDefault="005D2B4E" w:rsidP="00C13DCD">
      <w:r w:rsidRPr="00C13DCD">
        <w:t>- открылось детское кафе «Венеция» в пгт. Зеленогорский;</w:t>
      </w:r>
    </w:p>
    <w:p w:rsidR="005D2B4E" w:rsidRPr="00C13DCD" w:rsidRDefault="005D2B4E" w:rsidP="00C13DCD">
      <w:r w:rsidRPr="00C13DCD">
        <w:t>- открылось кафе «Мускат» в пгт. Крапивинский;</w:t>
      </w:r>
    </w:p>
    <w:p w:rsidR="005D2B4E" w:rsidRPr="00C13DCD" w:rsidRDefault="005D2B4E" w:rsidP="00C13DCD">
      <w:r w:rsidRPr="00C13DCD">
        <w:t>- произведена реконструкция кафе в пгт. Крапивинский, принадлежащая</w:t>
      </w:r>
      <w:r>
        <w:t xml:space="preserve"> </w:t>
      </w:r>
      <w:r w:rsidRPr="00C13DCD">
        <w:t>ООО «Лада»;</w:t>
      </w:r>
    </w:p>
    <w:p w:rsidR="005D2B4E" w:rsidRPr="00C13DCD" w:rsidRDefault="005D2B4E" w:rsidP="00C13DCD">
      <w:r w:rsidRPr="00C13DCD">
        <w:t>- открылся магазин «Родная Мебель» в пгт. Крапивинском;</w:t>
      </w:r>
    </w:p>
    <w:p w:rsidR="005D2B4E" w:rsidRPr="00C13DCD" w:rsidRDefault="005D2B4E" w:rsidP="00C13DCD">
      <w:r w:rsidRPr="00C13DCD">
        <w:t>- открылась парикмахерская «У Эльдорадо» пгт. Крапивинский;</w:t>
      </w:r>
    </w:p>
    <w:p w:rsidR="005D2B4E" w:rsidRPr="00C13DCD" w:rsidRDefault="005D2B4E" w:rsidP="00C13DCD">
      <w:r w:rsidRPr="00C13DCD">
        <w:t>- открыта станция технического обслуживания в пгт. Крапивинском.</w:t>
      </w:r>
    </w:p>
    <w:p w:rsidR="005D2B4E" w:rsidRPr="00C13DCD" w:rsidRDefault="005D2B4E" w:rsidP="00C13DCD">
      <w:r w:rsidRPr="00C13DCD">
        <w:t>Ведется реконструкция помещения для кабинета стоматологической практики и</w:t>
      </w:r>
      <w:r>
        <w:t xml:space="preserve"> </w:t>
      </w:r>
      <w:r w:rsidRPr="00C13DCD">
        <w:t>помещения под магазин промышленных товаров в пгт. Крапивинский.</w:t>
      </w:r>
    </w:p>
    <w:p w:rsidR="005D2B4E" w:rsidRPr="00C13DCD" w:rsidRDefault="005D2B4E" w:rsidP="00C13DCD">
      <w:r w:rsidRPr="00C13DCD">
        <w:t>Предприниматели</w:t>
      </w:r>
      <w:r>
        <w:t xml:space="preserve"> </w:t>
      </w:r>
      <w:r w:rsidRPr="00C13DCD">
        <w:t xml:space="preserve">производят мясо, молочные продукты, занимаются пчеловодством, открывают небольшие швейные мастерские и парикмахерские, приобретают спецтехнику. </w:t>
      </w:r>
    </w:p>
    <w:p w:rsidR="005D2B4E" w:rsidRPr="00C13DCD" w:rsidRDefault="005D2B4E" w:rsidP="00C13DCD">
      <w:r w:rsidRPr="00C13DCD">
        <w:t>Результатом выполнения программных мероприятий является создание 179 новых рабочих мест в том числе:</w:t>
      </w:r>
    </w:p>
    <w:p w:rsidR="005D2B4E" w:rsidRPr="00C13DCD" w:rsidRDefault="005D2B4E" w:rsidP="00C13DCD">
      <w:r w:rsidRPr="00C13DCD">
        <w:t>-в сельском хозяйстве – 23 рабочих места;</w:t>
      </w:r>
    </w:p>
    <w:p w:rsidR="005D2B4E" w:rsidRPr="00C13DCD" w:rsidRDefault="005D2B4E" w:rsidP="00C13DCD">
      <w:r w:rsidRPr="00C13DCD">
        <w:t>-в торговле, общепите создано 80 рабочих мест;</w:t>
      </w:r>
    </w:p>
    <w:p w:rsidR="005D2B4E" w:rsidRPr="00C13DCD" w:rsidRDefault="005D2B4E" w:rsidP="00C13DCD">
      <w:r w:rsidRPr="00C13DCD">
        <w:t>-организация перевозки грузов и такси – 12 рабочих мест;</w:t>
      </w:r>
    </w:p>
    <w:p w:rsidR="005D2B4E" w:rsidRPr="00C13DCD" w:rsidRDefault="005D2B4E" w:rsidP="00C13DCD">
      <w:r w:rsidRPr="00C13DCD">
        <w:t>-услуги населению – 43 рабочих мест</w:t>
      </w:r>
    </w:p>
    <w:p w:rsidR="005D2B4E" w:rsidRPr="00C13DCD" w:rsidRDefault="005D2B4E" w:rsidP="00C13DCD">
      <w:r w:rsidRPr="00C13DCD">
        <w:t>-прочие - 21</w:t>
      </w:r>
    </w:p>
    <w:p w:rsidR="005D2B4E" w:rsidRPr="00C13DCD" w:rsidRDefault="005D2B4E" w:rsidP="00C13DCD">
      <w:r w:rsidRPr="00C13DCD">
        <w:t>Розничная торговая сеть района (139 торговых точек) состоит из 123 магазина в т.ч. 34 продовольственных, 42 непродовольственных, 47 смешанных, 3 киоска, 12 павильонов. Торговая</w:t>
      </w:r>
      <w:r>
        <w:t xml:space="preserve"> </w:t>
      </w:r>
      <w:r w:rsidRPr="00C13DCD">
        <w:t>площадь на 01.01.2014г составляет 9,54 тыс. кв. метров.</w:t>
      </w:r>
    </w:p>
    <w:p w:rsidR="005D2B4E" w:rsidRPr="00C13DCD" w:rsidRDefault="005D2B4E" w:rsidP="00C13DCD">
      <w:r w:rsidRPr="00C13DCD">
        <w:t>За счет привлечения малого бизнеса решена проблема с перевозками пассажиров в п. Зеленогорский и в п. Крапивинский.</w:t>
      </w:r>
      <w:r>
        <w:t xml:space="preserve"> </w:t>
      </w:r>
    </w:p>
    <w:p w:rsidR="005D2B4E" w:rsidRPr="00C13DCD" w:rsidRDefault="005D2B4E" w:rsidP="00C13DCD">
      <w:pPr>
        <w:rPr>
          <w:highlight w:val="yellow"/>
        </w:rPr>
      </w:pPr>
      <w:r w:rsidRPr="00C13DCD">
        <w:t>В 2013 году в районе функционировало</w:t>
      </w:r>
      <w:r>
        <w:t xml:space="preserve"> </w:t>
      </w:r>
      <w:r w:rsidRPr="00C13DCD">
        <w:t>7 мини-пекарен, которыми за 2013 год будет выпущено и реализовано 1508 тонн хлеба и хлебобулочных изделий, что составляет более 50% от объема реализованного хлеба и хлебобулочных изделий</w:t>
      </w:r>
      <w:r>
        <w:t xml:space="preserve"> </w:t>
      </w:r>
      <w:r w:rsidRPr="00C13DCD">
        <w:t xml:space="preserve">в целом по району. </w:t>
      </w:r>
    </w:p>
    <w:p w:rsidR="005D2B4E" w:rsidRPr="00C13DCD" w:rsidRDefault="005D2B4E" w:rsidP="00C13DCD">
      <w:r w:rsidRPr="00C13DCD">
        <w:t xml:space="preserve">Количество объектов бытового обслуживания в районе 62, численность работающих в них - 226 человек. </w:t>
      </w:r>
    </w:p>
    <w:p w:rsidR="005D2B4E" w:rsidRPr="00C13DCD" w:rsidRDefault="005D2B4E" w:rsidP="00C13DCD">
      <w:r w:rsidRPr="00C13DCD">
        <w:t xml:space="preserve">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человек. </w:t>
      </w:r>
    </w:p>
    <w:p w:rsidR="005D2B4E" w:rsidRPr="00C13DCD" w:rsidRDefault="005D2B4E" w:rsidP="00C13DCD">
      <w:r w:rsidRPr="00C13DCD">
        <w:t xml:space="preserve">При администрации организована постоянно действующая «горячая линия» для предпринимателей с целью получения информации о проблемах малого бизнеса, в том числе о должностных злоупотреблениях при решении административными органами вопросов регулирования предпринимательской деятельности. </w:t>
      </w:r>
    </w:p>
    <w:p w:rsidR="005D2B4E" w:rsidRPr="00C13DCD" w:rsidRDefault="005D2B4E" w:rsidP="00C13DCD">
      <w:r w:rsidRPr="00C13DCD">
        <w:t>Создана и работает межведомственная комиссия, комиссия по выдаче субсидий и грантов, раб</w:t>
      </w:r>
      <w:r>
        <w:t>очая комиссия по самозанятости.</w:t>
      </w:r>
    </w:p>
    <w:p w:rsidR="005D2B4E" w:rsidRPr="00C13DCD" w:rsidRDefault="005D2B4E" w:rsidP="00C13DCD"/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  <w:r w:rsidRPr="00C13DCD">
        <w:rPr>
          <w:b/>
          <w:bCs/>
          <w:sz w:val="30"/>
          <w:szCs w:val="30"/>
        </w:rPr>
        <w:t>2. Цели и задачи Программы</w:t>
      </w:r>
    </w:p>
    <w:p w:rsidR="005D2B4E" w:rsidRPr="00C13DCD" w:rsidRDefault="005D2B4E" w:rsidP="00C13DCD"/>
    <w:p w:rsidR="005D2B4E" w:rsidRPr="00C13DCD" w:rsidRDefault="005D2B4E" w:rsidP="00C13DCD">
      <w:r w:rsidRPr="00C13DCD">
        <w:t>Целями настоящей Программы являются создание условий для дальнейшего развития малого и среднего предпринимательства, создание занятости и развитие самозанятости населения, увеличение доли производимых субъектами малого и среднего предпринимательства товаров (работ, услуг) в объеме производимой продукции предприятиями района;</w:t>
      </w:r>
    </w:p>
    <w:p w:rsidR="005D2B4E" w:rsidRPr="00C13DCD" w:rsidRDefault="005D2B4E" w:rsidP="00C13DCD">
      <w:r w:rsidRPr="00C13DCD">
        <w:t>Задачи Программы:</w:t>
      </w:r>
    </w:p>
    <w:p w:rsidR="005D2B4E" w:rsidRPr="00C13DCD" w:rsidRDefault="005D2B4E" w:rsidP="00C13DCD">
      <w:r w:rsidRPr="00C13DCD">
        <w:t>-снижение уровня дотационности территории;</w:t>
      </w:r>
    </w:p>
    <w:p w:rsidR="005D2B4E" w:rsidRPr="00C13DCD" w:rsidRDefault="005D2B4E" w:rsidP="00C13DCD">
      <w:r w:rsidRPr="00C13DCD">
        <w:t>-развитие малого и среднего предпринимательства в</w:t>
      </w:r>
      <w:r>
        <w:t xml:space="preserve">  </w:t>
      </w:r>
      <w:r w:rsidRPr="00C13DCD">
        <w:t>производственной сфере, туризме и в сфере услуг;</w:t>
      </w:r>
    </w:p>
    <w:p w:rsidR="005D2B4E" w:rsidRPr="00C13DCD" w:rsidRDefault="005D2B4E" w:rsidP="00C13DCD">
      <w:r w:rsidRPr="00C13DCD">
        <w:t>-увеличения вклада малого и среднего предпринимательства в экономику Крапивинского района;</w:t>
      </w:r>
    </w:p>
    <w:p w:rsidR="005D2B4E" w:rsidRPr="00C13DCD" w:rsidRDefault="005D2B4E" w:rsidP="00C13DCD">
      <w:r w:rsidRPr="00C13DCD">
        <w:t>-увеличение числа занятого населения в малом и среднем предпринимательстве</w:t>
      </w:r>
    </w:p>
    <w:p w:rsidR="005D2B4E" w:rsidRPr="00C13DCD" w:rsidRDefault="005D2B4E" w:rsidP="00C13DCD">
      <w:r w:rsidRPr="00C13DCD">
        <w:t>-улучшение условий для осуществления предпринимательской деятельности;</w:t>
      </w:r>
    </w:p>
    <w:p w:rsidR="005D2B4E" w:rsidRPr="00C13DCD" w:rsidRDefault="005D2B4E" w:rsidP="00C13DCD">
      <w:r w:rsidRPr="00C13DCD">
        <w:t>-создание эффективной системы поддержки малого и среднего предпринимательства.</w:t>
      </w:r>
    </w:p>
    <w:p w:rsidR="005D2B4E" w:rsidRPr="00C13DCD" w:rsidRDefault="005D2B4E" w:rsidP="00C13DCD">
      <w:r w:rsidRPr="00C13DCD">
        <w:t>Муниципальная поддержка субъектов малого и среднего предпринимательства осуществляется по следующим приоритетным для района деятельности:</w:t>
      </w:r>
    </w:p>
    <w:p w:rsidR="005D2B4E" w:rsidRPr="00C13DCD" w:rsidRDefault="005D2B4E" w:rsidP="00C13DCD">
      <w:r w:rsidRPr="00C13DCD">
        <w:t>- Производство и переработка сельскохозяйственной продукции;</w:t>
      </w:r>
    </w:p>
    <w:p w:rsidR="005D2B4E" w:rsidRPr="00C13DCD" w:rsidRDefault="005D2B4E" w:rsidP="00C13DCD">
      <w:r w:rsidRPr="00C13DCD">
        <w:t>- Развитие туризма и спорта</w:t>
      </w:r>
    </w:p>
    <w:p w:rsidR="005D2B4E" w:rsidRPr="00C13DCD" w:rsidRDefault="005D2B4E" w:rsidP="00C13DCD">
      <w:r w:rsidRPr="00C13DCD">
        <w:t>- Жилищно-коммунальное хозяйство;</w:t>
      </w:r>
    </w:p>
    <w:p w:rsidR="005D2B4E" w:rsidRPr="00C13DCD" w:rsidRDefault="005D2B4E" w:rsidP="00C13DCD">
      <w:r w:rsidRPr="00C13DCD">
        <w:t xml:space="preserve">- Бытовое обслуживание населения; </w:t>
      </w:r>
    </w:p>
    <w:p w:rsidR="005D2B4E" w:rsidRPr="00C13DCD" w:rsidRDefault="005D2B4E" w:rsidP="00C13DCD">
      <w:r w:rsidRPr="00C13DCD">
        <w:t>- Производство строительных материалов;</w:t>
      </w:r>
    </w:p>
    <w:p w:rsidR="005D2B4E" w:rsidRPr="00C13DCD" w:rsidRDefault="005D2B4E" w:rsidP="00C13DCD">
      <w:r w:rsidRPr="00C13DCD">
        <w:t>- Производство товаров народного потребления;</w:t>
      </w:r>
    </w:p>
    <w:p w:rsidR="005D2B4E" w:rsidRPr="00C13DCD" w:rsidRDefault="005D2B4E" w:rsidP="00C13DCD">
      <w:r w:rsidRPr="00C13DCD">
        <w:t>- Ремонт транспортных средств и оборудования;</w:t>
      </w:r>
    </w:p>
    <w:p w:rsidR="005D2B4E" w:rsidRPr="00C13DCD" w:rsidRDefault="005D2B4E" w:rsidP="00C13DCD">
      <w:r w:rsidRPr="00C13DCD">
        <w:t>- Услуги общественного питания;</w:t>
      </w:r>
    </w:p>
    <w:p w:rsidR="005D2B4E" w:rsidRPr="00C13DCD" w:rsidRDefault="005D2B4E" w:rsidP="00C13DCD">
      <w:r w:rsidRPr="00C13DCD">
        <w:t>- Ремесленная деятельность;</w:t>
      </w:r>
    </w:p>
    <w:p w:rsidR="005D2B4E" w:rsidRPr="00C13DCD" w:rsidRDefault="005D2B4E" w:rsidP="00C13DCD">
      <w:r w:rsidRPr="00C13DCD">
        <w:t>- Транспорт и связь;</w:t>
      </w:r>
    </w:p>
    <w:p w:rsidR="005D2B4E" w:rsidRPr="00C13DCD" w:rsidRDefault="005D2B4E" w:rsidP="00C13DCD">
      <w:r w:rsidRPr="00C13DCD">
        <w:t>- Строительство.</w:t>
      </w:r>
    </w:p>
    <w:p w:rsidR="005D2B4E" w:rsidRPr="00C13DCD" w:rsidRDefault="005D2B4E" w:rsidP="00C13DCD">
      <w:r w:rsidRPr="00C13DCD">
        <w:t>- Образование, здравоохранение, культура и спорт;</w:t>
      </w:r>
    </w:p>
    <w:p w:rsidR="005D2B4E" w:rsidRPr="00C13DCD" w:rsidRDefault="005D2B4E" w:rsidP="00C13DCD">
      <w:r w:rsidRPr="00C13DCD">
        <w:t>- Инновационная и научно-техническая деятельность.</w:t>
      </w:r>
    </w:p>
    <w:p w:rsidR="005D2B4E" w:rsidRPr="00C13DCD" w:rsidRDefault="005D2B4E" w:rsidP="00C13DCD"/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  <w:r w:rsidRPr="00C13DCD">
        <w:rPr>
          <w:b/>
          <w:bCs/>
          <w:sz w:val="30"/>
          <w:szCs w:val="30"/>
        </w:rPr>
        <w:t>3. Мероприятия Программы</w:t>
      </w:r>
    </w:p>
    <w:p w:rsidR="005D2B4E" w:rsidRPr="00C13DCD" w:rsidRDefault="005D2B4E" w:rsidP="00C13DCD"/>
    <w:p w:rsidR="005D2B4E" w:rsidRPr="00C13DCD" w:rsidRDefault="005D2B4E" w:rsidP="00C13DCD">
      <w:r w:rsidRPr="00C13DCD">
        <w:t xml:space="preserve">Программой предусмотрены меры, направленные на обеспечение опережающего роста количественных и качественных показателей производственного малого и среднего бизнеса, предпринимательской деятельности в сфере туризма, производства и переработки сельскохозяйственной продукции, оказания коммунальных и бытовых услуг для населения, а также молодежного социально направленного малого и среднего предпринимательства. </w:t>
      </w:r>
    </w:p>
    <w:p w:rsidR="005D2B4E" w:rsidRPr="00C13DCD" w:rsidRDefault="005D2B4E" w:rsidP="00C13DCD">
      <w:r w:rsidRPr="00C13DCD">
        <w:t>Особенностью программы является то, что она максимально удовлетворяет потребности малых и средних предприятий в различных видах поддержки.</w:t>
      </w:r>
    </w:p>
    <w:p w:rsidR="005D2B4E" w:rsidRPr="00C13DCD" w:rsidRDefault="005D2B4E" w:rsidP="00C13DCD">
      <w:r w:rsidRPr="00C13DCD">
        <w:t>Реализацию мероприятий по развитию и поддержки субъектов малого и среднего предпринимательства в районе планируется осуществлять при активном привлечении средств областного и федерального бюджетов в порядке, установленного действующим законодательством.</w:t>
      </w:r>
    </w:p>
    <w:p w:rsidR="005D2B4E" w:rsidRPr="00C13DCD" w:rsidRDefault="005D2B4E" w:rsidP="00C13DCD">
      <w:r w:rsidRPr="00C13DCD">
        <w:t>В рамках настоящей Программы будут реализованы следующие основные мероприятия:</w:t>
      </w:r>
    </w:p>
    <w:p w:rsidR="005D2B4E" w:rsidRPr="00C13DCD" w:rsidRDefault="005D2B4E" w:rsidP="00C13DCD"/>
    <w:p w:rsidR="005D2B4E" w:rsidRPr="00C13DCD" w:rsidRDefault="005D2B4E" w:rsidP="00C13DCD">
      <w:r w:rsidRPr="00C13DCD">
        <w:t>1) Финансовая и имущественная поддержка субъектов малого и среднего предпринимательства</w:t>
      </w:r>
    </w:p>
    <w:p w:rsidR="005D2B4E" w:rsidRPr="00C13DCD" w:rsidRDefault="005D2B4E" w:rsidP="00C13DCD">
      <w:r w:rsidRPr="00C13DCD">
        <w:t xml:space="preserve">Финансовая: первоочередной задачей Программы в данном направлении является упрощение доступа субъектов малого предпринимательства к финансовым ресурсам, а также совершенствование существующих форм финансовой поддержки. </w:t>
      </w:r>
    </w:p>
    <w:p w:rsidR="005D2B4E" w:rsidRPr="00C13DCD" w:rsidRDefault="005D2B4E" w:rsidP="00C13DCD">
      <w:r w:rsidRPr="00C13DCD">
        <w:t>Положение об условиях и порядке расходования средств местного бюджета на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представлено в приложении к настоящей Программе.</w:t>
      </w:r>
    </w:p>
    <w:p w:rsidR="005D2B4E" w:rsidRPr="00C13DCD" w:rsidRDefault="005D2B4E" w:rsidP="00C13DCD">
      <w:r w:rsidRPr="00C13DCD">
        <w:t xml:space="preserve">Имущественная: в данное направление поддержки субъектов малого и среднего предпринимательства Крапивинского района включен комплекс мероприятий, способствующих упрощению доступа субъектов малого и среднего предпринимательства к неиспользуемым муниципальным основным фондам, прежде всего к земельным ресурсам, помещениям и оборудованию, в том числе отчуждение из муниципальной собственности недвижимого имущества, арендуемого субъектами малого и среднего предпринимательства. </w:t>
      </w:r>
    </w:p>
    <w:p w:rsidR="005D2B4E" w:rsidRPr="00C13DCD" w:rsidRDefault="005D2B4E" w:rsidP="00C13DCD">
      <w:r w:rsidRPr="00C13DCD">
        <w:t>Мероприятия по имущественной поддержке не требуют бюджетного финансирования, и реализуются на средства участников Программы.</w:t>
      </w:r>
    </w:p>
    <w:p w:rsidR="005D2B4E" w:rsidRPr="00C13DCD" w:rsidRDefault="005D2B4E" w:rsidP="00C13DCD"/>
    <w:p w:rsidR="005D2B4E" w:rsidRPr="00C13DCD" w:rsidRDefault="005D2B4E" w:rsidP="00C13DCD">
      <w:r w:rsidRPr="00C13DCD">
        <w:t>2) Информационная поддержка субъектов малого и среднего предпринимательства</w:t>
      </w:r>
    </w:p>
    <w:p w:rsidR="005D2B4E" w:rsidRPr="00C13DCD" w:rsidRDefault="005D2B4E" w:rsidP="00C13DCD">
      <w:r w:rsidRPr="00C13DCD">
        <w:t xml:space="preserve">В данном направлении предполагается реализовать комплекс мероприятий, направленных на информационную поддержку субъектов малого и среднего предпринимательства, в том числе разъяснения правовых актов, принятых органами местного самоуправления, а также оказание содействия субъектам малого и среднего предпринимательства в участии в конкурсах. </w:t>
      </w:r>
    </w:p>
    <w:p w:rsidR="005D2B4E" w:rsidRPr="00C13DCD" w:rsidRDefault="005D2B4E" w:rsidP="00C13DCD"/>
    <w:p w:rsidR="005D2B4E" w:rsidRPr="00C13DCD" w:rsidRDefault="005D2B4E" w:rsidP="00C13DCD">
      <w:r w:rsidRPr="00C13DCD">
        <w:t>3) Консультационная поддержка субъектов малого и среднего предпринимательства</w:t>
      </w:r>
    </w:p>
    <w:p w:rsidR="005D2B4E" w:rsidRPr="00C13DCD" w:rsidRDefault="005D2B4E" w:rsidP="00C13DCD">
      <w:r w:rsidRPr="00C13DCD">
        <w:t>Направление предусматривает оказание консультационной помощи субъектам малого и среднего предпринимательства отделом предпринимательства и потребительского рынка администрации Крапивинского района по вопросам их развития.</w:t>
      </w:r>
    </w:p>
    <w:p w:rsidR="005D2B4E" w:rsidRPr="00C13DCD" w:rsidRDefault="005D2B4E" w:rsidP="00C13DCD"/>
    <w:p w:rsidR="005D2B4E" w:rsidRPr="00C13DCD" w:rsidRDefault="005D2B4E" w:rsidP="00C13DCD">
      <w:r w:rsidRPr="00C13DCD">
        <w:t>4) Развитие организаций, образующих инфраструктуру поддержки малого и среднего предпринимательства</w:t>
      </w:r>
    </w:p>
    <w:p w:rsidR="005D2B4E" w:rsidRPr="00C13DCD" w:rsidRDefault="005D2B4E" w:rsidP="00C13DCD">
      <w:r w:rsidRPr="00C13DCD">
        <w:t>Направление предусматривает субсидирование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 на выполнение работ (оказание услуг) по разработке бизнес-планов, оценке недвижимости, предоставлению консультаций.</w:t>
      </w:r>
    </w:p>
    <w:p w:rsidR="005D2B4E" w:rsidRPr="00C13DCD" w:rsidRDefault="005D2B4E" w:rsidP="00C13DCD"/>
    <w:p w:rsidR="005D2B4E" w:rsidRPr="00C13DCD" w:rsidRDefault="005D2B4E" w:rsidP="00C13DCD">
      <w:pPr>
        <w:jc w:val="center"/>
        <w:rPr>
          <w:b/>
          <w:bCs/>
          <w:sz w:val="30"/>
          <w:szCs w:val="30"/>
        </w:rPr>
      </w:pPr>
      <w:r w:rsidRPr="00C13DCD">
        <w:rPr>
          <w:b/>
          <w:bCs/>
          <w:sz w:val="30"/>
          <w:szCs w:val="30"/>
        </w:rPr>
        <w:t>4. Ресурсное обеспечение реализации Программы</w:t>
      </w:r>
    </w:p>
    <w:p w:rsidR="005D2B4E" w:rsidRPr="00C13DCD" w:rsidRDefault="005D2B4E" w:rsidP="00C13DCD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36"/>
        <w:gridCol w:w="1901"/>
        <w:gridCol w:w="1189"/>
        <w:gridCol w:w="1189"/>
        <w:gridCol w:w="1189"/>
      </w:tblGrid>
      <w:tr w:rsidR="005D2B4E" w:rsidRPr="00C13DCD">
        <w:trPr>
          <w:trHeight w:val="480"/>
          <w:tblCellSpacing w:w="5" w:type="nil"/>
        </w:trPr>
        <w:tc>
          <w:tcPr>
            <w:tcW w:w="4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0"/>
            </w:pPr>
            <w:r w:rsidRPr="00C13DCD">
              <w:t>Наименование</w:t>
            </w:r>
            <w:r>
              <w:t xml:space="preserve"> </w:t>
            </w:r>
            <w:r w:rsidRPr="00C13DCD">
              <w:t>муниципальной программы,</w:t>
            </w:r>
            <w:r>
              <w:t xml:space="preserve"> </w:t>
            </w:r>
            <w:r w:rsidRPr="00C13DCD">
              <w:t>подпрограммы, мероприятия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0"/>
            </w:pPr>
            <w:r w:rsidRPr="00C13DCD">
              <w:t>Источник</w:t>
            </w:r>
            <w:r>
              <w:t xml:space="preserve"> </w:t>
            </w:r>
            <w:r w:rsidRPr="00C13DCD">
              <w:t>финансирования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  <w:rPr>
                <w:b/>
                <w:bCs/>
              </w:rPr>
            </w:pPr>
            <w:r w:rsidRPr="00C13DCD">
              <w:rPr>
                <w:b/>
                <w:bCs/>
              </w:rPr>
              <w:t>Объем финансовых ресурсов, тыс. рублей</w:t>
            </w:r>
          </w:p>
        </w:tc>
      </w:tr>
      <w:tr w:rsidR="005D2B4E" w:rsidRPr="00C13DCD">
        <w:trPr>
          <w:trHeight w:val="617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E06AEF" w:rsidRDefault="005D2B4E" w:rsidP="00C13DCD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2014 год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E06AEF" w:rsidRDefault="005D2B4E" w:rsidP="00C13DCD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2015 год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E06AEF" w:rsidRDefault="005D2B4E" w:rsidP="00C13DCD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2016 год</w:t>
            </w:r>
          </w:p>
        </w:tc>
      </w:tr>
      <w:tr w:rsidR="005D2B4E" w:rsidRPr="00C13DCD">
        <w:trPr>
          <w:tblHeader/>
          <w:tblCellSpacing w:w="5" w:type="nil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5</w:t>
            </w:r>
          </w:p>
        </w:tc>
      </w:tr>
      <w:tr w:rsidR="005D2B4E" w:rsidRPr="00C13DCD">
        <w:trPr>
          <w:trHeight w:val="197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1. Финансовая и имущественная поддержка субъектов малого и среднего предпринимательства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800,0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320,0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800,0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800,0</w:t>
            </w:r>
          </w:p>
        </w:tc>
      </w:tr>
      <w:tr w:rsidR="005D2B4E" w:rsidRPr="00C13DCD">
        <w:trPr>
          <w:trHeight w:val="253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320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197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1.1 Компенсация (субсидирование) части расходов субъектов малого и среднего предпринимательства, реализующих проекты в приоритетных сферах деятельности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480,0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480,0</w:t>
            </w:r>
          </w:p>
        </w:tc>
      </w:tr>
      <w:tr w:rsidR="005D2B4E" w:rsidRPr="00C13DCD">
        <w:trPr>
          <w:trHeight w:val="281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480,0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480,0</w:t>
            </w:r>
          </w:p>
        </w:tc>
      </w:tr>
      <w:tr w:rsidR="005D2B4E" w:rsidRPr="00C13DCD">
        <w:trPr>
          <w:trHeight w:val="320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12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1.2 Предоставление грантов начинающим субъектам малого и среднего предпринимательства на создание собственного бизнеса, осуществляющих предпринимательскую деятельность не более 1 года с момента регистрации: 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300,0</w:t>
            </w:r>
          </w:p>
        </w:tc>
      </w:tr>
      <w:tr w:rsidR="005D2B4E" w:rsidRPr="00C13DCD">
        <w:trPr>
          <w:trHeight w:val="320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  <w:r>
              <w:t xml:space="preserve">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  <w:r>
              <w:t xml:space="preserve">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1.3 Предоставление субсидии в целях организации краткосрочных курсов для начинающих предпринимателей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</w:tr>
      <w:tr w:rsidR="005D2B4E" w:rsidRPr="00C13DCD">
        <w:trPr>
          <w:trHeight w:val="30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20,0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0,0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1.4 Привлечение субъектов малого и среднего предпринимательства к выполнению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22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210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1.5 Предоставление в аренду имущества, находящегося в муниципальной собственности на льготных условиях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31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34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2. Информационная поддержка субъектов малого и среднего предпринимательства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2.1 Проведение мониторинга состояния и уровня развития предпринимательской сферы, анализ проблем, сдерживающих развитие субъектов малого и среднего предпринимательства, прогнозирование развития данного сектора экономики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2.2 Ведение реестра субъектов малого и среднего предпринимательства – получателей муниципальной поддержки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2.3 Разъяснения, комментарии правовых актов, принятых органом местного самоуправления, в районной газете «Тайдонские родники»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2.4 Размещение на сайте администрации Крапивинского муниципального района раздела «Предпринимательство», его техническое обслуживание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212"/>
          <w:tblCellSpacing w:w="5" w:type="nil"/>
        </w:trPr>
        <w:tc>
          <w:tcPr>
            <w:tcW w:w="40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2.5 Участие в рабочих встречах,</w:t>
            </w:r>
            <w:r>
              <w:t xml:space="preserve"> </w:t>
            </w:r>
            <w:r w:rsidRPr="00C13DCD">
              <w:t>семинарах, круглых столах,</w:t>
            </w:r>
            <w:r>
              <w:t xml:space="preserve"> </w:t>
            </w:r>
            <w:r w:rsidRPr="00C13DCD">
              <w:t>конференциях по вопросам развития молодежного предпринимательства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2.6 Проведение мероприятий по вовлечению в малое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333"/>
          <w:tblCellSpacing w:w="5" w:type="nil"/>
        </w:trPr>
        <w:tc>
          <w:tcPr>
            <w:tcW w:w="4036" w:type="dxa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предпринимательство молодежи 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 xml:space="preserve">студентов. Содействие развитию молодежного предпринимательства 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  <w:r w:rsidRPr="00C13DCD">
              <w:t>сельских территориях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E06AEF">
            <w:pPr>
              <w:pStyle w:val="Table"/>
            </w:pPr>
            <w:r w:rsidRPr="00C13DCD">
              <w:t>3. Консультационная поддержка</w:t>
            </w:r>
            <w:r>
              <w:t xml:space="preserve"> </w:t>
            </w:r>
            <w:r w:rsidRPr="00C13DCD">
              <w:t>субъектов малого и среднего</w:t>
            </w:r>
            <w:r>
              <w:t xml:space="preserve"> </w:t>
            </w:r>
            <w:r w:rsidRPr="00C13DCD">
              <w:t>предпринимательства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3.1 Оказание консультационной</w:t>
            </w:r>
            <w:r>
              <w:t xml:space="preserve"> </w:t>
            </w:r>
            <w:r w:rsidRPr="00C13DCD">
              <w:t>поддержки субъектов малого и среднего предпринимательства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4. Развитие организаций, образующих</w:t>
            </w:r>
            <w:r>
              <w:t xml:space="preserve"> </w:t>
            </w:r>
            <w:r w:rsidRPr="00C13DCD">
              <w:t>инфраструктуру поддержки субъектов малого и среднего предпринимательства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4.1 Субсидирование части затрат субъектов малого и среднего предпринимательства по договорам,</w:t>
            </w:r>
            <w:r>
              <w:t xml:space="preserve"> </w:t>
            </w:r>
            <w:r w:rsidRPr="00C13DCD">
              <w:t>заключенным с организациями, образующими инфраструктуру поддержки субъектов малого и</w:t>
            </w:r>
            <w:r>
              <w:t xml:space="preserve"> </w:t>
            </w:r>
            <w:r w:rsidRPr="00C13DCD">
              <w:t>среднего предпринимательства на выполнение работ (оказание услуг)</w:t>
            </w:r>
            <w:r>
              <w:t xml:space="preserve"> </w:t>
            </w:r>
            <w:r w:rsidRPr="00C13DCD">
              <w:t>по разработке бизнес-планов оценке недвижимости, предоставлению консультаций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всего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Финансирование не требуется</w:t>
            </w: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районный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федеральный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  <w:tr w:rsidR="005D2B4E" w:rsidRPr="00C13DCD">
        <w:trPr>
          <w:trHeight w:val="195"/>
          <w:tblCellSpacing w:w="5" w:type="nil"/>
        </w:trPr>
        <w:tc>
          <w:tcPr>
            <w:tcW w:w="40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  <w:r w:rsidRPr="00C13DCD">
              <w:t>областной бюджет</w:t>
            </w:r>
          </w:p>
        </w:tc>
        <w:tc>
          <w:tcPr>
            <w:tcW w:w="356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B4E" w:rsidRPr="00C13DCD" w:rsidRDefault="005D2B4E" w:rsidP="00C13DCD">
            <w:pPr>
              <w:pStyle w:val="Table"/>
            </w:pPr>
          </w:p>
        </w:tc>
      </w:tr>
    </w:tbl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5. Целевые индикаторы муниципальной программы</w:t>
      </w:r>
    </w:p>
    <w:p w:rsidR="005D2B4E" w:rsidRPr="00C13DCD" w:rsidRDefault="005D2B4E" w:rsidP="00C13DCD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1849"/>
        <w:gridCol w:w="863"/>
        <w:gridCol w:w="2589"/>
        <w:gridCol w:w="1110"/>
        <w:gridCol w:w="863"/>
        <w:gridCol w:w="863"/>
        <w:gridCol w:w="863"/>
      </w:tblGrid>
      <w:tr w:rsidR="005D2B4E" w:rsidRPr="00C13DCD">
        <w:trPr>
          <w:cantSplit/>
          <w:trHeight w:val="580"/>
        </w:trPr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>№</w:t>
            </w:r>
            <w:r w:rsidRPr="00C13DCD"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>Наименование</w:t>
            </w:r>
            <w:r>
              <w:t xml:space="preserve"> </w:t>
            </w:r>
            <w:r w:rsidRPr="00C13DCD">
              <w:t>программных мероприятий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 xml:space="preserve">Сроки </w:t>
            </w:r>
            <w:r>
              <w:t>испол</w:t>
            </w:r>
            <w:r w:rsidRPr="00C13DCD">
              <w:t>нения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>Наименование</w:t>
            </w:r>
            <w:r>
              <w:t xml:space="preserve"> </w:t>
            </w:r>
            <w:r w:rsidRPr="00C13DCD"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>Единица</w:t>
            </w:r>
            <w:r>
              <w:t xml:space="preserve"> </w:t>
            </w:r>
            <w:r w:rsidRPr="00C13DCD">
              <w:t>измерения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2B4E" w:rsidRPr="00C13DCD" w:rsidRDefault="005D2B4E" w:rsidP="00E06AEF">
            <w:pPr>
              <w:pStyle w:val="Table0"/>
            </w:pPr>
            <w:r w:rsidRPr="00C13DCD">
              <w:t>Значение целевого</w:t>
            </w:r>
            <w:r>
              <w:t xml:space="preserve"> </w:t>
            </w:r>
            <w:r w:rsidRPr="00C13DCD">
              <w:t>индикатора программы</w:t>
            </w:r>
          </w:p>
        </w:tc>
      </w:tr>
      <w:tr w:rsidR="005D2B4E" w:rsidRPr="00C13DCD">
        <w:trPr>
          <w:cantSplit/>
          <w:trHeight w:val="360"/>
        </w:trPr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0"/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E06AEF" w:rsidRDefault="005D2B4E" w:rsidP="00E06AEF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2014 год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E06AEF" w:rsidRDefault="005D2B4E" w:rsidP="00E06AEF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2015 год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E06AEF" w:rsidRDefault="005D2B4E" w:rsidP="00E06AEF">
            <w:pPr>
              <w:pStyle w:val="Table"/>
              <w:rPr>
                <w:b/>
                <w:bCs/>
              </w:rPr>
            </w:pPr>
            <w:r w:rsidRPr="00E06AEF">
              <w:rPr>
                <w:b/>
                <w:bCs/>
              </w:rPr>
              <w:t>2016 год</w:t>
            </w:r>
          </w:p>
        </w:tc>
      </w:tr>
      <w:tr w:rsidR="005D2B4E" w:rsidRPr="00C13DCD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8</w:t>
            </w:r>
          </w:p>
        </w:tc>
      </w:tr>
      <w:tr w:rsidR="005D2B4E" w:rsidRPr="00C13DCD">
        <w:tblPrEx>
          <w:tblBorders>
            <w:insideH w:val="single" w:sz="4" w:space="0" w:color="auto"/>
          </w:tblBorders>
        </w:tblPrEx>
        <w:trPr>
          <w:cantSplit/>
          <w:trHeight w:val="878"/>
        </w:trPr>
        <w:tc>
          <w:tcPr>
            <w:tcW w:w="480" w:type="dxa"/>
            <w:vMerge w:val="restart"/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1800" w:type="dxa"/>
            <w:vMerge w:val="restart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Финансовая и</w:t>
            </w:r>
            <w:r>
              <w:t xml:space="preserve"> </w:t>
            </w:r>
            <w:r w:rsidRPr="00C13DCD">
              <w:t>имущественная поддержка субъектов малого и среднего предпринимательства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2014-2015 годы</w:t>
            </w:r>
          </w:p>
        </w:tc>
        <w:tc>
          <w:tcPr>
            <w:tcW w:w="252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Количество субъектов малого и среднего предпринимательства</w:t>
            </w:r>
          </w:p>
        </w:tc>
        <w:tc>
          <w:tcPr>
            <w:tcW w:w="108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единиц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550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560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570</w:t>
            </w:r>
          </w:p>
        </w:tc>
      </w:tr>
      <w:tr w:rsidR="005D2B4E" w:rsidRPr="00C13DCD">
        <w:tblPrEx>
          <w:tblBorders>
            <w:insideH w:val="single" w:sz="4" w:space="0" w:color="auto"/>
          </w:tblBorders>
        </w:tblPrEx>
        <w:trPr>
          <w:cantSplit/>
          <w:trHeight w:val="1285"/>
        </w:trPr>
        <w:tc>
          <w:tcPr>
            <w:tcW w:w="480" w:type="dxa"/>
            <w:vMerge/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1800" w:type="dxa"/>
            <w:vMerge/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2014-2016 годы</w:t>
            </w:r>
          </w:p>
        </w:tc>
        <w:tc>
          <w:tcPr>
            <w:tcW w:w="252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Количество субъектов малого и среднего предпринимательства</w:t>
            </w:r>
          </w:p>
        </w:tc>
        <w:tc>
          <w:tcPr>
            <w:tcW w:w="108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единиц</w:t>
            </w:r>
          </w:p>
          <w:p w:rsidR="005D2B4E" w:rsidRPr="00C13DCD" w:rsidRDefault="005D2B4E" w:rsidP="00E06AEF">
            <w:pPr>
              <w:pStyle w:val="Table"/>
            </w:pPr>
            <w:r w:rsidRPr="00C13DCD">
              <w:t>на 10000 человек населения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  <w:rPr>
                <w:highlight w:val="yellow"/>
              </w:rPr>
            </w:pPr>
            <w:r w:rsidRPr="00C13DCD">
              <w:t>228,2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232,3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236,5</w:t>
            </w:r>
          </w:p>
        </w:tc>
      </w:tr>
      <w:tr w:rsidR="005D2B4E" w:rsidRPr="00C13DCD">
        <w:tblPrEx>
          <w:tblBorders>
            <w:insideH w:val="single" w:sz="4" w:space="0" w:color="auto"/>
          </w:tblBorders>
        </w:tblPrEx>
        <w:trPr>
          <w:cantSplit/>
          <w:trHeight w:val="561"/>
        </w:trPr>
        <w:tc>
          <w:tcPr>
            <w:tcW w:w="480" w:type="dxa"/>
            <w:vMerge/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1800" w:type="dxa"/>
            <w:vMerge/>
            <w:vAlign w:val="center"/>
          </w:tcPr>
          <w:p w:rsidR="005D2B4E" w:rsidRPr="00C13DCD" w:rsidRDefault="005D2B4E" w:rsidP="00E06AEF">
            <w:pPr>
              <w:pStyle w:val="Table"/>
            </w:pP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2014-2016 годы</w:t>
            </w:r>
          </w:p>
        </w:tc>
        <w:tc>
          <w:tcPr>
            <w:tcW w:w="252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Доля среднесписочной численности работников малых и средних предприятий</w:t>
            </w:r>
          </w:p>
        </w:tc>
        <w:tc>
          <w:tcPr>
            <w:tcW w:w="108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%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36,5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36,6</w:t>
            </w:r>
          </w:p>
        </w:tc>
        <w:tc>
          <w:tcPr>
            <w:tcW w:w="840" w:type="dxa"/>
            <w:vAlign w:val="center"/>
          </w:tcPr>
          <w:p w:rsidR="005D2B4E" w:rsidRPr="00C13DCD" w:rsidRDefault="005D2B4E" w:rsidP="00E06AEF">
            <w:pPr>
              <w:pStyle w:val="Table"/>
            </w:pPr>
            <w:r w:rsidRPr="00C13DCD">
              <w:t>36,7</w:t>
            </w:r>
          </w:p>
        </w:tc>
      </w:tr>
    </w:tbl>
    <w:p w:rsidR="005D2B4E" w:rsidRPr="00C13DCD" w:rsidRDefault="005D2B4E" w:rsidP="00C13DCD"/>
    <w:p w:rsidR="005D2B4E" w:rsidRPr="00C13DCD" w:rsidRDefault="005D2B4E" w:rsidP="00C13DCD">
      <w:r w:rsidRPr="00C13DCD">
        <w:t>Реализация программных мероприятий позволит создать основу для эффективного роста экономики и улучшения качества жизни населения района.</w:t>
      </w:r>
    </w:p>
    <w:p w:rsidR="005D2B4E" w:rsidRPr="00C13DCD" w:rsidRDefault="005D2B4E" w:rsidP="00C13DCD">
      <w:r w:rsidRPr="00C13DCD">
        <w:t>Ростом активности в сфере малого и среднего</w:t>
      </w:r>
      <w:r>
        <w:t xml:space="preserve"> </w:t>
      </w:r>
      <w:r w:rsidRPr="00C13DCD">
        <w:t>предпринимательства:</w:t>
      </w:r>
    </w:p>
    <w:p w:rsidR="005D2B4E" w:rsidRPr="00C13DCD" w:rsidRDefault="005D2B4E" w:rsidP="00C13DCD">
      <w:r>
        <w:t xml:space="preserve">- </w:t>
      </w:r>
      <w:r w:rsidRPr="00C13DCD">
        <w:t>продолжение работы по формированию предпринимательской инициативы и деловой активности у населения района</w:t>
      </w:r>
    </w:p>
    <w:p w:rsidR="005D2B4E" w:rsidRPr="00C13DCD" w:rsidRDefault="005D2B4E" w:rsidP="00C13DCD">
      <w:r>
        <w:t xml:space="preserve">- </w:t>
      </w:r>
      <w:r w:rsidRPr="00C13DCD">
        <w:t>увеличение роста объема производимой продукции малыми и средними предприятиями</w:t>
      </w:r>
    </w:p>
    <w:p w:rsidR="005D2B4E" w:rsidRPr="00C13DCD" w:rsidRDefault="005D2B4E" w:rsidP="00C13DCD">
      <w:r>
        <w:t xml:space="preserve">- </w:t>
      </w:r>
      <w:r w:rsidRPr="00C13DCD">
        <w:t>расширение сферы деятельности малого и среднего предпринимательства. При сохранении основного направления – торговли, в сферу предпринимательских интересов попадет и материальное производство – производство и переработка сельскохозяйственной продукции, развитие деревообработки, общественного питания, развитие инфраструктуры горнолыжной трассы</w:t>
      </w:r>
    </w:p>
    <w:p w:rsidR="005D2B4E" w:rsidRPr="00C13DCD" w:rsidRDefault="005D2B4E" w:rsidP="00C13DCD">
      <w:r>
        <w:t xml:space="preserve">- </w:t>
      </w:r>
      <w:r w:rsidRPr="00C13DCD">
        <w:t>сокращение сроков рассмотрения заявлений и оформления разрешительной документации для субъектов малого и среднего предпринимательства</w:t>
      </w:r>
    </w:p>
    <w:p w:rsidR="005D2B4E" w:rsidRPr="00C13DCD" w:rsidRDefault="005D2B4E" w:rsidP="00C13DCD">
      <w:r>
        <w:t xml:space="preserve">- </w:t>
      </w:r>
      <w:r w:rsidRPr="00C13DCD">
        <w:t>увеличение доли собственных доходов в муниципальном бюджете до 33%.</w:t>
      </w:r>
    </w:p>
    <w:p w:rsidR="005D2B4E" w:rsidRPr="00C13DCD" w:rsidRDefault="005D2B4E" w:rsidP="00C13DCD"/>
    <w:p w:rsidR="005D2B4E" w:rsidRPr="00C13DCD" w:rsidRDefault="005D2B4E" w:rsidP="00C13DCD">
      <w:r w:rsidRPr="00C13DCD">
        <w:t>В рамках выполнения мероприятий Программы будет обеспечено:</w:t>
      </w:r>
    </w:p>
    <w:p w:rsidR="005D2B4E" w:rsidRPr="00C13DCD" w:rsidRDefault="005D2B4E" w:rsidP="00C13DCD"/>
    <w:p w:rsidR="005D2B4E" w:rsidRPr="00C13DCD" w:rsidRDefault="005D2B4E" w:rsidP="00C13DCD">
      <w:r w:rsidRPr="00C13DCD">
        <w:t>1. увеличение количества субъектов малого и среднего предпринимательства до 570</w:t>
      </w:r>
      <w:r>
        <w:t xml:space="preserve"> </w:t>
      </w:r>
      <w:r w:rsidRPr="00C13DCD">
        <w:t>единиц, в том числе:</w:t>
      </w:r>
    </w:p>
    <w:p w:rsidR="005D2B4E" w:rsidRPr="00C13DCD" w:rsidRDefault="005D2B4E" w:rsidP="00C13DCD">
      <w:r w:rsidRPr="00C13DCD">
        <w:t>-в 2014 году-до 550 единиц</w:t>
      </w:r>
    </w:p>
    <w:p w:rsidR="005D2B4E" w:rsidRPr="00C13DCD" w:rsidRDefault="005D2B4E" w:rsidP="00C13DCD">
      <w:r w:rsidRPr="00C13DCD">
        <w:t>-в 2015 году-до 560 единиц</w:t>
      </w:r>
    </w:p>
    <w:p w:rsidR="005D2B4E" w:rsidRPr="00C13DCD" w:rsidRDefault="005D2B4E" w:rsidP="00C13DCD">
      <w:r w:rsidRPr="00C13DCD">
        <w:t>-в 2016 году-до 570 единиц</w:t>
      </w:r>
    </w:p>
    <w:p w:rsidR="005D2B4E" w:rsidRPr="00C13DCD" w:rsidRDefault="005D2B4E" w:rsidP="00C13DCD"/>
    <w:p w:rsidR="005D2B4E" w:rsidRPr="00C13DCD" w:rsidRDefault="005D2B4E" w:rsidP="00C13DCD">
      <w:r w:rsidRPr="00C13DCD">
        <w:t>2. увеличение среднесписочной численности работников (без внешних совместителей), занятых на малых и средних предприятиях до 2,01 тыс. человек.</w:t>
      </w:r>
    </w:p>
    <w:p w:rsidR="005D2B4E" w:rsidRPr="00C13DCD" w:rsidRDefault="005D2B4E" w:rsidP="00C13DCD">
      <w:r w:rsidRPr="00C13DCD">
        <w:t>-в 2014 году-до 1990 человек</w:t>
      </w:r>
    </w:p>
    <w:p w:rsidR="005D2B4E" w:rsidRPr="00C13DCD" w:rsidRDefault="005D2B4E" w:rsidP="00C13DCD">
      <w:r w:rsidRPr="00C13DCD">
        <w:t>-в 2015 году-до 2005 человек</w:t>
      </w:r>
    </w:p>
    <w:p w:rsidR="005D2B4E" w:rsidRPr="00C13DCD" w:rsidRDefault="005D2B4E" w:rsidP="00C13DCD">
      <w:r w:rsidRPr="00C13DCD">
        <w:t>-в 2016 году-до 2010 человек</w:t>
      </w:r>
    </w:p>
    <w:p w:rsidR="005D2B4E" w:rsidRPr="00C13DCD" w:rsidRDefault="005D2B4E" w:rsidP="00C13DCD"/>
    <w:p w:rsidR="005D2B4E" w:rsidRPr="00C13DCD" w:rsidRDefault="005D2B4E" w:rsidP="00C13DCD">
      <w:r w:rsidRPr="00C13DCD">
        <w:t>3. создание ежегодно около</w:t>
      </w:r>
      <w:r>
        <w:t xml:space="preserve"> </w:t>
      </w:r>
      <w:r w:rsidRPr="00C13DCD">
        <w:t>100 новых рабочих мест</w:t>
      </w:r>
    </w:p>
    <w:p w:rsidR="005D2B4E" w:rsidRPr="00C13DCD" w:rsidRDefault="005D2B4E" w:rsidP="00C13DCD"/>
    <w:p w:rsidR="005D2B4E" w:rsidRPr="00C13DCD" w:rsidRDefault="005D2B4E" w:rsidP="00C13DCD">
      <w:r w:rsidRPr="00C13DCD">
        <w:t>4.обеспечение устойчивого увеличения роста объемов производства товаров, работ и услуг не менее чем на 10 процентов в год;</w:t>
      </w:r>
    </w:p>
    <w:p w:rsidR="005D2B4E" w:rsidRPr="00C13DCD" w:rsidRDefault="005D2B4E" w:rsidP="00C13DCD"/>
    <w:p w:rsidR="005D2B4E" w:rsidRPr="00C13DCD" w:rsidRDefault="005D2B4E" w:rsidP="00C13DCD">
      <w:r w:rsidRPr="00C13DCD">
        <w:t>5. увеличение доли среднесписочной численности работников малых и средних предприятий (без внешних совместителей) 2016 году до 36,7%, в том числе:</w:t>
      </w:r>
    </w:p>
    <w:p w:rsidR="005D2B4E" w:rsidRPr="00C13DCD" w:rsidRDefault="005D2B4E" w:rsidP="00C13DCD">
      <w:r w:rsidRPr="00C13DCD">
        <w:t>-в 2014 году- 36,5%</w:t>
      </w:r>
    </w:p>
    <w:p w:rsidR="005D2B4E" w:rsidRPr="00C13DCD" w:rsidRDefault="005D2B4E" w:rsidP="00C13DCD">
      <w:r w:rsidRPr="00C13DCD">
        <w:t>-в 2015 году- 36,6%</w:t>
      </w:r>
    </w:p>
    <w:p w:rsidR="005D2B4E" w:rsidRPr="00C13DCD" w:rsidRDefault="005D2B4E" w:rsidP="00C13DCD">
      <w:r w:rsidRPr="00C13DCD">
        <w:t>-в 2016 году- 36,7%.</w:t>
      </w:r>
    </w:p>
    <w:p w:rsidR="005D2B4E" w:rsidRPr="00C13DCD" w:rsidRDefault="005D2B4E" w:rsidP="00C13DCD"/>
    <w:p w:rsidR="005D2B4E" w:rsidRPr="00C13DCD" w:rsidRDefault="005D2B4E" w:rsidP="00C13DCD">
      <w:r w:rsidRPr="00C13DCD">
        <w:t xml:space="preserve">6. увеличение доли продукции, произведенной малыми и средними предприятия, в общем объеме валового регионального продукта до 52,9 %, в том числе: </w:t>
      </w:r>
    </w:p>
    <w:p w:rsidR="005D2B4E" w:rsidRPr="00C13DCD" w:rsidRDefault="005D2B4E" w:rsidP="00C13DCD">
      <w:r w:rsidRPr="00C13DCD">
        <w:t>-в 2014 году- 52,7%</w:t>
      </w:r>
    </w:p>
    <w:p w:rsidR="005D2B4E" w:rsidRPr="00C13DCD" w:rsidRDefault="005D2B4E" w:rsidP="00C13DCD">
      <w:r w:rsidRPr="00C13DCD">
        <w:t>-в 2015 году- 52,8%</w:t>
      </w:r>
    </w:p>
    <w:p w:rsidR="005D2B4E" w:rsidRPr="00C13DCD" w:rsidRDefault="005D2B4E" w:rsidP="00C13DCD">
      <w:r w:rsidRPr="00C13DCD">
        <w:t>-в 2016 году- 52,9%.</w:t>
      </w:r>
    </w:p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5D2B4E" w:rsidRPr="00C13DCD" w:rsidRDefault="005D2B4E" w:rsidP="00C13DCD"/>
    <w:p w:rsidR="005D2B4E" w:rsidRPr="00C13DCD" w:rsidRDefault="005D2B4E" w:rsidP="00C13DCD">
      <w:r w:rsidRPr="00C13DCD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5D2B4E" w:rsidRPr="00C13DCD" w:rsidRDefault="005D2B4E" w:rsidP="00C13DCD">
      <w:r w:rsidRPr="00C13DCD"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 </w:t>
      </w:r>
    </w:p>
    <w:p w:rsidR="005D2B4E" w:rsidRPr="00C13DCD" w:rsidRDefault="005D2B4E" w:rsidP="00C13DCD">
      <w:r w:rsidRPr="00C13DCD">
        <w:t xml:space="preserve">Коэффициент эффективности муниципальной программы рассчитывается по формуле: </w:t>
      </w:r>
    </w:p>
    <w:p w:rsidR="005D2B4E" w:rsidRPr="00C13DCD" w:rsidRDefault="005D2B4E" w:rsidP="00C13DCD">
      <w:r w:rsidRPr="00C13DCD">
        <w:t xml:space="preserve">КЭП = (Σ1)/(Σmax), </w:t>
      </w:r>
    </w:p>
    <w:p w:rsidR="005D2B4E" w:rsidRPr="00C13DCD" w:rsidRDefault="005D2B4E" w:rsidP="00C13DCD">
      <w:r w:rsidRPr="00C13DCD">
        <w:t xml:space="preserve">где: Σ1 – сумма условных индексов по всем целевым показателям (индикаторам); </w:t>
      </w:r>
    </w:p>
    <w:p w:rsidR="005D2B4E" w:rsidRPr="00C13DCD" w:rsidRDefault="005D2B4E" w:rsidP="00C13DCD">
      <w:r w:rsidRPr="00C13DCD">
        <w:t>Σmax - сумма максимальных значений условных индексов по всем целевым показателям (индикаторам).</w:t>
      </w:r>
    </w:p>
    <w:p w:rsidR="005D2B4E" w:rsidRPr="00C13DCD" w:rsidRDefault="005D2B4E" w:rsidP="00C13DCD">
      <w:r w:rsidRPr="00C13DCD">
        <w:t>Условный индекс целевого показателя (индикатора) определяется исходя из следующих условий:</w:t>
      </w:r>
    </w:p>
    <w:p w:rsidR="005D2B4E" w:rsidRPr="00C13DCD" w:rsidRDefault="005D2B4E" w:rsidP="00C13DCD">
      <w:r w:rsidRPr="00C13DCD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D2B4E" w:rsidRPr="00C13DCD" w:rsidRDefault="005D2B4E" w:rsidP="00C13DCD">
      <w:r w:rsidRPr="00C13DCD">
        <w:t xml:space="preserve"> 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 </w:t>
      </w:r>
    </w:p>
    <w:p w:rsidR="005D2B4E" w:rsidRPr="00C13DCD" w:rsidRDefault="005D2B4E" w:rsidP="00C13DCD">
      <w:r w:rsidRPr="00C13DCD">
        <w:t>По результатам определения коэффициента эффективности муниципальной программе присваиваются следующие критерии оценок: «хорошо» – при КЭП ≥ 0,75;</w:t>
      </w:r>
    </w:p>
    <w:p w:rsidR="005D2B4E" w:rsidRPr="00C13DCD" w:rsidRDefault="005D2B4E" w:rsidP="00C13DCD">
      <w:r w:rsidRPr="00C13DCD">
        <w:t xml:space="preserve">«удовлетворительно» – при 0,5 ≤ КЭП &lt; 0,75; </w:t>
      </w:r>
    </w:p>
    <w:p w:rsidR="005D2B4E" w:rsidRPr="00C13DCD" w:rsidRDefault="005D2B4E" w:rsidP="00C13DCD">
      <w:r w:rsidRPr="00C13DCD">
        <w:t>«неудовлетворительно» – при КЭП &lt; 0,5.</w:t>
      </w:r>
    </w:p>
    <w:p w:rsidR="005D2B4E" w:rsidRPr="00C13DCD" w:rsidRDefault="005D2B4E" w:rsidP="00C13DCD"/>
    <w:p w:rsidR="005D2B4E" w:rsidRPr="00E06AEF" w:rsidRDefault="005D2B4E" w:rsidP="00E06AEF">
      <w:pPr>
        <w:jc w:val="right"/>
        <w:rPr>
          <w:b/>
          <w:bCs/>
          <w:kern w:val="28"/>
          <w:sz w:val="32"/>
          <w:szCs w:val="32"/>
        </w:rPr>
      </w:pPr>
      <w:r w:rsidRPr="00E06AEF">
        <w:rPr>
          <w:b/>
          <w:bCs/>
          <w:kern w:val="28"/>
          <w:sz w:val="32"/>
          <w:szCs w:val="32"/>
        </w:rPr>
        <w:t>Приложение</w:t>
      </w:r>
    </w:p>
    <w:p w:rsidR="005D2B4E" w:rsidRDefault="005D2B4E" w:rsidP="00E06AEF">
      <w:pPr>
        <w:jc w:val="right"/>
        <w:rPr>
          <w:b/>
          <w:bCs/>
          <w:kern w:val="28"/>
          <w:sz w:val="32"/>
          <w:szCs w:val="32"/>
        </w:rPr>
      </w:pPr>
      <w:r w:rsidRPr="00E06AEF">
        <w:rPr>
          <w:b/>
          <w:bCs/>
          <w:kern w:val="28"/>
          <w:sz w:val="32"/>
          <w:szCs w:val="32"/>
        </w:rPr>
        <w:t xml:space="preserve">к Программе </w:t>
      </w:r>
    </w:p>
    <w:p w:rsidR="005D2B4E" w:rsidRDefault="005D2B4E" w:rsidP="00E06AEF">
      <w:pPr>
        <w:jc w:val="right"/>
        <w:rPr>
          <w:b/>
          <w:bCs/>
          <w:kern w:val="28"/>
          <w:sz w:val="32"/>
          <w:szCs w:val="32"/>
        </w:rPr>
      </w:pPr>
      <w:r w:rsidRPr="00E06AEF">
        <w:rPr>
          <w:b/>
          <w:bCs/>
          <w:kern w:val="28"/>
          <w:sz w:val="32"/>
          <w:szCs w:val="32"/>
        </w:rPr>
        <w:t>«Развитие сферы малого и среднего предпринимательства в Крапивинском районе»</w:t>
      </w:r>
    </w:p>
    <w:p w:rsidR="005D2B4E" w:rsidRDefault="005D2B4E" w:rsidP="00E06AEF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на 2014-2016 годы</w:t>
      </w:r>
    </w:p>
    <w:p w:rsidR="005D2B4E" w:rsidRPr="00C13DCD" w:rsidRDefault="005D2B4E" w:rsidP="00E06AEF">
      <w:pPr>
        <w:jc w:val="right"/>
      </w:pPr>
      <w:r w:rsidRPr="00E06AEF">
        <w:rPr>
          <w:b/>
          <w:bCs/>
          <w:kern w:val="28"/>
          <w:sz w:val="32"/>
          <w:szCs w:val="32"/>
        </w:rPr>
        <w:t>от 09.04.2014 г. №380</w:t>
      </w:r>
    </w:p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kern w:val="32"/>
          <w:sz w:val="32"/>
          <w:szCs w:val="32"/>
        </w:rPr>
      </w:pPr>
      <w:r w:rsidRPr="00E06AEF">
        <w:rPr>
          <w:b/>
          <w:bCs/>
          <w:kern w:val="32"/>
          <w:sz w:val="32"/>
          <w:szCs w:val="32"/>
        </w:rPr>
        <w:t xml:space="preserve">Положение об условиях и порядке расходования средств местного бюджета на оказание поддержки субъектам малого и среднего </w:t>
      </w:r>
      <w:r w:rsidRPr="00E06AEF">
        <w:rPr>
          <w:b/>
          <w:bCs/>
          <w:kern w:val="32"/>
          <w:sz w:val="32"/>
          <w:szCs w:val="32"/>
        </w:rPr>
        <w:tab/>
        <w:t>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I. Общие положения</w:t>
      </w:r>
    </w:p>
    <w:p w:rsidR="005D2B4E" w:rsidRPr="00C13DCD" w:rsidRDefault="005D2B4E" w:rsidP="00C13DCD"/>
    <w:p w:rsidR="005D2B4E" w:rsidRPr="00C13DCD" w:rsidRDefault="005D2B4E" w:rsidP="00C13DCD">
      <w:r w:rsidRPr="00C13DCD">
        <w:t>1. Настоящее Положение определяет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требования к организациям, образующим инфраструктуру поддержки субъектов малого и среднего предпринимательства, условия, которым должны соответствовать субъекты малого и среднего предпринимательства для получения поддержки, перечень документов для получения поддержки, срок рассмотрения обращений за получением поддержки.</w:t>
      </w:r>
    </w:p>
    <w:p w:rsidR="005D2B4E" w:rsidRPr="00C13DCD" w:rsidRDefault="005D2B4E" w:rsidP="00C13DCD">
      <w:r w:rsidRPr="00C13DCD">
        <w:t>2. Средства местного бюджета на оказание поддержки предоставляются в форме:</w:t>
      </w:r>
    </w:p>
    <w:p w:rsidR="005D2B4E" w:rsidRPr="00C13DCD" w:rsidRDefault="005D2B4E" w:rsidP="00C13DCD">
      <w:r w:rsidRPr="00C13DCD">
        <w:t>субсидий юридическим лицам и индивидуальным предпринимателям (далее – субсидии);</w:t>
      </w:r>
    </w:p>
    <w:p w:rsidR="005D2B4E" w:rsidRPr="00C13DCD" w:rsidRDefault="005D2B4E" w:rsidP="00C13DCD">
      <w:r w:rsidRPr="00C13DCD">
        <w:t>3. Субсидии могут предоставляться:</w:t>
      </w:r>
    </w:p>
    <w:p w:rsidR="005D2B4E" w:rsidRPr="00C13DCD" w:rsidRDefault="005D2B4E" w:rsidP="00C13DCD">
      <w:r w:rsidRPr="00C13DCD">
        <w:t>субъектам</w:t>
      </w:r>
      <w:r>
        <w:t xml:space="preserve"> </w:t>
      </w:r>
      <w:r w:rsidRPr="00C13DCD">
        <w:t xml:space="preserve">малого и среднего предпринимательства, зарегистрированным и осуществляющим приоритетные виды деятельности на территории Крапивинского района, соответствующим критериям, установленным статьей 4 Федерального закона «О развитии малого и среднего предпринимательства в Российской Федерации», а также условиям получения поддержки по конкретным мероприятиям муниципальной Программы «Развитие сферы малого и среднего предпринимательства в Крапивинском районе» на 2014-2016 годы (далее - Программа); </w:t>
      </w:r>
    </w:p>
    <w:p w:rsidR="005D2B4E" w:rsidRPr="00E06AEF" w:rsidRDefault="005D2B4E" w:rsidP="00C13DCD">
      <w:r w:rsidRPr="00C13DCD">
        <w:t xml:space="preserve">организациям, образующим инфраструктуру поддержки субъектов малого и среднего предпринимательства, </w:t>
      </w:r>
      <w:r w:rsidRPr="00E06AEF">
        <w:t xml:space="preserve">зарегистрированным и осуществляющим деятельность на территории Крапивинского муниципального района, соответствующим критериям, установленным </w:t>
      </w:r>
      <w:hyperlink r:id="rId7" w:history="1">
        <w:r w:rsidRPr="00E06AEF">
          <w:rPr>
            <w:rStyle w:val="Hyperlink"/>
            <w:rFonts w:cs="Arial"/>
            <w:color w:val="auto"/>
          </w:rPr>
          <w:t>статьей 15</w:t>
        </w:r>
      </w:hyperlink>
      <w:r w:rsidRPr="00E06AEF">
        <w:t xml:space="preserve"> Федерального закона "О развитии малого и среднего предпринимательства в Российской Федерации" при соблюдении следующих условий:</w:t>
      </w:r>
    </w:p>
    <w:p w:rsidR="005D2B4E" w:rsidRPr="00C13DCD" w:rsidRDefault="005D2B4E" w:rsidP="00C13DCD">
      <w:r w:rsidRPr="00E06AEF">
        <w:t>а) осуществляемая и предусмотренная их уставами</w:t>
      </w:r>
      <w:r w:rsidRPr="00C13DCD">
        <w:t xml:space="preserve">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поддержки;</w:t>
      </w:r>
    </w:p>
    <w:p w:rsidR="005D2B4E" w:rsidRPr="00C13DCD" w:rsidRDefault="005D2B4E" w:rsidP="00C13DCD">
      <w:r w:rsidRPr="00C13DCD">
        <w:t>б) при осуществлении деятельности, подлежащей лицензированию, должны обладать лицензиями на право ее осуществления;</w:t>
      </w:r>
    </w:p>
    <w:p w:rsidR="005D2B4E" w:rsidRPr="00C13DCD" w:rsidRDefault="005D2B4E" w:rsidP="00C13DCD">
      <w:r w:rsidRPr="00C13DCD">
        <w:t>в) не должны иметь задолженности по налогам (сборам) и иным обязательным платежам во все уровни бюджетной системы Российской Федерации, а также по бюджетным средствам, предоставленным на возвратной основе;</w:t>
      </w:r>
    </w:p>
    <w:p w:rsidR="005D2B4E" w:rsidRPr="00C13DCD" w:rsidRDefault="005D2B4E" w:rsidP="00C13DCD">
      <w:r w:rsidRPr="00C13DCD">
        <w:t>г) не должны иметь не исполненных в срок или исполненных с недостатками обязательств по государственным и муниципальным контрактам, договорам, соглашениям.</w:t>
      </w:r>
    </w:p>
    <w:p w:rsidR="005D2B4E" w:rsidRPr="00C13DCD" w:rsidRDefault="005D2B4E" w:rsidP="00C13DCD">
      <w:r w:rsidRPr="00C13DCD">
        <w:t>4. Предоставление субсидий не может осуществляться в отношении субъектов малого и среднего предпринимательства:</w:t>
      </w:r>
    </w:p>
    <w:p w:rsidR="005D2B4E" w:rsidRPr="00C13DCD" w:rsidRDefault="005D2B4E" w:rsidP="00C13DCD">
      <w:r w:rsidRPr="00C13DCD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D2B4E" w:rsidRPr="00C13DCD" w:rsidRDefault="005D2B4E" w:rsidP="00C13DCD">
      <w:r w:rsidRPr="00C13DCD">
        <w:t>являющихся участниками соглашений о разделе продукции;</w:t>
      </w:r>
    </w:p>
    <w:p w:rsidR="005D2B4E" w:rsidRPr="00C13DCD" w:rsidRDefault="005D2B4E" w:rsidP="00C13DCD">
      <w:r w:rsidRPr="00C13DCD">
        <w:t>осуществляющих предпринимательскую деятельность в сфере игорного бизнеса;</w:t>
      </w:r>
    </w:p>
    <w:p w:rsidR="005D2B4E" w:rsidRPr="00C13DCD" w:rsidRDefault="005D2B4E" w:rsidP="00C13DCD">
      <w:r w:rsidRPr="00C13DCD"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5D2B4E" w:rsidRPr="00C13DCD" w:rsidRDefault="005D2B4E" w:rsidP="00C13DCD">
      <w:r w:rsidRPr="00C13DCD">
        <w:t>осуществляющих предпринимательскую деятельность, не относящуюся к приоритетным видам деятельности, определенным Программой.</w:t>
      </w:r>
    </w:p>
    <w:p w:rsidR="005D2B4E" w:rsidRPr="00C13DCD" w:rsidRDefault="005D2B4E" w:rsidP="00C13DCD">
      <w:r w:rsidRPr="00C13DCD">
        <w:t>5. В предоставлении субсидий должно быть отказано в случае, если:</w:t>
      </w:r>
    </w:p>
    <w:p w:rsidR="005D2B4E" w:rsidRPr="00C13DCD" w:rsidRDefault="005D2B4E" w:rsidP="00C13DCD">
      <w:r w:rsidRPr="00C13DCD">
        <w:t>не представлены документы, определенные условиями и порядком получения поддержки по конкретному мероприятию Программы, или представлены недостоверные сведения и документы;</w:t>
      </w:r>
    </w:p>
    <w:p w:rsidR="005D2B4E" w:rsidRPr="00C13DCD" w:rsidRDefault="005D2B4E" w:rsidP="00C13DCD">
      <w:r w:rsidRPr="00C13DCD">
        <w:t>не выполнены условия предоставления субсидий;</w:t>
      </w:r>
    </w:p>
    <w:p w:rsidR="005D2B4E" w:rsidRPr="00C13DCD" w:rsidRDefault="005D2B4E" w:rsidP="00C13DCD">
      <w:r w:rsidRPr="00C13DCD">
        <w:t>ранее в отношении заявителя -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было принято решение об оказании аналогичной поддержки и сроки ее оказания не истекли;</w:t>
      </w:r>
    </w:p>
    <w:p w:rsidR="005D2B4E" w:rsidRPr="00C13DCD" w:rsidRDefault="005D2B4E" w:rsidP="00C13DCD">
      <w:r w:rsidRPr="00C13DCD">
        <w:t>с момента признания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допустившим нарушение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5D2B4E" w:rsidRPr="00C13DCD" w:rsidRDefault="005D2B4E" w:rsidP="00C13DCD">
      <w:r w:rsidRPr="00C13DCD">
        <w:t>6. Предоставление межбюджетных трансфертов в форме субсидий осуществляется на условиях софинансирования.</w:t>
      </w:r>
    </w:p>
    <w:p w:rsidR="005D2B4E" w:rsidRPr="00C13DCD" w:rsidRDefault="005D2B4E" w:rsidP="00C13DCD">
      <w:r w:rsidRPr="00C13DCD">
        <w:t>Условия и порядок предоставления межбюджетных трансфертов по конкретным мероприятиям Программы определяются соответствующими разделами настоящего приложения.</w:t>
      </w:r>
    </w:p>
    <w:p w:rsidR="005D2B4E" w:rsidRPr="00C13DCD" w:rsidRDefault="005D2B4E" w:rsidP="00C13DCD">
      <w:r w:rsidRPr="00C13DCD">
        <w:t>7. Субсидии предоставляются в пределах лимита денежных средств, предусмотренных на финансирование мероприятий Программы.</w:t>
      </w:r>
    </w:p>
    <w:p w:rsidR="005D2B4E" w:rsidRPr="00C13DCD" w:rsidRDefault="005D2B4E" w:rsidP="00C13DCD">
      <w:r w:rsidRPr="00C13DCD">
        <w:t>8.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средств, выделяемых на реализацию Программы.</w:t>
      </w:r>
    </w:p>
    <w:p w:rsidR="005D2B4E" w:rsidRPr="00C13DCD" w:rsidRDefault="005D2B4E" w:rsidP="00C13DCD">
      <w:r w:rsidRPr="00C13DCD">
        <w:t xml:space="preserve">9. Финансирование администрации осуществляется в соответствии с бюджетными назначениями местного бюджета на очередной финансовый год. </w:t>
      </w:r>
    </w:p>
    <w:p w:rsidR="005D2B4E" w:rsidRPr="00C13DCD" w:rsidRDefault="005D2B4E" w:rsidP="00C13DCD">
      <w:r w:rsidRPr="00C13DCD">
        <w:t>10. Срок рассмотрения обращений за получением поддержки по мероприятиям Программы, реализуемым не на конкурсной основе, составляет 30 дней.</w:t>
      </w:r>
    </w:p>
    <w:p w:rsidR="005D2B4E" w:rsidRPr="00C13DCD" w:rsidRDefault="005D2B4E" w:rsidP="00C13DCD">
      <w:r w:rsidRPr="00C13DCD">
        <w:t>11. Порядок возврата субсидий</w:t>
      </w:r>
    </w:p>
    <w:p w:rsidR="005D2B4E" w:rsidRPr="00C13DCD" w:rsidRDefault="005D2B4E" w:rsidP="00C13DCD">
      <w:r w:rsidRPr="00C13DCD">
        <w:t>Субсидия подлежит возврату в случае нарушения условий, установленных при их предоставлении:</w:t>
      </w:r>
    </w:p>
    <w:p w:rsidR="005D2B4E" w:rsidRPr="00C13DCD" w:rsidRDefault="005D2B4E" w:rsidP="00C13DCD">
      <w:r w:rsidRPr="00C13DCD">
        <w:t>-неисполнения или ненадлежащего исполнения обязательств по заключенным с получателями субсидии договоров;</w:t>
      </w:r>
    </w:p>
    <w:p w:rsidR="005D2B4E" w:rsidRPr="00C13DCD" w:rsidRDefault="005D2B4E" w:rsidP="00C13DCD">
      <w:r w:rsidRPr="00C13DCD">
        <w:t>-предоставление недостоверных сведений и документов;</w:t>
      </w:r>
    </w:p>
    <w:p w:rsidR="005D2B4E" w:rsidRPr="00C13DCD" w:rsidRDefault="005D2B4E" w:rsidP="00C13DCD">
      <w:r w:rsidRPr="00C13DCD">
        <w:t>-нецелевого использования субсидии (в том числе выявленного по результатам контроля);</w:t>
      </w:r>
    </w:p>
    <w:p w:rsidR="005D2B4E" w:rsidRPr="00C13DCD" w:rsidRDefault="005D2B4E" w:rsidP="00C13DCD">
      <w:r w:rsidRPr="00C13DCD">
        <w:t>-в иных случаях, предусмотренных действующим законодательством.</w:t>
      </w:r>
    </w:p>
    <w:p w:rsidR="005D2B4E" w:rsidRPr="00C13DCD" w:rsidRDefault="005D2B4E" w:rsidP="00C13DCD">
      <w:r w:rsidRPr="00C13DCD">
        <w:t>11.1. Получатель субсидии в текущем финансовом году осуществляет возврат остатков субсидий не использованных в отчетном финансовом году, в случаях, предусмотренных договорами о предоставлении субсидий. В иных случаях возврат субсидии производится не позднее 22 декабря отчетного года на лицевые счета распорядителя субсидии.</w:t>
      </w:r>
    </w:p>
    <w:p w:rsidR="005D2B4E" w:rsidRPr="00C13DCD" w:rsidRDefault="005D2B4E" w:rsidP="00C13DCD">
      <w:r w:rsidRPr="00C13DCD">
        <w:t>11.2. Распорядитель субсидии осуществляет возврат неиспользованных или использованных не по целевому назначению средств субсидий в районный бюджет не позднее 25 декабря отчетного года.</w:t>
      </w:r>
    </w:p>
    <w:p w:rsidR="005D2B4E" w:rsidRPr="00C13DCD" w:rsidRDefault="005D2B4E" w:rsidP="00C13DCD">
      <w:r w:rsidRPr="00C13DCD">
        <w:t>11.3. В случае невозврата в добровольном порядке средств субсидий, к нарушителям применяются меры принудительного взыскания.</w:t>
      </w:r>
    </w:p>
    <w:p w:rsidR="005D2B4E" w:rsidRPr="00C13DCD" w:rsidRDefault="005D2B4E" w:rsidP="00C13DCD">
      <w:r w:rsidRPr="00C13DCD">
        <w:t>12. Проверка предоставленных субсидий</w:t>
      </w:r>
    </w:p>
    <w:p w:rsidR="005D2B4E" w:rsidRPr="00C13DCD" w:rsidRDefault="005D2B4E" w:rsidP="00C13DCD">
      <w:r w:rsidRPr="00C13DCD">
        <w:t>При предоставлении субсидий обязательным условием их предоставления, включаемым в договора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II. Условия и порядок субсидирования части затрат субъектов малого и среднего предпринимательства, реализующих проекты в приоритетных сферах деятельности</w:t>
      </w:r>
    </w:p>
    <w:p w:rsidR="005D2B4E" w:rsidRPr="00C13DCD" w:rsidRDefault="005D2B4E" w:rsidP="00C13DCD"/>
    <w:p w:rsidR="005D2B4E" w:rsidRPr="00C13DCD" w:rsidRDefault="005D2B4E" w:rsidP="00C13DCD">
      <w:r w:rsidRPr="00C13DCD">
        <w:t>1. Предоставление субсидий на возмещение части затрат субъектов малого и среднего предпринимательства, реализующих проекты в приоритетных сферах деятельности осуществляется при соблюдении следующих условий:</w:t>
      </w:r>
    </w:p>
    <w:p w:rsidR="005D2B4E" w:rsidRPr="00C13DCD" w:rsidRDefault="005D2B4E" w:rsidP="00C13DCD">
      <w:r w:rsidRPr="00C13DCD">
        <w:t>затраты связанные с оплатой услуг по выполнению обязательных требований законодательства Российской Федерации и (или) законодательства страны – являющихся необходимыми для производства товаров (работ, услуг), в том числе работ по сертификации, регистрации или другим формам подтверждения соответствия (далее – обязательные требования);</w:t>
      </w:r>
    </w:p>
    <w:p w:rsidR="005D2B4E" w:rsidRPr="00C13DCD" w:rsidRDefault="005D2B4E" w:rsidP="00C13DCD">
      <w:r w:rsidRPr="00C13DCD">
        <w:t>затраты связанные с приобретением транспорта и оборудования, вычислительной техники,</w:t>
      </w:r>
      <w:r>
        <w:t xml:space="preserve"> </w:t>
      </w:r>
      <w:r w:rsidRPr="00C13DCD">
        <w:t xml:space="preserve">капитального ремонта, модернизации и строительства. </w:t>
      </w:r>
    </w:p>
    <w:p w:rsidR="005D2B4E" w:rsidRPr="00C13DCD" w:rsidRDefault="005D2B4E" w:rsidP="00C13DCD">
      <w:r w:rsidRPr="00C13DCD">
        <w:t>затраты, связанные с приобретением сырья, хранением и экспонированием продукции ремесленной деятельности.</w:t>
      </w:r>
    </w:p>
    <w:p w:rsidR="005D2B4E" w:rsidRPr="00C13DCD" w:rsidRDefault="005D2B4E" w:rsidP="00C13DCD">
      <w:r w:rsidRPr="00C13DCD">
        <w:t>2. Субсидии предоставляются из расчета 50 процентов, фактически произведенных затрат субъектом малого и среднего предпринимательства, но не более 500 тыс. руб.</w:t>
      </w:r>
    </w:p>
    <w:p w:rsidR="005D2B4E" w:rsidRPr="00C13DCD" w:rsidRDefault="005D2B4E" w:rsidP="00C13DCD">
      <w:r w:rsidRPr="00C13DCD">
        <w:t xml:space="preserve">3.Субсидии предоставляются в пределах лимита средств, предусмотренных на финансирование мероприятия. </w:t>
      </w:r>
    </w:p>
    <w:p w:rsidR="005D2B4E" w:rsidRPr="00C13DCD" w:rsidRDefault="005D2B4E" w:rsidP="00C13DCD">
      <w:r w:rsidRPr="00C13DCD">
        <w:t>4.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5D2B4E" w:rsidRPr="00C13DCD" w:rsidRDefault="005D2B4E" w:rsidP="00C13DCD">
      <w:r w:rsidRPr="00C13DCD"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5D2B4E" w:rsidRPr="00C13DCD" w:rsidRDefault="005D2B4E" w:rsidP="00C13DCD">
      <w:r w:rsidRPr="00C13DCD"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5D2B4E" w:rsidRPr="00C13DCD" w:rsidRDefault="005D2B4E" w:rsidP="00C13DCD">
      <w:r w:rsidRPr="00C13DCD">
        <w:t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5D2B4E" w:rsidRPr="00E06AEF" w:rsidRDefault="005D2B4E" w:rsidP="00C13DCD">
      <w:r w:rsidRPr="00E06AEF">
        <w:t xml:space="preserve">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8" w:history="1">
        <w:r w:rsidRPr="00E06AEF">
          <w:rPr>
            <w:rStyle w:val="Hyperlink"/>
            <w:rFonts w:cs="Arial"/>
            <w:color w:val="auto"/>
          </w:rPr>
          <w:t>формы N39-1</w:t>
        </w:r>
      </w:hyperlink>
      <w:r w:rsidRPr="00E06AEF">
        <w:t xml:space="preserve"> или </w:t>
      </w:r>
      <w:hyperlink r:id="rId9" w:history="1">
        <w:r w:rsidRPr="00E06AEF">
          <w:rPr>
            <w:rStyle w:val="Hyperlink"/>
            <w:rFonts w:cs="Arial"/>
            <w:color w:val="auto"/>
          </w:rPr>
          <w:t>справка</w:t>
        </w:r>
      </w:hyperlink>
      <w:r w:rsidRPr="00E06AEF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5D2B4E" w:rsidRPr="00E06AEF" w:rsidRDefault="005D2B4E" w:rsidP="00C13DCD">
      <w:r w:rsidRPr="00E06AEF">
        <w:t>описание бизнес-проекта, с реализацией которого связаны расходы, с указанием количества новых или сохраненных действующих рабочих мест в результате его реализации, заверенное подписью руководителя и печатью;</w:t>
      </w:r>
    </w:p>
    <w:p w:rsidR="005D2B4E" w:rsidRPr="00E06AEF" w:rsidRDefault="005D2B4E" w:rsidP="00C13DCD">
      <w:r w:rsidRPr="00E06AEF">
        <w:t>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5D2B4E" w:rsidRPr="00E06AEF" w:rsidRDefault="005D2B4E" w:rsidP="00C13DCD">
      <w:r w:rsidRPr="00E06AEF"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5D2B4E" w:rsidRPr="00E06AEF" w:rsidRDefault="005D2B4E" w:rsidP="00C13DCD">
      <w:r w:rsidRPr="00E06AEF">
        <w:t>д) копия платежного поручения, заверенная банком, или 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 xml:space="preserve">е) копия акта ввода основных средств в эксплуатацию </w:t>
      </w:r>
      <w:hyperlink r:id="rId10" w:history="1">
        <w:r w:rsidRPr="00E06AEF">
          <w:rPr>
            <w:rStyle w:val="Hyperlink"/>
            <w:rFonts w:cs="Arial"/>
            <w:color w:val="auto"/>
          </w:rPr>
          <w:t>(ОС-1)</w:t>
        </w:r>
      </w:hyperlink>
      <w:r w:rsidRPr="00E06AEF">
        <w:t>, заверенная подписью руководителя и печатью, с предъявлением оригинала;</w:t>
      </w:r>
    </w:p>
    <w:p w:rsidR="005D2B4E" w:rsidRPr="00C13DCD" w:rsidRDefault="005D2B4E" w:rsidP="00C13DCD">
      <w:r w:rsidRPr="00E06AEF">
        <w:t>справка о полученных субсидиях</w:t>
      </w:r>
      <w:r w:rsidRPr="00C13DCD">
        <w:t xml:space="preserve"> за три года, предшествующих подаче заявления, заверенная подписью руководителя и печатью;</w:t>
      </w:r>
    </w:p>
    <w:p w:rsidR="005D2B4E" w:rsidRPr="00C13DCD" w:rsidRDefault="005D2B4E" w:rsidP="00C13DCD">
      <w:r w:rsidRPr="00C13DCD">
        <w:t>расчет субсидии.</w:t>
      </w:r>
    </w:p>
    <w:p w:rsidR="005D2B4E" w:rsidRPr="00C13DCD" w:rsidRDefault="005D2B4E" w:rsidP="00C13DCD">
      <w:r w:rsidRPr="00C13DCD"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5D2B4E" w:rsidRPr="00C13DCD" w:rsidRDefault="005D2B4E" w:rsidP="00C13DCD">
      <w:r w:rsidRPr="00C13DCD"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t xml:space="preserve"> </w:t>
      </w:r>
      <w:r w:rsidRPr="00C13DCD">
        <w:t>является решающим.</w:t>
      </w:r>
    </w:p>
    <w:p w:rsidR="005D2B4E" w:rsidRPr="00C13DCD" w:rsidRDefault="005D2B4E" w:rsidP="00C13DCD">
      <w:r w:rsidRPr="00C13DCD">
        <w:t>Решение конкурсной комиссии должно быть вынесено в течение 30 дней со дня окончания приема конкурсной документации.</w:t>
      </w:r>
    </w:p>
    <w:p w:rsidR="005D2B4E" w:rsidRPr="00C13DCD" w:rsidRDefault="005D2B4E" w:rsidP="00C13DCD">
      <w:r w:rsidRPr="00C13DCD">
        <w:t>6. Оформление решения конкурсной комиссии:</w:t>
      </w:r>
    </w:p>
    <w:p w:rsidR="005D2B4E" w:rsidRPr="00C13DCD" w:rsidRDefault="005D2B4E" w:rsidP="00C13DCD">
      <w:r w:rsidRPr="00C13DCD"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5D2B4E" w:rsidRPr="00C13DCD" w:rsidRDefault="005D2B4E" w:rsidP="00C13DCD">
      <w:r w:rsidRPr="00C13DCD"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r>
        <w:t xml:space="preserve"> </w:t>
      </w:r>
    </w:p>
    <w:p w:rsidR="005D2B4E" w:rsidRPr="00C13DCD" w:rsidRDefault="005D2B4E" w:rsidP="00C13DCD">
      <w:r w:rsidRPr="00C13DCD">
        <w:t>7.Перечисление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t xml:space="preserve"> </w:t>
      </w:r>
      <w:r w:rsidRPr="00C13DCD">
        <w:t>поступления средств на лицевой счет.</w:t>
      </w:r>
    </w:p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</w:p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III. Условия и порядок предоставления грантовой поддержки начинающим субъектам малого и среднего предпринимательства на создание собственного бизнеса</w:t>
      </w:r>
    </w:p>
    <w:p w:rsidR="005D2B4E" w:rsidRPr="00C13DCD" w:rsidRDefault="005D2B4E" w:rsidP="00C13DCD"/>
    <w:p w:rsidR="005D2B4E" w:rsidRPr="00C13DCD" w:rsidRDefault="005D2B4E" w:rsidP="00C13DCD">
      <w:r w:rsidRPr="00C13DCD">
        <w:t xml:space="preserve">1. 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услуг, предоставляются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предоставляются в соответствии с нижеприведенными условиями: </w:t>
      </w:r>
    </w:p>
    <w:p w:rsidR="005D2B4E" w:rsidRPr="00C13DCD" w:rsidRDefault="005D2B4E" w:rsidP="00C13DCD">
      <w:r w:rsidRPr="00C13DCD">
        <w:t>- гранты направляются вновь зарегистрированным и действующим менее 1 года малым предприятиям, включая крестьянские (фермерские) хозяйства и потребительские кооперативы;</w:t>
      </w:r>
    </w:p>
    <w:p w:rsidR="005D2B4E" w:rsidRPr="00C13DCD" w:rsidRDefault="005D2B4E" w:rsidP="00C13DCD">
      <w:r w:rsidRPr="00C13DCD">
        <w:t>- сумма гранта не превышает 0,3 млн. рублей на одного получателя поддержки. В случае, когда учредителями вновь созданного юридического лица являются несколько физических лиц, включенных в приоритетную целевую группу получателей гранта, указанному юридическому лицу сумма гранта не должна превышать произведения числа указанных учредителей на 0,3 млн. рублей;</w:t>
      </w:r>
    </w:p>
    <w:p w:rsidR="005D2B4E" w:rsidRPr="00C13DCD" w:rsidRDefault="005D2B4E" w:rsidP="00C13DCD">
      <w:r w:rsidRPr="00C13DCD">
        <w:t>-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15% от размера получаемого гранта;</w:t>
      </w:r>
    </w:p>
    <w:p w:rsidR="005D2B4E" w:rsidRPr="00C13DCD" w:rsidRDefault="005D2B4E" w:rsidP="00C13DCD">
      <w:r w:rsidRPr="00C13DCD">
        <w:t>- гранты предоставляются после прохождения претендентом (индивидуальным предпринимателем или учредителем</w:t>
      </w:r>
      <w:r>
        <w:t xml:space="preserve"> </w:t>
      </w:r>
      <w:r w:rsidRPr="00C13DCD">
        <w:t>(лями) юридического лица) краткосрочного обучения и при наличии бизнес-проекта, оцениваемого комиссией с участием представителей некоммерческих организаций предпринимателей. Прохождение претендентом (индивидуальным предпринимателем или учредителем</w:t>
      </w:r>
      <w:r>
        <w:t xml:space="preserve"> </w:t>
      </w:r>
      <w:r w:rsidRPr="00C13DCD">
        <w:t>(лями)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5D2B4E" w:rsidRPr="00C13DCD" w:rsidRDefault="005D2B4E" w:rsidP="00C13DCD">
      <w:r w:rsidRPr="00C13DCD">
        <w:t>- гранты могут предоставляться в денежной (непосредственная выплата субсидии получателю поддержки) и в натуральной форме (оплата за счет средств гранта услуг по предоставлению в пользование основных средств, предоставлению помещений);</w:t>
      </w:r>
    </w:p>
    <w:p w:rsidR="005D2B4E" w:rsidRPr="00C13DCD" w:rsidRDefault="005D2B4E" w:rsidP="00C13DCD">
      <w:r w:rsidRPr="00C13DCD">
        <w:t>- обеспечена координация с программой мероприятий, направленных на снижение напряженности на рынке труда;</w:t>
      </w:r>
    </w:p>
    <w:p w:rsidR="005D2B4E" w:rsidRPr="00C13DCD" w:rsidRDefault="005D2B4E" w:rsidP="00C13DCD">
      <w:r w:rsidRPr="00C13DCD">
        <w:t>- гранты субъектам малого предпринимательства, осуществляющим розничную и оптовую торговлю, должны составлять не более 10% от общей суммы субсидии федерального бюджета по данному мероприятию.</w:t>
      </w:r>
    </w:p>
    <w:p w:rsidR="005D2B4E" w:rsidRPr="00C13DCD" w:rsidRDefault="005D2B4E" w:rsidP="00C13DCD"/>
    <w:p w:rsidR="005D2B4E" w:rsidRPr="00C13DCD" w:rsidRDefault="005D2B4E" w:rsidP="00C13DCD">
      <w:r w:rsidRPr="00C13DCD">
        <w:t>2. Для получения грантовой поддержки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5D2B4E" w:rsidRPr="00C13DCD" w:rsidRDefault="005D2B4E" w:rsidP="00C13DCD">
      <w:r w:rsidRPr="00C13DCD">
        <w:t>1) 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5D2B4E" w:rsidRPr="00E06AEF" w:rsidRDefault="005D2B4E" w:rsidP="00C13DCD">
      <w:r w:rsidRPr="00C13DCD">
        <w:t xml:space="preserve">2) 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</w:t>
      </w:r>
      <w:r w:rsidRPr="00E06AEF">
        <w:t>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5D2B4E" w:rsidRPr="00E06AEF" w:rsidRDefault="005D2B4E" w:rsidP="00C13DCD">
      <w:r w:rsidRPr="00E06AEF">
        <w:t>3)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5D2B4E" w:rsidRPr="00E06AEF" w:rsidRDefault="005D2B4E" w:rsidP="00C13DCD">
      <w:r w:rsidRPr="00E06AEF">
        <w:t xml:space="preserve">4) 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1" w:history="1">
        <w:r w:rsidRPr="00E06AEF">
          <w:rPr>
            <w:rStyle w:val="Hyperlink"/>
            <w:rFonts w:cs="Arial"/>
            <w:color w:val="auto"/>
          </w:rPr>
          <w:t>формы N 39-1</w:t>
        </w:r>
      </w:hyperlink>
      <w:r w:rsidRPr="00E06AEF">
        <w:t xml:space="preserve"> или </w:t>
      </w:r>
      <w:hyperlink r:id="rId12" w:history="1">
        <w:r w:rsidRPr="00E06AEF">
          <w:rPr>
            <w:rStyle w:val="Hyperlink"/>
            <w:rFonts w:cs="Arial"/>
            <w:color w:val="auto"/>
          </w:rPr>
          <w:t>справка</w:t>
        </w:r>
      </w:hyperlink>
      <w:r w:rsidRPr="00E06AEF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5D2B4E" w:rsidRPr="00E06AEF" w:rsidRDefault="005D2B4E" w:rsidP="00C13DCD">
      <w:r w:rsidRPr="00E06AEF">
        <w:t>5) описание бизнес-проекта, с реализацией которого связаны расходы, с указанием количества новых или сохраненных действующих рабочих мест в результате его реализации, заверенное подписью руководителя и печатью;</w:t>
      </w:r>
    </w:p>
    <w:p w:rsidR="005D2B4E" w:rsidRPr="00E06AEF" w:rsidRDefault="005D2B4E" w:rsidP="00C13DCD">
      <w:r w:rsidRPr="00E06AEF">
        <w:t>6) письменное гарантийное обязательство субъекта малого или среднего предпринимательства о долевом участии в финансировании целевых расходов, заверенное подписью руководителя и печатью;</w:t>
      </w:r>
    </w:p>
    <w:p w:rsidR="005D2B4E" w:rsidRPr="00E06AEF" w:rsidRDefault="005D2B4E" w:rsidP="00C13DCD">
      <w:r w:rsidRPr="00E06AEF">
        <w:t>7) 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5D2B4E" w:rsidRPr="00E06AEF" w:rsidRDefault="005D2B4E" w:rsidP="00C13DCD">
      <w:r w:rsidRPr="00E06AEF"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5D2B4E" w:rsidRPr="00E06AEF" w:rsidRDefault="005D2B4E" w:rsidP="00C13DCD">
      <w:r w:rsidRPr="00E06AEF">
        <w:t>д) копия платежного поручения, заверенная банком, или 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</w:t>
      </w:r>
    </w:p>
    <w:p w:rsidR="005D2B4E" w:rsidRPr="00E06AEF" w:rsidRDefault="005D2B4E" w:rsidP="00C13DCD">
      <w:r w:rsidRPr="00E06AEF">
        <w:t xml:space="preserve">е) копия акта ввода основных средств в эксплуатацию </w:t>
      </w:r>
      <w:hyperlink r:id="rId13" w:history="1">
        <w:r w:rsidRPr="00E06AEF">
          <w:rPr>
            <w:rStyle w:val="Hyperlink"/>
            <w:rFonts w:cs="Arial"/>
            <w:color w:val="auto"/>
          </w:rPr>
          <w:t>(ОС-1)</w:t>
        </w:r>
      </w:hyperlink>
      <w:r w:rsidRPr="00E06AEF">
        <w:t>, заверенная подписью руководителя и печатью, с предъявлением оригинала;</w:t>
      </w:r>
    </w:p>
    <w:p w:rsidR="005D2B4E" w:rsidRPr="00E06AEF" w:rsidRDefault="005D2B4E" w:rsidP="00C13DCD">
      <w:r w:rsidRPr="00E06AEF">
        <w:t>По предстоящим расходам субъект малого или среднего предпринимательства предоставляет:</w:t>
      </w:r>
    </w:p>
    <w:p w:rsidR="005D2B4E" w:rsidRPr="00E06AEF" w:rsidRDefault="005D2B4E" w:rsidP="00C13DCD">
      <w:r w:rsidRPr="00E06AEF">
        <w:t xml:space="preserve"> а) письменное гарантийное обязательство, заверенное подписью руководителя и печатью, об использовании гранта в случае его получения, по целевому назначению в соответствии с представленным бизнес-планом;</w:t>
      </w:r>
    </w:p>
    <w:p w:rsidR="005D2B4E" w:rsidRPr="00C13DCD" w:rsidRDefault="005D2B4E" w:rsidP="00C13DCD">
      <w:r w:rsidRPr="00E06AEF">
        <w:t>б) подтверждающие</w:t>
      </w:r>
      <w:r w:rsidRPr="00C13DCD">
        <w:t xml:space="preserve"> документы об использовании денежных средств предоставляются после произведенных затрат, в соответствии с требованиями бухгалтерского учета и отраженные в настоящем разделе</w:t>
      </w:r>
      <w:r>
        <w:t xml:space="preserve"> </w:t>
      </w:r>
      <w:r w:rsidRPr="00C13DCD">
        <w:t xml:space="preserve">п.7. </w:t>
      </w:r>
    </w:p>
    <w:p w:rsidR="005D2B4E" w:rsidRPr="00C13DCD" w:rsidRDefault="005D2B4E" w:rsidP="00C13DCD">
      <w:r w:rsidRPr="00C13DCD">
        <w:t>8)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печатью;</w:t>
      </w:r>
    </w:p>
    <w:p w:rsidR="005D2B4E" w:rsidRPr="00C13DCD" w:rsidRDefault="005D2B4E" w:rsidP="00C13DCD">
      <w:r w:rsidRPr="00C13DCD">
        <w:t>9) справка о полученных субсидиях за период со дня государственной регистрации до даты подачи заявления о предоставлении грантовой поддержки, заверенная подписью руководителя и печатью;</w:t>
      </w:r>
    </w:p>
    <w:p w:rsidR="005D2B4E" w:rsidRPr="00C13DCD" w:rsidRDefault="005D2B4E" w:rsidP="00C13DCD">
      <w:r w:rsidRPr="00C13DCD">
        <w:t>10)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- копия подтверждающего документа (справка, удостоверение и др.), заверенная подписью руководителя и печатью, с предъявлением оригинала;</w:t>
      </w:r>
    </w:p>
    <w:p w:rsidR="005D2B4E" w:rsidRPr="00C13DCD" w:rsidRDefault="005D2B4E" w:rsidP="00C13DCD">
      <w:r w:rsidRPr="00C13DCD">
        <w:t>11) расчет грантовой поддержки.</w:t>
      </w:r>
    </w:p>
    <w:p w:rsidR="005D2B4E" w:rsidRPr="00C13DCD" w:rsidRDefault="005D2B4E" w:rsidP="00C13DCD"/>
    <w:p w:rsidR="005D2B4E" w:rsidRPr="00C13DCD" w:rsidRDefault="005D2B4E" w:rsidP="00C13DCD">
      <w:r w:rsidRPr="00C13DCD">
        <w:t>3. Грантовая поддержка предоставляется на конкурсной основе. Решение о предоставлении грантов принимается конкурсной комиссией, утвержденной в соответствии с действующим законодательством, и оформляется постановлением администрации Крапивинского муниципального района.</w:t>
      </w:r>
    </w:p>
    <w:p w:rsidR="005D2B4E" w:rsidRPr="00C13DCD" w:rsidRDefault="005D2B4E" w:rsidP="00C13DCD"/>
    <w:p w:rsidR="005D2B4E" w:rsidRPr="00C13DCD" w:rsidRDefault="005D2B4E" w:rsidP="00C13DCD">
      <w:r w:rsidRPr="00C13DCD">
        <w:t>4. При определении победителей конкурсного отбора выделяются следующие приоритетные целевые группы субъектов малого или среднего предпринимательства:</w:t>
      </w:r>
    </w:p>
    <w:p w:rsidR="005D2B4E" w:rsidRPr="00C13DCD" w:rsidRDefault="005D2B4E" w:rsidP="00C13DCD">
      <w:r w:rsidRPr="00C13DCD">
        <w:t>- зарегистрированные безработные;</w:t>
      </w:r>
    </w:p>
    <w:p w:rsidR="005D2B4E" w:rsidRPr="00C13DCD" w:rsidRDefault="005D2B4E" w:rsidP="00C13DCD">
      <w:r w:rsidRPr="00C13DCD"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5D2B4E" w:rsidRPr="00C13DCD" w:rsidRDefault="005D2B4E" w:rsidP="00C13DCD">
      <w:r w:rsidRPr="00C13DCD">
        <w:t>- инвалиды;</w:t>
      </w:r>
    </w:p>
    <w:p w:rsidR="005D2B4E" w:rsidRPr="00C13DCD" w:rsidRDefault="005D2B4E" w:rsidP="00C13DCD">
      <w:r w:rsidRPr="00C13DCD">
        <w:t>- военнослужащие, уволенные в запас в связи с сокращением Вооруженных Сил Российской Федерации;</w:t>
      </w:r>
    </w:p>
    <w:p w:rsidR="005D2B4E" w:rsidRPr="00C13DCD" w:rsidRDefault="005D2B4E" w:rsidP="00C13DCD">
      <w:r w:rsidRPr="00C13DCD">
        <w:t>- 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5D2B4E" w:rsidRPr="00C13DCD" w:rsidRDefault="005D2B4E" w:rsidP="00C13DCD">
      <w:r w:rsidRPr="00C13DCD">
        <w:t>- женщины, воспитывающие несовершеннолетних детей;</w:t>
      </w:r>
    </w:p>
    <w:p w:rsidR="005D2B4E" w:rsidRPr="00C13DCD" w:rsidRDefault="005D2B4E" w:rsidP="00C13DCD">
      <w:r w:rsidRPr="00C13DCD">
        <w:t>- субъекты малого предпринимательства, относящиеся к социальному предпринимательству в соответствии с п. 20 Приказа Минэкономразвития России от 24.04.2013г. №220.</w:t>
      </w:r>
    </w:p>
    <w:p w:rsidR="005D2B4E" w:rsidRPr="00C13DCD" w:rsidRDefault="005D2B4E" w:rsidP="00C13DCD"/>
    <w:p w:rsidR="005D2B4E" w:rsidRPr="00C13DCD" w:rsidRDefault="005D2B4E" w:rsidP="00C13DCD">
      <w:r w:rsidRPr="00C13DCD"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5D2B4E" w:rsidRPr="00C13DCD" w:rsidRDefault="005D2B4E" w:rsidP="00C13DCD">
      <w:r w:rsidRPr="00C13DCD"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t xml:space="preserve"> </w:t>
      </w:r>
      <w:r w:rsidRPr="00C13DCD">
        <w:t>является решающим.</w:t>
      </w:r>
    </w:p>
    <w:p w:rsidR="005D2B4E" w:rsidRPr="00C13DCD" w:rsidRDefault="005D2B4E" w:rsidP="00C13DCD">
      <w:r w:rsidRPr="00C13DCD">
        <w:t>Решение конкурсной комиссии должно быть вынесено в течение 30 дней со дня окончания приема конкурсной документации.</w:t>
      </w:r>
    </w:p>
    <w:p w:rsidR="005D2B4E" w:rsidRPr="00C13DCD" w:rsidRDefault="005D2B4E" w:rsidP="00C13DCD"/>
    <w:p w:rsidR="005D2B4E" w:rsidRPr="00C13DCD" w:rsidRDefault="005D2B4E" w:rsidP="00C13DCD">
      <w:r w:rsidRPr="00C13DCD">
        <w:t>6. Оформление решения конкурсной комиссии:</w:t>
      </w:r>
    </w:p>
    <w:p w:rsidR="005D2B4E" w:rsidRPr="00C13DCD" w:rsidRDefault="005D2B4E" w:rsidP="00C13DCD">
      <w:r w:rsidRPr="00C13DCD"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5D2B4E" w:rsidRPr="00C13DCD" w:rsidRDefault="005D2B4E" w:rsidP="00C13DCD"/>
    <w:p w:rsidR="005D2B4E" w:rsidRPr="00C13DCD" w:rsidRDefault="005D2B4E" w:rsidP="00C13DCD">
      <w:r w:rsidRPr="00C13DCD"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bookmarkStart w:id="0" w:name="_GoBack"/>
      <w:bookmarkEnd w:id="0"/>
    </w:p>
    <w:p w:rsidR="005D2B4E" w:rsidRPr="00C13DCD" w:rsidRDefault="005D2B4E" w:rsidP="00C13DCD"/>
    <w:p w:rsidR="005D2B4E" w:rsidRPr="00C13DCD" w:rsidRDefault="005D2B4E" w:rsidP="00C13DCD">
      <w:r w:rsidRPr="00C13DCD">
        <w:t>7.Перечисление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t xml:space="preserve"> </w:t>
      </w:r>
      <w:r w:rsidRPr="00C13DCD">
        <w:t>поступления средств на лицевой счет.</w:t>
      </w:r>
    </w:p>
    <w:p w:rsidR="005D2B4E" w:rsidRPr="00C13DCD" w:rsidRDefault="005D2B4E" w:rsidP="00C13DCD"/>
    <w:p w:rsidR="005D2B4E" w:rsidRPr="00E06AEF" w:rsidRDefault="005D2B4E" w:rsidP="00E06AEF">
      <w:pPr>
        <w:jc w:val="center"/>
        <w:rPr>
          <w:b/>
          <w:bCs/>
          <w:sz w:val="30"/>
          <w:szCs w:val="30"/>
        </w:rPr>
      </w:pPr>
      <w:r w:rsidRPr="00E06AEF">
        <w:rPr>
          <w:b/>
          <w:bCs/>
          <w:sz w:val="30"/>
          <w:szCs w:val="30"/>
        </w:rPr>
        <w:t>IV. Условия и порядок предоставления субсидий в целях организации краткосрочных образовательных курсов для начинающих предпринимателей</w:t>
      </w:r>
    </w:p>
    <w:p w:rsidR="005D2B4E" w:rsidRPr="00C13DCD" w:rsidRDefault="005D2B4E" w:rsidP="00C13DCD"/>
    <w:p w:rsidR="005D2B4E" w:rsidRPr="00C13DCD" w:rsidRDefault="005D2B4E" w:rsidP="00C13DCD">
      <w:r w:rsidRPr="00C13DCD">
        <w:t>1. Предоставление субсидий субъектам малого и среднего предпринимательства на возмещение части затрат, связанных с организацией краткосрочных образовательных курсов осуществляется при соблюдении следующих условий:</w:t>
      </w:r>
    </w:p>
    <w:p w:rsidR="005D2B4E" w:rsidRPr="00C13DCD" w:rsidRDefault="005D2B4E" w:rsidP="00C13DCD">
      <w:r w:rsidRPr="00C13DCD">
        <w:t>-обязательное финансовое участие субъекта малого и среднего предпринимательства в оплате обучения в размере 10 процентов от стоимости обучения.</w:t>
      </w:r>
    </w:p>
    <w:p w:rsidR="005D2B4E" w:rsidRPr="00C13DCD" w:rsidRDefault="005D2B4E" w:rsidP="00C13DCD">
      <w:r w:rsidRPr="00C13DCD">
        <w:t>2.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5D2B4E" w:rsidRPr="00C13DCD" w:rsidRDefault="005D2B4E" w:rsidP="00C13DCD">
      <w:r w:rsidRPr="00C13DCD"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5D2B4E" w:rsidRPr="00C13DCD" w:rsidRDefault="005D2B4E" w:rsidP="00C13DCD">
      <w:r w:rsidRPr="00C13DCD"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5D2B4E" w:rsidRPr="00C13DCD" w:rsidRDefault="005D2B4E" w:rsidP="00C13DCD">
      <w:r w:rsidRPr="00C13DCD">
        <w:t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5D2B4E" w:rsidRPr="00E06AEF" w:rsidRDefault="005D2B4E" w:rsidP="00C13DCD">
      <w:r w:rsidRPr="00C13DCD">
        <w:t xml:space="preserve">справка налогового органа, подтверждающая отсутствие задолженности по налоговым и </w:t>
      </w:r>
      <w:r w:rsidRPr="00E06AEF">
        <w:t xml:space="preserve">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4" w:history="1">
        <w:r>
          <w:rPr>
            <w:rStyle w:val="Hyperlink"/>
            <w:rFonts w:cs="Arial"/>
            <w:color w:val="auto"/>
          </w:rPr>
          <w:t>формы N</w:t>
        </w:r>
        <w:r w:rsidRPr="00E06AEF">
          <w:rPr>
            <w:rStyle w:val="Hyperlink"/>
            <w:rFonts w:cs="Arial"/>
            <w:color w:val="auto"/>
          </w:rPr>
          <w:t>39-1</w:t>
        </w:r>
      </w:hyperlink>
      <w:r w:rsidRPr="00E06AEF">
        <w:t xml:space="preserve"> или </w:t>
      </w:r>
      <w:hyperlink r:id="rId15" w:history="1">
        <w:r w:rsidRPr="00E06AEF">
          <w:rPr>
            <w:rStyle w:val="Hyperlink"/>
            <w:rFonts w:cs="Arial"/>
            <w:color w:val="auto"/>
          </w:rPr>
          <w:t>справка</w:t>
        </w:r>
      </w:hyperlink>
      <w:r w:rsidRPr="00E06AEF"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5D2B4E" w:rsidRPr="00C13DCD" w:rsidRDefault="005D2B4E" w:rsidP="00C13DCD">
      <w:r w:rsidRPr="00E06AEF">
        <w:t>3. Решение о предоставлении субсидий принимается комиссией по поддержке малого и</w:t>
      </w:r>
      <w:r w:rsidRPr="00C13DCD">
        <w:t xml:space="preserve"> среднего</w:t>
      </w:r>
      <w:r>
        <w:t xml:space="preserve"> </w:t>
      </w:r>
      <w:r w:rsidRPr="00C13DCD">
        <w:t>предпринимательства и оформляется постановлением администрации Крапивинского муниципального района.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(с указанием причины отказа).</w:t>
      </w:r>
    </w:p>
    <w:p w:rsidR="005D2B4E" w:rsidRPr="00C13DCD" w:rsidRDefault="005D2B4E" w:rsidP="00C13DCD">
      <w:r w:rsidRPr="00C13DCD">
        <w:t xml:space="preserve">4. Выплата субсидий осуществляется администрацией. Перечисление средств администрации для выплаты субсидий производится финансовым управлением после представления постановления </w:t>
      </w:r>
      <w:r>
        <w:t>г</w:t>
      </w:r>
      <w:r w:rsidRPr="00C13DCD">
        <w:t>лавы администрации Крапивинского муниципального района о предоставлении субсидий.</w:t>
      </w:r>
    </w:p>
    <w:sectPr w:rsidR="005D2B4E" w:rsidRPr="00C13DCD" w:rsidSect="00C13DCD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4E" w:rsidRDefault="005D2B4E">
      <w:r>
        <w:separator/>
      </w:r>
    </w:p>
  </w:endnote>
  <w:endnote w:type="continuationSeparator" w:id="0">
    <w:p w:rsidR="005D2B4E" w:rsidRDefault="005D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4E" w:rsidRDefault="005D2B4E">
      <w:r>
        <w:separator/>
      </w:r>
    </w:p>
  </w:footnote>
  <w:footnote w:type="continuationSeparator" w:id="0">
    <w:p w:rsidR="005D2B4E" w:rsidRDefault="005D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4E" w:rsidRDefault="005D2B4E">
    <w:pPr>
      <w:pStyle w:val="Header"/>
      <w:ind w:left="9204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EE8"/>
    <w:multiLevelType w:val="hybridMultilevel"/>
    <w:tmpl w:val="7F44E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4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2">
    <w:nsid w:val="4FBD4F73"/>
    <w:multiLevelType w:val="multilevel"/>
    <w:tmpl w:val="771A8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3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AF9594C"/>
    <w:multiLevelType w:val="hybridMultilevel"/>
    <w:tmpl w:val="42D4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81594B"/>
    <w:multiLevelType w:val="multilevel"/>
    <w:tmpl w:val="D2A0DB1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4"/>
  </w:num>
  <w:num w:numId="9">
    <w:abstractNumId w:val="20"/>
  </w:num>
  <w:num w:numId="10">
    <w:abstractNumId w:val="6"/>
  </w:num>
  <w:num w:numId="11">
    <w:abstractNumId w:val="7"/>
  </w:num>
  <w:num w:numId="12">
    <w:abstractNumId w:val="21"/>
  </w:num>
  <w:num w:numId="13">
    <w:abstractNumId w:val="17"/>
  </w:num>
  <w:num w:numId="14">
    <w:abstractNumId w:val="8"/>
  </w:num>
  <w:num w:numId="15">
    <w:abstractNumId w:val="16"/>
  </w:num>
  <w:num w:numId="16">
    <w:abstractNumId w:val="5"/>
  </w:num>
  <w:num w:numId="17">
    <w:abstractNumId w:val="11"/>
  </w:num>
  <w:num w:numId="18">
    <w:abstractNumId w:val="2"/>
  </w:num>
  <w:num w:numId="19">
    <w:abstractNumId w:val="0"/>
  </w:num>
  <w:num w:numId="20">
    <w:abstractNumId w:val="10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2B4D"/>
    <w:rsid w:val="000038ED"/>
    <w:rsid w:val="00004293"/>
    <w:rsid w:val="000043AE"/>
    <w:rsid w:val="000046BD"/>
    <w:rsid w:val="0000563B"/>
    <w:rsid w:val="00006063"/>
    <w:rsid w:val="000064D1"/>
    <w:rsid w:val="00007BC5"/>
    <w:rsid w:val="00012B11"/>
    <w:rsid w:val="00012CE7"/>
    <w:rsid w:val="000156C2"/>
    <w:rsid w:val="00016D33"/>
    <w:rsid w:val="0001747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3DF"/>
    <w:rsid w:val="00037BFB"/>
    <w:rsid w:val="000411C5"/>
    <w:rsid w:val="0004162E"/>
    <w:rsid w:val="0004266E"/>
    <w:rsid w:val="000450A9"/>
    <w:rsid w:val="00046209"/>
    <w:rsid w:val="000474B0"/>
    <w:rsid w:val="0005073C"/>
    <w:rsid w:val="000567DC"/>
    <w:rsid w:val="00057BBE"/>
    <w:rsid w:val="00061196"/>
    <w:rsid w:val="00062504"/>
    <w:rsid w:val="0006363B"/>
    <w:rsid w:val="0006437C"/>
    <w:rsid w:val="0006452B"/>
    <w:rsid w:val="0006663B"/>
    <w:rsid w:val="00066BF0"/>
    <w:rsid w:val="00066C67"/>
    <w:rsid w:val="00067A22"/>
    <w:rsid w:val="00070F56"/>
    <w:rsid w:val="00072CE7"/>
    <w:rsid w:val="00072D41"/>
    <w:rsid w:val="00073704"/>
    <w:rsid w:val="00073CB4"/>
    <w:rsid w:val="00075EA2"/>
    <w:rsid w:val="00076812"/>
    <w:rsid w:val="00081A70"/>
    <w:rsid w:val="00082106"/>
    <w:rsid w:val="000846E8"/>
    <w:rsid w:val="00085916"/>
    <w:rsid w:val="00086B69"/>
    <w:rsid w:val="00091873"/>
    <w:rsid w:val="000922A9"/>
    <w:rsid w:val="000935C9"/>
    <w:rsid w:val="00093A88"/>
    <w:rsid w:val="00094F69"/>
    <w:rsid w:val="000A34A8"/>
    <w:rsid w:val="000A48B4"/>
    <w:rsid w:val="000A653A"/>
    <w:rsid w:val="000A6C59"/>
    <w:rsid w:val="000A789E"/>
    <w:rsid w:val="000A7AEC"/>
    <w:rsid w:val="000A7E72"/>
    <w:rsid w:val="000B1267"/>
    <w:rsid w:val="000B38C2"/>
    <w:rsid w:val="000C05E1"/>
    <w:rsid w:val="000C092F"/>
    <w:rsid w:val="000C0CC4"/>
    <w:rsid w:val="000C1656"/>
    <w:rsid w:val="000C1858"/>
    <w:rsid w:val="000C383F"/>
    <w:rsid w:val="000D2269"/>
    <w:rsid w:val="000D23EC"/>
    <w:rsid w:val="000D29A5"/>
    <w:rsid w:val="000D4EDE"/>
    <w:rsid w:val="000D65CC"/>
    <w:rsid w:val="000D76C5"/>
    <w:rsid w:val="000E011C"/>
    <w:rsid w:val="000E18D0"/>
    <w:rsid w:val="000E7110"/>
    <w:rsid w:val="000F05DA"/>
    <w:rsid w:val="000F193A"/>
    <w:rsid w:val="000F3747"/>
    <w:rsid w:val="000F4D59"/>
    <w:rsid w:val="000F5BFB"/>
    <w:rsid w:val="000F72D5"/>
    <w:rsid w:val="000F7751"/>
    <w:rsid w:val="0010092C"/>
    <w:rsid w:val="00101EEF"/>
    <w:rsid w:val="00103D29"/>
    <w:rsid w:val="0010583D"/>
    <w:rsid w:val="0010612E"/>
    <w:rsid w:val="001102E3"/>
    <w:rsid w:val="0012428D"/>
    <w:rsid w:val="00125727"/>
    <w:rsid w:val="001305BF"/>
    <w:rsid w:val="00130DC8"/>
    <w:rsid w:val="00130F3D"/>
    <w:rsid w:val="00135117"/>
    <w:rsid w:val="001356E9"/>
    <w:rsid w:val="00135BC2"/>
    <w:rsid w:val="00136D87"/>
    <w:rsid w:val="001374AD"/>
    <w:rsid w:val="00137676"/>
    <w:rsid w:val="00141768"/>
    <w:rsid w:val="00141833"/>
    <w:rsid w:val="00141EB6"/>
    <w:rsid w:val="001429D5"/>
    <w:rsid w:val="00142BD2"/>
    <w:rsid w:val="001436F1"/>
    <w:rsid w:val="00144382"/>
    <w:rsid w:val="001451CA"/>
    <w:rsid w:val="001470DB"/>
    <w:rsid w:val="00151668"/>
    <w:rsid w:val="00151EAE"/>
    <w:rsid w:val="00155FE9"/>
    <w:rsid w:val="00156460"/>
    <w:rsid w:val="0016057A"/>
    <w:rsid w:val="00162260"/>
    <w:rsid w:val="00162312"/>
    <w:rsid w:val="0016409D"/>
    <w:rsid w:val="00164A2E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A24"/>
    <w:rsid w:val="001A0D60"/>
    <w:rsid w:val="001A3908"/>
    <w:rsid w:val="001A5569"/>
    <w:rsid w:val="001B308A"/>
    <w:rsid w:val="001B4BD6"/>
    <w:rsid w:val="001B50C4"/>
    <w:rsid w:val="001B66F6"/>
    <w:rsid w:val="001B72B7"/>
    <w:rsid w:val="001C0ED6"/>
    <w:rsid w:val="001C1F0E"/>
    <w:rsid w:val="001D0FDE"/>
    <w:rsid w:val="001D15D4"/>
    <w:rsid w:val="001D1644"/>
    <w:rsid w:val="001D3C14"/>
    <w:rsid w:val="001D3CF9"/>
    <w:rsid w:val="001D6210"/>
    <w:rsid w:val="001E1C2D"/>
    <w:rsid w:val="001E29EB"/>
    <w:rsid w:val="001E2AF0"/>
    <w:rsid w:val="001F2778"/>
    <w:rsid w:val="001F2EFB"/>
    <w:rsid w:val="002019BB"/>
    <w:rsid w:val="002022C6"/>
    <w:rsid w:val="00206737"/>
    <w:rsid w:val="002076FB"/>
    <w:rsid w:val="00210102"/>
    <w:rsid w:val="00222BFD"/>
    <w:rsid w:val="0022320A"/>
    <w:rsid w:val="00223C16"/>
    <w:rsid w:val="0022539D"/>
    <w:rsid w:val="002312B9"/>
    <w:rsid w:val="00233D85"/>
    <w:rsid w:val="00233F69"/>
    <w:rsid w:val="00234028"/>
    <w:rsid w:val="00235BAD"/>
    <w:rsid w:val="00242A41"/>
    <w:rsid w:val="00243021"/>
    <w:rsid w:val="00243505"/>
    <w:rsid w:val="00250345"/>
    <w:rsid w:val="0025061B"/>
    <w:rsid w:val="00250E13"/>
    <w:rsid w:val="002531D1"/>
    <w:rsid w:val="00257550"/>
    <w:rsid w:val="0026085E"/>
    <w:rsid w:val="002621AD"/>
    <w:rsid w:val="0026245D"/>
    <w:rsid w:val="002660F5"/>
    <w:rsid w:val="00272F85"/>
    <w:rsid w:val="00281D5A"/>
    <w:rsid w:val="002849B4"/>
    <w:rsid w:val="00284E5C"/>
    <w:rsid w:val="00286C5B"/>
    <w:rsid w:val="00290DA6"/>
    <w:rsid w:val="0029139C"/>
    <w:rsid w:val="0029195B"/>
    <w:rsid w:val="00296221"/>
    <w:rsid w:val="00296DF8"/>
    <w:rsid w:val="002A0BCE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2478"/>
    <w:rsid w:val="002B3746"/>
    <w:rsid w:val="002B5461"/>
    <w:rsid w:val="002B5550"/>
    <w:rsid w:val="002B6050"/>
    <w:rsid w:val="002C04B1"/>
    <w:rsid w:val="002C0925"/>
    <w:rsid w:val="002C238C"/>
    <w:rsid w:val="002C2DB1"/>
    <w:rsid w:val="002C2FBF"/>
    <w:rsid w:val="002C4323"/>
    <w:rsid w:val="002D374E"/>
    <w:rsid w:val="002D4353"/>
    <w:rsid w:val="002D7D7F"/>
    <w:rsid w:val="002E020A"/>
    <w:rsid w:val="002E0EB6"/>
    <w:rsid w:val="002E13E4"/>
    <w:rsid w:val="002E3C67"/>
    <w:rsid w:val="002E625D"/>
    <w:rsid w:val="002E6E2F"/>
    <w:rsid w:val="002F3D24"/>
    <w:rsid w:val="002F52A2"/>
    <w:rsid w:val="00301E15"/>
    <w:rsid w:val="00302770"/>
    <w:rsid w:val="00303487"/>
    <w:rsid w:val="00306446"/>
    <w:rsid w:val="00307672"/>
    <w:rsid w:val="00307973"/>
    <w:rsid w:val="00307AB3"/>
    <w:rsid w:val="0031065C"/>
    <w:rsid w:val="003112EC"/>
    <w:rsid w:val="003137EC"/>
    <w:rsid w:val="003145D0"/>
    <w:rsid w:val="00314FA7"/>
    <w:rsid w:val="00320396"/>
    <w:rsid w:val="00320764"/>
    <w:rsid w:val="003209EF"/>
    <w:rsid w:val="00321688"/>
    <w:rsid w:val="00325989"/>
    <w:rsid w:val="0032798D"/>
    <w:rsid w:val="00330E02"/>
    <w:rsid w:val="0033123C"/>
    <w:rsid w:val="00334358"/>
    <w:rsid w:val="00335D62"/>
    <w:rsid w:val="00342692"/>
    <w:rsid w:val="0034406E"/>
    <w:rsid w:val="00344726"/>
    <w:rsid w:val="00345BFB"/>
    <w:rsid w:val="00351766"/>
    <w:rsid w:val="00351EEB"/>
    <w:rsid w:val="00354605"/>
    <w:rsid w:val="00356911"/>
    <w:rsid w:val="00356AA2"/>
    <w:rsid w:val="003629E6"/>
    <w:rsid w:val="00365B23"/>
    <w:rsid w:val="00367863"/>
    <w:rsid w:val="00371B73"/>
    <w:rsid w:val="00371C19"/>
    <w:rsid w:val="00372B49"/>
    <w:rsid w:val="0037304C"/>
    <w:rsid w:val="003767D4"/>
    <w:rsid w:val="0038364A"/>
    <w:rsid w:val="00385EC3"/>
    <w:rsid w:val="003932BA"/>
    <w:rsid w:val="00397519"/>
    <w:rsid w:val="003A05ED"/>
    <w:rsid w:val="003A0918"/>
    <w:rsid w:val="003A110C"/>
    <w:rsid w:val="003A1771"/>
    <w:rsid w:val="003A1A6E"/>
    <w:rsid w:val="003A2D5A"/>
    <w:rsid w:val="003A30F2"/>
    <w:rsid w:val="003A4171"/>
    <w:rsid w:val="003A4CD3"/>
    <w:rsid w:val="003A5B46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0F8B"/>
    <w:rsid w:val="003E2FA3"/>
    <w:rsid w:val="003E3480"/>
    <w:rsid w:val="003E4AA9"/>
    <w:rsid w:val="003E5262"/>
    <w:rsid w:val="003E5719"/>
    <w:rsid w:val="003E583A"/>
    <w:rsid w:val="003E62A9"/>
    <w:rsid w:val="003F0A4F"/>
    <w:rsid w:val="003F113E"/>
    <w:rsid w:val="003F156C"/>
    <w:rsid w:val="003F59D5"/>
    <w:rsid w:val="003F5F1A"/>
    <w:rsid w:val="003F62CA"/>
    <w:rsid w:val="003F7303"/>
    <w:rsid w:val="003F7B24"/>
    <w:rsid w:val="00400F25"/>
    <w:rsid w:val="00402B47"/>
    <w:rsid w:val="004043F2"/>
    <w:rsid w:val="00404BDB"/>
    <w:rsid w:val="0041055D"/>
    <w:rsid w:val="00411EBF"/>
    <w:rsid w:val="00412200"/>
    <w:rsid w:val="00415CF9"/>
    <w:rsid w:val="00421FC4"/>
    <w:rsid w:val="00422CA4"/>
    <w:rsid w:val="00423C17"/>
    <w:rsid w:val="00424757"/>
    <w:rsid w:val="0042620E"/>
    <w:rsid w:val="0042734D"/>
    <w:rsid w:val="00427A33"/>
    <w:rsid w:val="00430B4F"/>
    <w:rsid w:val="00433311"/>
    <w:rsid w:val="00434B3D"/>
    <w:rsid w:val="004367A7"/>
    <w:rsid w:val="00436B6B"/>
    <w:rsid w:val="004374A7"/>
    <w:rsid w:val="0043785D"/>
    <w:rsid w:val="00440747"/>
    <w:rsid w:val="004407ED"/>
    <w:rsid w:val="004427DD"/>
    <w:rsid w:val="0044308D"/>
    <w:rsid w:val="0044343B"/>
    <w:rsid w:val="004447B5"/>
    <w:rsid w:val="00444D24"/>
    <w:rsid w:val="00445639"/>
    <w:rsid w:val="00445F0F"/>
    <w:rsid w:val="00446603"/>
    <w:rsid w:val="00453E2D"/>
    <w:rsid w:val="004569C9"/>
    <w:rsid w:val="00467B34"/>
    <w:rsid w:val="00467FE3"/>
    <w:rsid w:val="00470521"/>
    <w:rsid w:val="00470BF4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0BE4"/>
    <w:rsid w:val="004A13A6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0656"/>
    <w:rsid w:val="00501052"/>
    <w:rsid w:val="005024ED"/>
    <w:rsid w:val="005038AB"/>
    <w:rsid w:val="0050474C"/>
    <w:rsid w:val="005062E5"/>
    <w:rsid w:val="00506E09"/>
    <w:rsid w:val="00510262"/>
    <w:rsid w:val="005147C3"/>
    <w:rsid w:val="00515C98"/>
    <w:rsid w:val="0051630F"/>
    <w:rsid w:val="005171FC"/>
    <w:rsid w:val="00520FB2"/>
    <w:rsid w:val="0052243D"/>
    <w:rsid w:val="005231E6"/>
    <w:rsid w:val="005233D8"/>
    <w:rsid w:val="0052500C"/>
    <w:rsid w:val="00530FFF"/>
    <w:rsid w:val="0053185A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0C60"/>
    <w:rsid w:val="00542404"/>
    <w:rsid w:val="00542894"/>
    <w:rsid w:val="00542D57"/>
    <w:rsid w:val="005459F3"/>
    <w:rsid w:val="005468EE"/>
    <w:rsid w:val="00550550"/>
    <w:rsid w:val="005533C3"/>
    <w:rsid w:val="005540AB"/>
    <w:rsid w:val="00555744"/>
    <w:rsid w:val="00556CED"/>
    <w:rsid w:val="00557D43"/>
    <w:rsid w:val="005601C4"/>
    <w:rsid w:val="00562CE4"/>
    <w:rsid w:val="00562F5D"/>
    <w:rsid w:val="0056356E"/>
    <w:rsid w:val="00564633"/>
    <w:rsid w:val="00570179"/>
    <w:rsid w:val="00571AF3"/>
    <w:rsid w:val="00572534"/>
    <w:rsid w:val="005727D9"/>
    <w:rsid w:val="0057306E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0232"/>
    <w:rsid w:val="00591ECB"/>
    <w:rsid w:val="0059281B"/>
    <w:rsid w:val="00593A14"/>
    <w:rsid w:val="005948CC"/>
    <w:rsid w:val="005962EE"/>
    <w:rsid w:val="00597E71"/>
    <w:rsid w:val="005A076F"/>
    <w:rsid w:val="005A174E"/>
    <w:rsid w:val="005A24F6"/>
    <w:rsid w:val="005B14AB"/>
    <w:rsid w:val="005B364B"/>
    <w:rsid w:val="005B6483"/>
    <w:rsid w:val="005B662B"/>
    <w:rsid w:val="005B7848"/>
    <w:rsid w:val="005C1423"/>
    <w:rsid w:val="005C207B"/>
    <w:rsid w:val="005C28CC"/>
    <w:rsid w:val="005C6243"/>
    <w:rsid w:val="005C64FC"/>
    <w:rsid w:val="005D2B4E"/>
    <w:rsid w:val="005D4127"/>
    <w:rsid w:val="005D6A69"/>
    <w:rsid w:val="005D6B3B"/>
    <w:rsid w:val="005D7B8E"/>
    <w:rsid w:val="005E1CCD"/>
    <w:rsid w:val="005E3715"/>
    <w:rsid w:val="005E373F"/>
    <w:rsid w:val="005E3AA1"/>
    <w:rsid w:val="005E4AB9"/>
    <w:rsid w:val="005F52AB"/>
    <w:rsid w:val="005F7DC5"/>
    <w:rsid w:val="005F7E7C"/>
    <w:rsid w:val="00600D58"/>
    <w:rsid w:val="00602453"/>
    <w:rsid w:val="00603A03"/>
    <w:rsid w:val="00606FB1"/>
    <w:rsid w:val="00610425"/>
    <w:rsid w:val="00610D6C"/>
    <w:rsid w:val="006159CB"/>
    <w:rsid w:val="00615FC9"/>
    <w:rsid w:val="006204CB"/>
    <w:rsid w:val="006204F1"/>
    <w:rsid w:val="00621823"/>
    <w:rsid w:val="00622BBC"/>
    <w:rsid w:val="006244C1"/>
    <w:rsid w:val="00625F54"/>
    <w:rsid w:val="00630B10"/>
    <w:rsid w:val="006325EB"/>
    <w:rsid w:val="00632911"/>
    <w:rsid w:val="00634A25"/>
    <w:rsid w:val="00634A95"/>
    <w:rsid w:val="00634D1C"/>
    <w:rsid w:val="00642452"/>
    <w:rsid w:val="006432F8"/>
    <w:rsid w:val="006518FA"/>
    <w:rsid w:val="00655A84"/>
    <w:rsid w:val="00660230"/>
    <w:rsid w:val="00661DAC"/>
    <w:rsid w:val="00661DDC"/>
    <w:rsid w:val="00663B42"/>
    <w:rsid w:val="006669F3"/>
    <w:rsid w:val="00666E8F"/>
    <w:rsid w:val="006674DC"/>
    <w:rsid w:val="00674CD6"/>
    <w:rsid w:val="00677CDF"/>
    <w:rsid w:val="00681E42"/>
    <w:rsid w:val="006835AE"/>
    <w:rsid w:val="006845A3"/>
    <w:rsid w:val="006864EF"/>
    <w:rsid w:val="00691C5F"/>
    <w:rsid w:val="00692D8B"/>
    <w:rsid w:val="0069379E"/>
    <w:rsid w:val="00693A8C"/>
    <w:rsid w:val="00693D86"/>
    <w:rsid w:val="00695A7E"/>
    <w:rsid w:val="00695B7C"/>
    <w:rsid w:val="0069610D"/>
    <w:rsid w:val="00697C04"/>
    <w:rsid w:val="006A035E"/>
    <w:rsid w:val="006A0FC0"/>
    <w:rsid w:val="006A2054"/>
    <w:rsid w:val="006A275F"/>
    <w:rsid w:val="006A6123"/>
    <w:rsid w:val="006A792A"/>
    <w:rsid w:val="006B3290"/>
    <w:rsid w:val="006B3A1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C78F2"/>
    <w:rsid w:val="006D0177"/>
    <w:rsid w:val="006D023A"/>
    <w:rsid w:val="006D3859"/>
    <w:rsid w:val="006D5E27"/>
    <w:rsid w:val="006D602A"/>
    <w:rsid w:val="006E1776"/>
    <w:rsid w:val="006E77A9"/>
    <w:rsid w:val="006F1C2D"/>
    <w:rsid w:val="006F3BE4"/>
    <w:rsid w:val="006F76A1"/>
    <w:rsid w:val="007028B2"/>
    <w:rsid w:val="00704A78"/>
    <w:rsid w:val="00705033"/>
    <w:rsid w:val="00705494"/>
    <w:rsid w:val="00710DCB"/>
    <w:rsid w:val="0071325A"/>
    <w:rsid w:val="007146B1"/>
    <w:rsid w:val="007152C0"/>
    <w:rsid w:val="007156FC"/>
    <w:rsid w:val="00715C34"/>
    <w:rsid w:val="00717022"/>
    <w:rsid w:val="00722C4F"/>
    <w:rsid w:val="00726455"/>
    <w:rsid w:val="00726940"/>
    <w:rsid w:val="00726CC9"/>
    <w:rsid w:val="00727B10"/>
    <w:rsid w:val="00747A6B"/>
    <w:rsid w:val="007551A1"/>
    <w:rsid w:val="00755E9B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5A0"/>
    <w:rsid w:val="007D2DAA"/>
    <w:rsid w:val="007D7940"/>
    <w:rsid w:val="007E141D"/>
    <w:rsid w:val="007E2240"/>
    <w:rsid w:val="007E22A3"/>
    <w:rsid w:val="007E3268"/>
    <w:rsid w:val="007E366D"/>
    <w:rsid w:val="007F54C4"/>
    <w:rsid w:val="00805F30"/>
    <w:rsid w:val="00806492"/>
    <w:rsid w:val="00806DD2"/>
    <w:rsid w:val="00810B61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AA2"/>
    <w:rsid w:val="00820D6E"/>
    <w:rsid w:val="008214AB"/>
    <w:rsid w:val="0082187D"/>
    <w:rsid w:val="00824582"/>
    <w:rsid w:val="00824A4E"/>
    <w:rsid w:val="008258BD"/>
    <w:rsid w:val="00827EA2"/>
    <w:rsid w:val="00830CEE"/>
    <w:rsid w:val="0083386E"/>
    <w:rsid w:val="008345BA"/>
    <w:rsid w:val="00836F0E"/>
    <w:rsid w:val="008411E2"/>
    <w:rsid w:val="0084129D"/>
    <w:rsid w:val="00843444"/>
    <w:rsid w:val="00844277"/>
    <w:rsid w:val="00847C33"/>
    <w:rsid w:val="00860D6F"/>
    <w:rsid w:val="0086136B"/>
    <w:rsid w:val="008617A9"/>
    <w:rsid w:val="008630BE"/>
    <w:rsid w:val="008644EF"/>
    <w:rsid w:val="00864B61"/>
    <w:rsid w:val="00865944"/>
    <w:rsid w:val="00865C75"/>
    <w:rsid w:val="00866A59"/>
    <w:rsid w:val="00866B1E"/>
    <w:rsid w:val="00866C29"/>
    <w:rsid w:val="008674EA"/>
    <w:rsid w:val="008709EF"/>
    <w:rsid w:val="00872EDE"/>
    <w:rsid w:val="008745F6"/>
    <w:rsid w:val="008767CC"/>
    <w:rsid w:val="00877592"/>
    <w:rsid w:val="00877988"/>
    <w:rsid w:val="00881E36"/>
    <w:rsid w:val="00883232"/>
    <w:rsid w:val="008843EA"/>
    <w:rsid w:val="00886ADC"/>
    <w:rsid w:val="00887E23"/>
    <w:rsid w:val="00891E86"/>
    <w:rsid w:val="008A046E"/>
    <w:rsid w:val="008A057C"/>
    <w:rsid w:val="008A089C"/>
    <w:rsid w:val="008A198B"/>
    <w:rsid w:val="008A75E3"/>
    <w:rsid w:val="008A7C09"/>
    <w:rsid w:val="008B3454"/>
    <w:rsid w:val="008B4D9E"/>
    <w:rsid w:val="008C03E8"/>
    <w:rsid w:val="008C076F"/>
    <w:rsid w:val="008C0A68"/>
    <w:rsid w:val="008C2529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2A6"/>
    <w:rsid w:val="008E7BB3"/>
    <w:rsid w:val="008F0408"/>
    <w:rsid w:val="008F0EC3"/>
    <w:rsid w:val="008F2BC7"/>
    <w:rsid w:val="008F5048"/>
    <w:rsid w:val="008F7502"/>
    <w:rsid w:val="008F77B9"/>
    <w:rsid w:val="00902D2D"/>
    <w:rsid w:val="0090371A"/>
    <w:rsid w:val="00904AD9"/>
    <w:rsid w:val="0090550D"/>
    <w:rsid w:val="00907BF6"/>
    <w:rsid w:val="00913CFF"/>
    <w:rsid w:val="00914682"/>
    <w:rsid w:val="00915D15"/>
    <w:rsid w:val="009172B5"/>
    <w:rsid w:val="00923007"/>
    <w:rsid w:val="00924D57"/>
    <w:rsid w:val="00924F3A"/>
    <w:rsid w:val="00926D6B"/>
    <w:rsid w:val="0092784E"/>
    <w:rsid w:val="009279FD"/>
    <w:rsid w:val="00934334"/>
    <w:rsid w:val="00934344"/>
    <w:rsid w:val="0093503E"/>
    <w:rsid w:val="00935B20"/>
    <w:rsid w:val="00940D9B"/>
    <w:rsid w:val="00943226"/>
    <w:rsid w:val="00951F99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971"/>
    <w:rsid w:val="00966AD7"/>
    <w:rsid w:val="00971191"/>
    <w:rsid w:val="009712C1"/>
    <w:rsid w:val="00972C22"/>
    <w:rsid w:val="0097389D"/>
    <w:rsid w:val="00974FEC"/>
    <w:rsid w:val="00977274"/>
    <w:rsid w:val="00980173"/>
    <w:rsid w:val="00982B92"/>
    <w:rsid w:val="00984911"/>
    <w:rsid w:val="00985117"/>
    <w:rsid w:val="009856B3"/>
    <w:rsid w:val="00987334"/>
    <w:rsid w:val="00993904"/>
    <w:rsid w:val="009A0C80"/>
    <w:rsid w:val="009A49D2"/>
    <w:rsid w:val="009A7894"/>
    <w:rsid w:val="009B0466"/>
    <w:rsid w:val="009B1098"/>
    <w:rsid w:val="009B6FE0"/>
    <w:rsid w:val="009B74F4"/>
    <w:rsid w:val="009C12EB"/>
    <w:rsid w:val="009C1741"/>
    <w:rsid w:val="009C18AE"/>
    <w:rsid w:val="009C245C"/>
    <w:rsid w:val="009C3BDF"/>
    <w:rsid w:val="009C425C"/>
    <w:rsid w:val="009D0CED"/>
    <w:rsid w:val="009D21BC"/>
    <w:rsid w:val="009D30CC"/>
    <w:rsid w:val="009D3FDD"/>
    <w:rsid w:val="009E04DE"/>
    <w:rsid w:val="009E38B9"/>
    <w:rsid w:val="009E44FA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15922"/>
    <w:rsid w:val="00A16774"/>
    <w:rsid w:val="00A25D23"/>
    <w:rsid w:val="00A26C04"/>
    <w:rsid w:val="00A304FE"/>
    <w:rsid w:val="00A32579"/>
    <w:rsid w:val="00A33D5C"/>
    <w:rsid w:val="00A35C0F"/>
    <w:rsid w:val="00A402BA"/>
    <w:rsid w:val="00A405C7"/>
    <w:rsid w:val="00A42557"/>
    <w:rsid w:val="00A42C27"/>
    <w:rsid w:val="00A42DB5"/>
    <w:rsid w:val="00A43DF5"/>
    <w:rsid w:val="00A463E6"/>
    <w:rsid w:val="00A470FF"/>
    <w:rsid w:val="00A506C0"/>
    <w:rsid w:val="00A50B06"/>
    <w:rsid w:val="00A51215"/>
    <w:rsid w:val="00A5454A"/>
    <w:rsid w:val="00A55753"/>
    <w:rsid w:val="00A57D2C"/>
    <w:rsid w:val="00A603A7"/>
    <w:rsid w:val="00A618E6"/>
    <w:rsid w:val="00A6532D"/>
    <w:rsid w:val="00A65703"/>
    <w:rsid w:val="00A66CD2"/>
    <w:rsid w:val="00A71445"/>
    <w:rsid w:val="00A74425"/>
    <w:rsid w:val="00A7611D"/>
    <w:rsid w:val="00A801DE"/>
    <w:rsid w:val="00A81178"/>
    <w:rsid w:val="00A81426"/>
    <w:rsid w:val="00A816C5"/>
    <w:rsid w:val="00A82504"/>
    <w:rsid w:val="00A84A47"/>
    <w:rsid w:val="00A861A8"/>
    <w:rsid w:val="00A86E9B"/>
    <w:rsid w:val="00A92712"/>
    <w:rsid w:val="00AA191E"/>
    <w:rsid w:val="00AA270C"/>
    <w:rsid w:val="00AA2B41"/>
    <w:rsid w:val="00AA334B"/>
    <w:rsid w:val="00AA38BE"/>
    <w:rsid w:val="00AA4197"/>
    <w:rsid w:val="00AA6DC1"/>
    <w:rsid w:val="00AB1071"/>
    <w:rsid w:val="00AB3DE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69B"/>
    <w:rsid w:val="00AE0E4B"/>
    <w:rsid w:val="00AE1211"/>
    <w:rsid w:val="00AE13E5"/>
    <w:rsid w:val="00AE410D"/>
    <w:rsid w:val="00AE53E0"/>
    <w:rsid w:val="00AE5D2A"/>
    <w:rsid w:val="00AE6324"/>
    <w:rsid w:val="00AF0D41"/>
    <w:rsid w:val="00AF0F91"/>
    <w:rsid w:val="00AF5770"/>
    <w:rsid w:val="00B00012"/>
    <w:rsid w:val="00B008E1"/>
    <w:rsid w:val="00B00D9C"/>
    <w:rsid w:val="00B01C7A"/>
    <w:rsid w:val="00B02C76"/>
    <w:rsid w:val="00B034C5"/>
    <w:rsid w:val="00B059AB"/>
    <w:rsid w:val="00B06403"/>
    <w:rsid w:val="00B06864"/>
    <w:rsid w:val="00B07A25"/>
    <w:rsid w:val="00B07E91"/>
    <w:rsid w:val="00B11F77"/>
    <w:rsid w:val="00B125B5"/>
    <w:rsid w:val="00B129E7"/>
    <w:rsid w:val="00B1329B"/>
    <w:rsid w:val="00B162C8"/>
    <w:rsid w:val="00B250AC"/>
    <w:rsid w:val="00B251EF"/>
    <w:rsid w:val="00B25377"/>
    <w:rsid w:val="00B27B9A"/>
    <w:rsid w:val="00B31737"/>
    <w:rsid w:val="00B32951"/>
    <w:rsid w:val="00B336C4"/>
    <w:rsid w:val="00B3423D"/>
    <w:rsid w:val="00B34990"/>
    <w:rsid w:val="00B34DDF"/>
    <w:rsid w:val="00B34E64"/>
    <w:rsid w:val="00B34EAF"/>
    <w:rsid w:val="00B35E56"/>
    <w:rsid w:val="00B36744"/>
    <w:rsid w:val="00B431E7"/>
    <w:rsid w:val="00B43C0B"/>
    <w:rsid w:val="00B443A8"/>
    <w:rsid w:val="00B52C01"/>
    <w:rsid w:val="00B52DC8"/>
    <w:rsid w:val="00B52E5B"/>
    <w:rsid w:val="00B535DB"/>
    <w:rsid w:val="00B57E6E"/>
    <w:rsid w:val="00B60113"/>
    <w:rsid w:val="00B620A4"/>
    <w:rsid w:val="00B66462"/>
    <w:rsid w:val="00B70C12"/>
    <w:rsid w:val="00B72CF1"/>
    <w:rsid w:val="00B73C88"/>
    <w:rsid w:val="00B75A03"/>
    <w:rsid w:val="00B8205F"/>
    <w:rsid w:val="00B83447"/>
    <w:rsid w:val="00B83B48"/>
    <w:rsid w:val="00B83BB3"/>
    <w:rsid w:val="00B85BF6"/>
    <w:rsid w:val="00B91CD8"/>
    <w:rsid w:val="00B923DB"/>
    <w:rsid w:val="00B924F4"/>
    <w:rsid w:val="00B937C6"/>
    <w:rsid w:val="00B953F1"/>
    <w:rsid w:val="00B9579D"/>
    <w:rsid w:val="00BA498F"/>
    <w:rsid w:val="00BB002E"/>
    <w:rsid w:val="00BB3DEA"/>
    <w:rsid w:val="00BB57BB"/>
    <w:rsid w:val="00BB62A5"/>
    <w:rsid w:val="00BB70DD"/>
    <w:rsid w:val="00BC2B10"/>
    <w:rsid w:val="00BC308C"/>
    <w:rsid w:val="00BC5AE3"/>
    <w:rsid w:val="00BC6306"/>
    <w:rsid w:val="00BC6B40"/>
    <w:rsid w:val="00BD1524"/>
    <w:rsid w:val="00BD37E9"/>
    <w:rsid w:val="00BD42FA"/>
    <w:rsid w:val="00BD4556"/>
    <w:rsid w:val="00BD46FA"/>
    <w:rsid w:val="00BD53F5"/>
    <w:rsid w:val="00BD5680"/>
    <w:rsid w:val="00BE1C78"/>
    <w:rsid w:val="00BE61C1"/>
    <w:rsid w:val="00BE62AB"/>
    <w:rsid w:val="00BE64CA"/>
    <w:rsid w:val="00BF0F3B"/>
    <w:rsid w:val="00BF1D9C"/>
    <w:rsid w:val="00BF3C32"/>
    <w:rsid w:val="00BF4078"/>
    <w:rsid w:val="00BF4684"/>
    <w:rsid w:val="00BF4CDA"/>
    <w:rsid w:val="00BF5E0C"/>
    <w:rsid w:val="00BF7C61"/>
    <w:rsid w:val="00C031D8"/>
    <w:rsid w:val="00C05FF9"/>
    <w:rsid w:val="00C062B2"/>
    <w:rsid w:val="00C10BB3"/>
    <w:rsid w:val="00C13135"/>
    <w:rsid w:val="00C13DCD"/>
    <w:rsid w:val="00C13EE4"/>
    <w:rsid w:val="00C16BE2"/>
    <w:rsid w:val="00C20E1B"/>
    <w:rsid w:val="00C221E4"/>
    <w:rsid w:val="00C2421A"/>
    <w:rsid w:val="00C254D2"/>
    <w:rsid w:val="00C30779"/>
    <w:rsid w:val="00C31FA8"/>
    <w:rsid w:val="00C34656"/>
    <w:rsid w:val="00C34A9B"/>
    <w:rsid w:val="00C362D4"/>
    <w:rsid w:val="00C3631C"/>
    <w:rsid w:val="00C434B4"/>
    <w:rsid w:val="00C46D4D"/>
    <w:rsid w:val="00C46FF0"/>
    <w:rsid w:val="00C47C1A"/>
    <w:rsid w:val="00C51969"/>
    <w:rsid w:val="00C51B04"/>
    <w:rsid w:val="00C52D12"/>
    <w:rsid w:val="00C53B1B"/>
    <w:rsid w:val="00C5405C"/>
    <w:rsid w:val="00C56232"/>
    <w:rsid w:val="00C56794"/>
    <w:rsid w:val="00C57E66"/>
    <w:rsid w:val="00C64F2C"/>
    <w:rsid w:val="00C66416"/>
    <w:rsid w:val="00C70D9C"/>
    <w:rsid w:val="00C71B83"/>
    <w:rsid w:val="00C7245B"/>
    <w:rsid w:val="00C736C0"/>
    <w:rsid w:val="00C73A68"/>
    <w:rsid w:val="00C775E9"/>
    <w:rsid w:val="00C80848"/>
    <w:rsid w:val="00C81136"/>
    <w:rsid w:val="00C816C2"/>
    <w:rsid w:val="00C81AD5"/>
    <w:rsid w:val="00C84E32"/>
    <w:rsid w:val="00C87912"/>
    <w:rsid w:val="00C87D94"/>
    <w:rsid w:val="00C9115D"/>
    <w:rsid w:val="00C91364"/>
    <w:rsid w:val="00C926A4"/>
    <w:rsid w:val="00C92F5F"/>
    <w:rsid w:val="00C946F5"/>
    <w:rsid w:val="00C95855"/>
    <w:rsid w:val="00C96838"/>
    <w:rsid w:val="00CA39E5"/>
    <w:rsid w:val="00CB11BA"/>
    <w:rsid w:val="00CB166C"/>
    <w:rsid w:val="00CB20AC"/>
    <w:rsid w:val="00CB58E2"/>
    <w:rsid w:val="00CB5D3C"/>
    <w:rsid w:val="00CB6253"/>
    <w:rsid w:val="00CB675D"/>
    <w:rsid w:val="00CB762C"/>
    <w:rsid w:val="00CC1217"/>
    <w:rsid w:val="00CC33B8"/>
    <w:rsid w:val="00CC3BF3"/>
    <w:rsid w:val="00CC4EFF"/>
    <w:rsid w:val="00CD0CD5"/>
    <w:rsid w:val="00CD39CF"/>
    <w:rsid w:val="00CD5740"/>
    <w:rsid w:val="00CE0878"/>
    <w:rsid w:val="00CE2634"/>
    <w:rsid w:val="00CE40AB"/>
    <w:rsid w:val="00CE5778"/>
    <w:rsid w:val="00CE7C94"/>
    <w:rsid w:val="00CF2B36"/>
    <w:rsid w:val="00CF2C24"/>
    <w:rsid w:val="00CF3106"/>
    <w:rsid w:val="00CF38D3"/>
    <w:rsid w:val="00CF3C86"/>
    <w:rsid w:val="00CF50BD"/>
    <w:rsid w:val="00CF5E16"/>
    <w:rsid w:val="00CF7459"/>
    <w:rsid w:val="00D01592"/>
    <w:rsid w:val="00D01829"/>
    <w:rsid w:val="00D0236A"/>
    <w:rsid w:val="00D03474"/>
    <w:rsid w:val="00D11DC5"/>
    <w:rsid w:val="00D1214D"/>
    <w:rsid w:val="00D1250E"/>
    <w:rsid w:val="00D1456A"/>
    <w:rsid w:val="00D14CCC"/>
    <w:rsid w:val="00D15345"/>
    <w:rsid w:val="00D173C5"/>
    <w:rsid w:val="00D20461"/>
    <w:rsid w:val="00D218F4"/>
    <w:rsid w:val="00D22359"/>
    <w:rsid w:val="00D22A53"/>
    <w:rsid w:val="00D23BFD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3F24"/>
    <w:rsid w:val="00D44997"/>
    <w:rsid w:val="00D46269"/>
    <w:rsid w:val="00D470F3"/>
    <w:rsid w:val="00D51481"/>
    <w:rsid w:val="00D517CC"/>
    <w:rsid w:val="00D51CFC"/>
    <w:rsid w:val="00D56CEB"/>
    <w:rsid w:val="00D5771F"/>
    <w:rsid w:val="00D61A9E"/>
    <w:rsid w:val="00D61D83"/>
    <w:rsid w:val="00D6319D"/>
    <w:rsid w:val="00D65D4E"/>
    <w:rsid w:val="00D65E40"/>
    <w:rsid w:val="00D6715C"/>
    <w:rsid w:val="00D67BAF"/>
    <w:rsid w:val="00D70617"/>
    <w:rsid w:val="00D71012"/>
    <w:rsid w:val="00D71EEE"/>
    <w:rsid w:val="00D762D3"/>
    <w:rsid w:val="00D766DD"/>
    <w:rsid w:val="00D769F2"/>
    <w:rsid w:val="00D77906"/>
    <w:rsid w:val="00D80D28"/>
    <w:rsid w:val="00D8139D"/>
    <w:rsid w:val="00D83F80"/>
    <w:rsid w:val="00D84EF5"/>
    <w:rsid w:val="00D863A9"/>
    <w:rsid w:val="00D8696F"/>
    <w:rsid w:val="00D86C5A"/>
    <w:rsid w:val="00D91AFF"/>
    <w:rsid w:val="00D93D76"/>
    <w:rsid w:val="00D943C6"/>
    <w:rsid w:val="00D95330"/>
    <w:rsid w:val="00D974E4"/>
    <w:rsid w:val="00DA054F"/>
    <w:rsid w:val="00DA1994"/>
    <w:rsid w:val="00DA2B94"/>
    <w:rsid w:val="00DA2DB9"/>
    <w:rsid w:val="00DA55E7"/>
    <w:rsid w:val="00DB0B64"/>
    <w:rsid w:val="00DB518F"/>
    <w:rsid w:val="00DB5469"/>
    <w:rsid w:val="00DB6429"/>
    <w:rsid w:val="00DB77A5"/>
    <w:rsid w:val="00DC210E"/>
    <w:rsid w:val="00DC27FE"/>
    <w:rsid w:val="00DC2E33"/>
    <w:rsid w:val="00DC32B0"/>
    <w:rsid w:val="00DC4884"/>
    <w:rsid w:val="00DC50FC"/>
    <w:rsid w:val="00DC79E8"/>
    <w:rsid w:val="00DD132D"/>
    <w:rsid w:val="00DD1F3C"/>
    <w:rsid w:val="00DD4924"/>
    <w:rsid w:val="00DD7A7A"/>
    <w:rsid w:val="00DE27E6"/>
    <w:rsid w:val="00DE4355"/>
    <w:rsid w:val="00DE5508"/>
    <w:rsid w:val="00DE6E7C"/>
    <w:rsid w:val="00DF0900"/>
    <w:rsid w:val="00E00007"/>
    <w:rsid w:val="00E03B6E"/>
    <w:rsid w:val="00E04800"/>
    <w:rsid w:val="00E0563B"/>
    <w:rsid w:val="00E06AEF"/>
    <w:rsid w:val="00E06C7E"/>
    <w:rsid w:val="00E0775B"/>
    <w:rsid w:val="00E1006E"/>
    <w:rsid w:val="00E14610"/>
    <w:rsid w:val="00E14B3B"/>
    <w:rsid w:val="00E15A29"/>
    <w:rsid w:val="00E15BDF"/>
    <w:rsid w:val="00E21F71"/>
    <w:rsid w:val="00E25F3B"/>
    <w:rsid w:val="00E27427"/>
    <w:rsid w:val="00E3174A"/>
    <w:rsid w:val="00E35F14"/>
    <w:rsid w:val="00E36838"/>
    <w:rsid w:val="00E37180"/>
    <w:rsid w:val="00E41944"/>
    <w:rsid w:val="00E43349"/>
    <w:rsid w:val="00E4362D"/>
    <w:rsid w:val="00E441D4"/>
    <w:rsid w:val="00E444C9"/>
    <w:rsid w:val="00E46F6F"/>
    <w:rsid w:val="00E4760D"/>
    <w:rsid w:val="00E51E67"/>
    <w:rsid w:val="00E526FE"/>
    <w:rsid w:val="00E52AE2"/>
    <w:rsid w:val="00E53732"/>
    <w:rsid w:val="00E54155"/>
    <w:rsid w:val="00E55815"/>
    <w:rsid w:val="00E605C0"/>
    <w:rsid w:val="00E65F21"/>
    <w:rsid w:val="00E670E5"/>
    <w:rsid w:val="00E727A5"/>
    <w:rsid w:val="00E74530"/>
    <w:rsid w:val="00E7508D"/>
    <w:rsid w:val="00E75CEE"/>
    <w:rsid w:val="00E75FAE"/>
    <w:rsid w:val="00E76A5A"/>
    <w:rsid w:val="00E76F90"/>
    <w:rsid w:val="00E81ECE"/>
    <w:rsid w:val="00E82670"/>
    <w:rsid w:val="00E85FD4"/>
    <w:rsid w:val="00E97BCC"/>
    <w:rsid w:val="00EA218D"/>
    <w:rsid w:val="00EA240E"/>
    <w:rsid w:val="00EA469A"/>
    <w:rsid w:val="00EA5FDD"/>
    <w:rsid w:val="00EB4A80"/>
    <w:rsid w:val="00EB5B5B"/>
    <w:rsid w:val="00EB5E6E"/>
    <w:rsid w:val="00EC1BAF"/>
    <w:rsid w:val="00EC60F8"/>
    <w:rsid w:val="00EC70D4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06B68"/>
    <w:rsid w:val="00F10A6C"/>
    <w:rsid w:val="00F1287B"/>
    <w:rsid w:val="00F1365A"/>
    <w:rsid w:val="00F14260"/>
    <w:rsid w:val="00F154A0"/>
    <w:rsid w:val="00F1637B"/>
    <w:rsid w:val="00F16485"/>
    <w:rsid w:val="00F21931"/>
    <w:rsid w:val="00F24857"/>
    <w:rsid w:val="00F27808"/>
    <w:rsid w:val="00F313A0"/>
    <w:rsid w:val="00F332C9"/>
    <w:rsid w:val="00F34711"/>
    <w:rsid w:val="00F361BC"/>
    <w:rsid w:val="00F362AD"/>
    <w:rsid w:val="00F374CD"/>
    <w:rsid w:val="00F37B57"/>
    <w:rsid w:val="00F41AA2"/>
    <w:rsid w:val="00F41AB6"/>
    <w:rsid w:val="00F437BE"/>
    <w:rsid w:val="00F446E9"/>
    <w:rsid w:val="00F44799"/>
    <w:rsid w:val="00F46B69"/>
    <w:rsid w:val="00F475A9"/>
    <w:rsid w:val="00F47706"/>
    <w:rsid w:val="00F47930"/>
    <w:rsid w:val="00F47E5F"/>
    <w:rsid w:val="00F518B2"/>
    <w:rsid w:val="00F51CA0"/>
    <w:rsid w:val="00F52A92"/>
    <w:rsid w:val="00F52DD5"/>
    <w:rsid w:val="00F550A9"/>
    <w:rsid w:val="00F56B43"/>
    <w:rsid w:val="00F57548"/>
    <w:rsid w:val="00F6075F"/>
    <w:rsid w:val="00F62357"/>
    <w:rsid w:val="00F64824"/>
    <w:rsid w:val="00F674D6"/>
    <w:rsid w:val="00F70C5E"/>
    <w:rsid w:val="00F72BD6"/>
    <w:rsid w:val="00F75CE4"/>
    <w:rsid w:val="00F75E1D"/>
    <w:rsid w:val="00F7716F"/>
    <w:rsid w:val="00F77E9D"/>
    <w:rsid w:val="00F81082"/>
    <w:rsid w:val="00F837FF"/>
    <w:rsid w:val="00F83914"/>
    <w:rsid w:val="00F86347"/>
    <w:rsid w:val="00F90093"/>
    <w:rsid w:val="00F916E7"/>
    <w:rsid w:val="00F924A9"/>
    <w:rsid w:val="00F9435B"/>
    <w:rsid w:val="00F94CB5"/>
    <w:rsid w:val="00F973D6"/>
    <w:rsid w:val="00F97528"/>
    <w:rsid w:val="00F979BC"/>
    <w:rsid w:val="00F97E86"/>
    <w:rsid w:val="00FA0CCE"/>
    <w:rsid w:val="00FA1A49"/>
    <w:rsid w:val="00FA27CF"/>
    <w:rsid w:val="00FA4E9F"/>
    <w:rsid w:val="00FA6886"/>
    <w:rsid w:val="00FA71E5"/>
    <w:rsid w:val="00FB0D8E"/>
    <w:rsid w:val="00FB192A"/>
    <w:rsid w:val="00FB1F73"/>
    <w:rsid w:val="00FB22AB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F00C7"/>
    <w:rsid w:val="00FF2827"/>
    <w:rsid w:val="00FF2C9B"/>
    <w:rsid w:val="00FF536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C13DC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13D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13DC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13DC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13DC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13DCD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13DC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13DC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13DC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13D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13D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13DC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13DC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8188;fld=134;dst=100150" TargetMode="External"/><Relationship Id="rId13" Type="http://schemas.openxmlformats.org/officeDocument/2006/relationships/hyperlink" Target="consultantplus://offline/main?base=LAW;n=41013;fld=134;dst=1001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186;fld=134;dst=100150" TargetMode="External"/><Relationship Id="rId12" Type="http://schemas.openxmlformats.org/officeDocument/2006/relationships/hyperlink" Target="consultantplus://offline/main?base=LAW;n=59790;fld=134;dst=100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68188;fld=134;dst=10015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59790;fld=134;dst=100020" TargetMode="External"/><Relationship Id="rId10" Type="http://schemas.openxmlformats.org/officeDocument/2006/relationships/hyperlink" Target="consultantplus://offline/main?base=LAW;n=41013;fld=134;dst=1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59790;fld=134;dst=100020" TargetMode="External"/><Relationship Id="rId14" Type="http://schemas.openxmlformats.org/officeDocument/2006/relationships/hyperlink" Target="consultantplus://offline/main?base=LAW;n=68188;fld=134;dst=100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22</Pages>
  <Words>7738</Words>
  <Characters>-32766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2014-03-31T09:09:00Z</cp:lastPrinted>
  <dcterms:created xsi:type="dcterms:W3CDTF">2014-04-21T09:41:00Z</dcterms:created>
  <dcterms:modified xsi:type="dcterms:W3CDTF">2014-04-22T02:43:00Z</dcterms:modified>
</cp:coreProperties>
</file>