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/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323232"/>
                <w:spacing w:val="-8"/>
                <w:sz w:val="24"/>
                <w:szCs w:val="24"/>
              </w:rPr>
            </w:pPr>
            <w:r>
              <w:rPr>
                <w:rFonts w:eastAsia="Times New Roman" w:cs="Times New Roman"/>
                <w:color w:val="323232"/>
                <w:spacing w:val="-8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323232"/>
                <w:sz w:val="24"/>
                <w:szCs w:val="24"/>
              </w:rPr>
            </w:pPr>
            <w:r>
              <w:rPr>
                <w:rFonts w:eastAsia="Times New Roman" w:cs="Times New Roman"/>
                <w:color w:val="323232"/>
                <w:kern w:val="0"/>
                <w:sz w:val="24"/>
                <w:szCs w:val="24"/>
                <w:lang w:val="ru-RU" w:eastAsia="ru-RU" w:bidi="ar-SA"/>
              </w:rPr>
              <w:t>Приложение № 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323232"/>
                <w:sz w:val="24"/>
                <w:szCs w:val="24"/>
              </w:rPr>
            </w:pPr>
            <w:r>
              <w:rPr>
                <w:rFonts w:eastAsia="Times New Roman" w:cs="Times New Roman"/>
                <w:color w:val="323232"/>
                <w:kern w:val="0"/>
                <w:sz w:val="24"/>
                <w:szCs w:val="24"/>
                <w:lang w:val="ru-RU" w:eastAsia="ru-RU" w:bidi="ar-SA"/>
              </w:rPr>
              <w:t>к постановлению администрации Крапивинского муниципального округа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323232"/>
                <w:spacing w:val="-8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color w:val="323232"/>
                <w:spacing w:val="-8"/>
                <w:kern w:val="0"/>
                <w:sz w:val="24"/>
                <w:szCs w:val="24"/>
                <w:lang w:val="ru-RU" w:eastAsia="ru-RU" w:bidi="ar-SA"/>
              </w:rPr>
              <w:t xml:space="preserve">от </w:t>
            </w:r>
            <w:r>
              <w:rPr>
                <w:rFonts w:eastAsia="Times New Roman" w:cs="Times New Roman"/>
                <w:color w:val="323232"/>
                <w:spacing w:val="-8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11.05.2023г. </w:t>
            </w:r>
            <w:r>
              <w:rPr>
                <w:rFonts w:eastAsia="Times New Roman" w:cs="Times New Roman"/>
                <w:color w:val="323232"/>
                <w:spacing w:val="-8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color w:val="323232"/>
                <w:spacing w:val="-8"/>
                <w:kern w:val="0"/>
                <w:sz w:val="24"/>
                <w:szCs w:val="24"/>
                <w:u w:val="single"/>
                <w:lang w:val="ru-RU" w:eastAsia="ru-RU" w:bidi="ar-SA"/>
              </w:rPr>
              <w:t>663</w:t>
            </w:r>
          </w:p>
        </w:tc>
      </w:tr>
    </w:tbl>
    <w:p>
      <w:pPr>
        <w:pStyle w:val="Normal"/>
        <w:widowControl/>
        <w:rPr>
          <w:color w:val="323232"/>
          <w:spacing w:val="-8"/>
          <w:sz w:val="24"/>
          <w:szCs w:val="24"/>
        </w:rPr>
      </w:pPr>
      <w:r>
        <w:rPr>
          <w:color w:val="323232"/>
          <w:spacing w:val="-8"/>
          <w:sz w:val="24"/>
          <w:szCs w:val="24"/>
        </w:rPr>
      </w:r>
    </w:p>
    <w:p>
      <w:pPr>
        <w:pStyle w:val="Normal"/>
        <w:widowControl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</w:r>
    </w:p>
    <w:p>
      <w:pPr>
        <w:pStyle w:val="Normal"/>
        <w:widowControl/>
        <w:shd w:val="clear" w:color="auto" w:fill="FFFFFF"/>
        <w:ind w:right="195" w:firstLine="851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 Перечень подпрограмм муниципальной программы с кратким </w:t>
      </w:r>
    </w:p>
    <w:p>
      <w:pPr>
        <w:pStyle w:val="Normal"/>
        <w:widowControl/>
        <w:shd w:val="clear" w:color="auto" w:fill="FFFFFF"/>
        <w:ind w:right="195" w:firstLine="851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описанием подпрограмм (в случае их наличия) и основных </w:t>
      </w:r>
    </w:p>
    <w:p>
      <w:pPr>
        <w:pStyle w:val="Normal"/>
        <w:widowControl/>
        <w:shd w:val="clear" w:color="auto" w:fill="FFFFFF"/>
        <w:ind w:right="195" w:firstLine="851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мероприятий муниципальной программы</w:t>
      </w:r>
    </w:p>
    <w:p>
      <w:pPr>
        <w:pStyle w:val="Normal"/>
        <w:widowControl/>
        <w:shd w:val="clear" w:color="auto" w:fill="FFFFFF"/>
        <w:ind w:right="195" w:firstLine="851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tbl>
      <w:tblPr>
        <w:tblW w:w="10065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119"/>
        <w:gridCol w:w="1984"/>
        <w:gridCol w:w="2694"/>
        <w:gridCol w:w="2267"/>
      </w:tblGrid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подпрограммы (основного мероприятия),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Краткое описание подпрограммы (основного мероприятия),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целевого показателя</w:t>
            </w:r>
          </w:p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(индикатора)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Порядок определения (формула)</w:t>
            </w:r>
          </w:p>
        </w:tc>
      </w:tr>
      <w:tr>
        <w:trPr/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spacing w:val="-1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</w:t>
            </w:r>
            <w:r>
              <w:rPr>
                <w:b/>
                <w:bCs/>
                <w:spacing w:val="-1"/>
                <w:sz w:val="23"/>
                <w:szCs w:val="23"/>
              </w:rPr>
              <w:t>«</w:t>
            </w:r>
            <w:r>
              <w:rPr>
                <w:b/>
                <w:bCs/>
                <w:sz w:val="23"/>
                <w:szCs w:val="23"/>
              </w:rPr>
              <w:t xml:space="preserve">Профилактика терроризма, минимизация и ликвидация последствий его проявлений  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на территории </w:t>
            </w:r>
            <w:r>
              <w:rPr>
                <w:b/>
                <w:iCs/>
                <w:spacing w:val="-1"/>
                <w:sz w:val="23"/>
                <w:szCs w:val="23"/>
              </w:rPr>
              <w:t>Крапивинского муниципального округа</w:t>
            </w:r>
          </w:p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b/>
                <w:iCs/>
                <w:spacing w:val="-1"/>
                <w:sz w:val="23"/>
                <w:szCs w:val="23"/>
              </w:rPr>
              <w:t>Кемеровской области - Кузбасса</w:t>
            </w:r>
            <w:r>
              <w:rPr>
                <w:i/>
                <w:i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на 2021-2025 </w:t>
            </w:r>
            <w:r>
              <w:rPr>
                <w:b/>
                <w:sz w:val="23"/>
                <w:szCs w:val="23"/>
              </w:rPr>
              <w:t>годы»</w:t>
            </w:r>
          </w:p>
        </w:tc>
      </w:tr>
      <w:tr>
        <w:trPr/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Цель: </w:t>
            </w:r>
            <w:r>
              <w:rPr>
                <w:spacing w:val="-1"/>
                <w:sz w:val="23"/>
                <w:szCs w:val="23"/>
              </w:rPr>
              <w:t>противодействие терроризму на территории Крапивинского муниципального округа Кемеровской области – Кузбасса в целях защиты основ конституционного строя Российской Федерации, общественной безопасности, прав и свобод граждан</w:t>
            </w:r>
          </w:p>
        </w:tc>
      </w:tr>
      <w:tr>
        <w:trPr/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1.Задачи: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</w:t>
            </w:r>
          </w:p>
        </w:tc>
      </w:tr>
      <w:tr>
        <w:trPr>
          <w:trHeight w:val="4021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Подпрограмма № 1: «Профилактика терроризма»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  <w:kern w:val="2"/>
                <w:sz w:val="23"/>
                <w:szCs w:val="23"/>
              </w:rPr>
            </w:pPr>
            <w:r>
              <w:rPr>
                <w:bCs/>
                <w:kern w:val="2"/>
                <w:sz w:val="23"/>
                <w:szCs w:val="23"/>
              </w:rPr>
              <w:t>Проведение информационно-пропагандистских мероприятий по профилактике терроризма</w:t>
            </w:r>
          </w:p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объектов, находящихся в муниципальной собственности администрации Крапивинского муниципального округа, в отношении которых выполнены требования по обеспечению информационными материалами антитеррористической направленности, процент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(Количество объектов в отношении которых выполнены требования)/ (Количество объектов, находящихся в муниципальной собственности) х 100%</w:t>
            </w:r>
          </w:p>
        </w:tc>
      </w:tr>
      <w:tr>
        <w:trPr>
          <w:trHeight w:val="276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размещенных информационных материалов в СМИ, единица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34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размещенных информационных материалов в СМИ за отчетный год, один раз в месяц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17" w:leader="none"/>
              </w:tabs>
              <w:jc w:val="both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1.1. Изготовле</w:t>
            </w:r>
            <w:r>
              <w:rPr>
                <w:sz w:val="23"/>
                <w:szCs w:val="23"/>
              </w:rPr>
              <w:t xml:space="preserve">ние буклетов, плакатов, памяток </w:t>
            </w:r>
            <w:r>
              <w:rPr>
                <w:spacing w:val="-1"/>
                <w:sz w:val="23"/>
                <w:szCs w:val="23"/>
              </w:rPr>
              <w:t xml:space="preserve">и рекомендаций для учреждений, предприятий, </w:t>
            </w:r>
            <w:r>
              <w:rPr>
                <w:sz w:val="23"/>
                <w:szCs w:val="23"/>
              </w:rPr>
              <w:t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>
              <w:rPr>
                <w:spacing w:val="-1"/>
                <w:sz w:val="23"/>
                <w:szCs w:val="23"/>
              </w:rPr>
              <w:t>.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Задача: </w:t>
            </w:r>
            <w:r>
              <w:rPr>
                <w:rFonts w:eastAsia="Calibri"/>
                <w:sz w:val="23"/>
                <w:szCs w:val="23"/>
                <w:lang w:eastAsia="en-US"/>
              </w:rPr>
              <w:t>осуществление мероприятий по антитеррористической защищенности объектов образования</w:t>
            </w:r>
            <w:r>
              <w:rPr>
                <w:sz w:val="23"/>
                <w:szCs w:val="23"/>
              </w:rPr>
              <w:t>.</w:t>
            </w:r>
          </w:p>
        </w:tc>
      </w:tr>
      <w:tr>
        <w:trPr>
          <w:trHeight w:val="1644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Подпрограмма № 2: «Повышение антитеррористической защищенности объектов образования»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contextualSpacing/>
              <w:jc w:val="both"/>
              <w:rPr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Выявление признаков подготовки  и планирования террористического акта, затруднение осуществления преступных замыслов, непрерывный мониторинг ситуации на территории образовательного учреждения, предотвращение бесконтрольного проникновения на территорию и в здание посторонних лиц.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обеспеченности средствами антитеррористической защищенности объектов образования, процент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(Потребность в средствах АТЗ объектов образования) / (количество средств АТЗ приобретенных (установленных) * 100%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</w:t>
            </w:r>
            <w:r>
              <w:rPr>
                <w:color w:val="000000"/>
                <w:sz w:val="23"/>
                <w:szCs w:val="23"/>
              </w:rPr>
              <w:t>Установка дополнительных камер видеонаблюдения и у</w:t>
            </w:r>
            <w:r>
              <w:rPr>
                <w:bCs/>
                <w:color w:val="000000"/>
                <w:sz w:val="23"/>
                <w:szCs w:val="23"/>
              </w:rPr>
              <w:t>величение размера архива хранения записей с камер видеонаблюдения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объектов образования, устранивших недостатки, выявленные в ходе проведения паспортизации, процент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(Общее количество объектов образования)/(количество объектов, устранивших недостатки) * 100%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2.2. Оснащение объектов (территорий) стационарными или ручными металлоискателями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 </w:t>
            </w:r>
            <w:r>
              <w:rPr>
                <w:bCs/>
                <w:color w:val="000000"/>
                <w:sz w:val="23"/>
                <w:szCs w:val="23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2.4. 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2.5.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Установка дополнительных к</w:t>
            </w:r>
            <w:r>
              <w:rPr>
                <w:bCs/>
                <w:sz w:val="23"/>
                <w:szCs w:val="23"/>
              </w:rPr>
              <w:t>нопок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тревожной</w:t>
            </w:r>
            <w:r>
              <w:rPr>
                <w:sz w:val="23"/>
                <w:szCs w:val="23"/>
              </w:rPr>
              <w:t xml:space="preserve"> сигнализации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6470" w:leader="underscore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2.6. Техническое обслуживание</w:t>
            </w:r>
            <w:r>
              <w:rPr>
                <w:color w:val="000000"/>
                <w:sz w:val="23"/>
                <w:szCs w:val="23"/>
              </w:rPr>
              <w:t xml:space="preserve"> систем видеонаблюдения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2.7. Техническое обслуживание </w:t>
            </w:r>
            <w:r>
              <w:rPr>
                <w:bCs/>
                <w:sz w:val="23"/>
                <w:szCs w:val="23"/>
              </w:rPr>
              <w:t>кнопки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тревожной</w:t>
            </w:r>
            <w:r>
              <w:rPr>
                <w:sz w:val="23"/>
                <w:szCs w:val="23"/>
              </w:rPr>
              <w:t xml:space="preserve"> сигнализации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2.8. Установка дополнительного наружного освещения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2.9.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Установка ограждений в образовательных учреждениях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2.10. </w:t>
            </w:r>
            <w:r>
              <w:rPr>
                <w:color w:val="000000"/>
                <w:sz w:val="23"/>
                <w:szCs w:val="23"/>
              </w:rPr>
              <w:t xml:space="preserve">Организация охраны в образовательных учреждениях </w:t>
            </w:r>
            <w:r>
              <w:rPr>
                <w:sz w:val="23"/>
                <w:szCs w:val="23"/>
              </w:rPr>
              <w:t>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2.11. Реализация мероприятий по обеспечению антитеррористической защищенности в муниципальных организациях Кемеровской области-Кузбасса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Задача: </w:t>
            </w:r>
            <w:r>
              <w:rPr>
                <w:rFonts w:eastAsia="Calibri"/>
                <w:sz w:val="23"/>
                <w:szCs w:val="23"/>
                <w:lang w:eastAsia="en-US"/>
              </w:rPr>
              <w:t>осуществление мероприятий по антитеррористической защищенности объектов культуры и спорта</w:t>
            </w:r>
            <w:r>
              <w:rPr>
                <w:sz w:val="23"/>
                <w:szCs w:val="23"/>
              </w:rPr>
              <w:t>.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jc w:val="both"/>
              <w:rPr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Подпрограмма</w:t>
            </w:r>
            <w:r>
              <w:rPr>
                <w:spacing w:val="-1"/>
                <w:sz w:val="23"/>
                <w:szCs w:val="23"/>
              </w:rPr>
              <w:t xml:space="preserve"> № 3 «</w:t>
            </w:r>
            <w:r>
              <w:rPr>
                <w:rFonts w:eastAsia="Calibri"/>
                <w:sz w:val="23"/>
                <w:szCs w:val="23"/>
              </w:rPr>
              <w:t>Повышение антитеррористической защищенности объектов культуры и спорта»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rPr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Выявление признаков подготовки  и планирования террористического акта, затруднение осуществления преступных замыслов, непрерывный мониторинг ситуации на территории учреждений культуры и спорта, предотвращение бесконтрольного проникновения на территорию и в здание посторонних лиц.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объектов культуры и спорта, прошедших процедуру паспортизации, процент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(Общее количество объектов культуры и спорта)/(количество объектов, прошедших паспортизацию) * 100%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3.1. Установка систем видеонаблюдения на объектах культуры и спорта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обеспеченности средствами антитеррористической защищенности объектов культуры и спорта, процент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(Потребность в средствах АТЗ объектов культуры и спорта) / (количество средств АТЗ приобретенных (установленных) * 100%</w:t>
            </w:r>
          </w:p>
        </w:tc>
      </w:tr>
      <w:tr>
        <w:trPr>
          <w:trHeight w:val="533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3.2. </w:t>
            </w:r>
            <w:r>
              <w:rPr>
                <w:color w:val="000000"/>
                <w:sz w:val="23"/>
                <w:szCs w:val="23"/>
              </w:rPr>
              <w:t>Установка дополнительных камер видеонаблюдения на объектах спорта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3.3. Оснащение объектов (территорий) стационарными или ручными металлоискателями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объектов культуры и спорта, устранивших недостатки, выявленные в ходе проведения паспортизации, процент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(Общее количество объектов культуры и спорта)/(количество объектов, устранивших недостатки) * 100%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3.4. 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3.5. 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3.6. Установка тревожной сигнализации, кнопки экстренного вызова полиции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3.7. </w:t>
            </w:r>
            <w:r>
              <w:rPr>
                <w:color w:val="000000"/>
                <w:sz w:val="23"/>
                <w:szCs w:val="23"/>
              </w:rPr>
              <w:t>Установка дополнительного наружного освещения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3.8. </w:t>
            </w:r>
            <w:r>
              <w:rPr>
                <w:color w:val="000000"/>
                <w:sz w:val="23"/>
                <w:szCs w:val="23"/>
              </w:rPr>
              <w:t>Установка дополнительного  ограждения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3.9. </w:t>
            </w:r>
            <w:r>
              <w:rPr>
                <w:color w:val="000000"/>
                <w:sz w:val="23"/>
                <w:szCs w:val="23"/>
              </w:rPr>
              <w:t>Установка освещения в домах культуры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3.10. </w:t>
            </w:r>
            <w:r>
              <w:rPr>
                <w:color w:val="000000"/>
                <w:sz w:val="23"/>
                <w:szCs w:val="23"/>
              </w:rPr>
              <w:t>Замена дверей запасного выхода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3.11. </w:t>
            </w:r>
            <w:r>
              <w:rPr>
                <w:sz w:val="23"/>
                <w:szCs w:val="23"/>
              </w:rPr>
              <w:t>Техническое обслуживание</w:t>
            </w:r>
            <w:r>
              <w:rPr>
                <w:color w:val="000000"/>
                <w:sz w:val="23"/>
                <w:szCs w:val="23"/>
              </w:rPr>
              <w:t xml:space="preserve"> систем видеонаблюдения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3.12. Замена деревянных двойных окон со стеклом на пластиковые со стеклопакетом с противовзломной фурнитурой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3.13. </w:t>
            </w:r>
            <w:r>
              <w:rPr>
                <w:bCs/>
                <w:sz w:val="23"/>
                <w:szCs w:val="23"/>
              </w:rPr>
              <w:t>Установка автоматической пожарной сигнализации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3.14.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области-Кузбасса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7" w:hanging="0"/>
              <w:contextualSpacing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</w:tbl>
    <w:p>
      <w:pPr>
        <w:pStyle w:val="Normal"/>
        <w:widowControl/>
        <w:shd w:val="clear" w:color="auto" w:fill="FFFFFF"/>
        <w:tabs>
          <w:tab w:val="clear" w:pos="720"/>
          <w:tab w:val="left" w:pos="6470" w:leader="underscore"/>
        </w:tabs>
        <w:ind w:right="195" w:firstLine="85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</w:p>
    <w:p>
      <w:pPr>
        <w:pStyle w:val="Normal"/>
        <w:widowControl/>
        <w:shd w:val="clear" w:color="auto" w:fill="FFFFFF"/>
        <w:tabs>
          <w:tab w:val="clear" w:pos="720"/>
          <w:tab w:val="left" w:pos="6470" w:leader="underscore"/>
        </w:tabs>
        <w:ind w:right="195" w:firstLine="85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</w:p>
    <w:p>
      <w:pPr>
        <w:pStyle w:val="Normal"/>
        <w:widowControl/>
        <w:shd w:val="clear" w:color="auto" w:fill="FFFFFF"/>
        <w:tabs>
          <w:tab w:val="clear" w:pos="720"/>
          <w:tab w:val="left" w:pos="6470" w:leader="underscore"/>
        </w:tabs>
        <w:ind w:right="195" w:firstLine="85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</w:p>
    <w:p>
      <w:pPr>
        <w:pStyle w:val="Normal"/>
        <w:widowControl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</w:r>
    </w:p>
    <w:p>
      <w:pPr>
        <w:pStyle w:val="Normal"/>
        <w:widowControl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</w:r>
    </w:p>
    <w:p>
      <w:pPr>
        <w:pStyle w:val="Normal"/>
        <w:widowControl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</w:r>
    </w:p>
    <w:p>
      <w:pPr>
        <w:pStyle w:val="Normal"/>
        <w:widowControl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</w:t>
      </w:r>
    </w:p>
    <w:p>
      <w:pPr>
        <w:pStyle w:val="Normal"/>
        <w:ind w:left="5670" w:hanging="0"/>
        <w:jc w:val="center"/>
        <w:rPr>
          <w:bCs/>
          <w:kern w:val="2"/>
          <w:sz w:val="24"/>
          <w:szCs w:val="24"/>
        </w:rPr>
      </w:pPr>
      <w:bookmarkStart w:id="0" w:name="_GoBack"/>
      <w:bookmarkEnd w:id="0"/>
      <w:r>
        <w:rPr>
          <w:bCs/>
          <w:kern w:val="2"/>
          <w:sz w:val="24"/>
          <w:szCs w:val="24"/>
        </w:rPr>
        <w:t>Приложение № 2</w:t>
      </w:r>
    </w:p>
    <w:p>
      <w:pPr>
        <w:pStyle w:val="Normal"/>
        <w:tabs>
          <w:tab w:val="clear" w:pos="720"/>
          <w:tab w:val="left" w:pos="10773" w:leader="none"/>
        </w:tabs>
        <w:ind w:left="5670" w:hanging="0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 постановлению администрации</w:t>
      </w:r>
    </w:p>
    <w:p>
      <w:pPr>
        <w:pStyle w:val="Normal"/>
        <w:ind w:left="5670" w:hanging="0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Крапивинского муниципального округа                                                                                                         от </w:t>
      </w:r>
      <w:r>
        <w:rPr>
          <w:bCs/>
          <w:kern w:val="2"/>
          <w:sz w:val="24"/>
          <w:szCs w:val="24"/>
          <w:u w:val="single"/>
        </w:rPr>
        <w:t>11.05.2023г.</w:t>
      </w:r>
      <w:r>
        <w:rPr>
          <w:bCs/>
          <w:kern w:val="2"/>
          <w:sz w:val="24"/>
          <w:szCs w:val="24"/>
        </w:rPr>
        <w:t xml:space="preserve"> № </w:t>
      </w:r>
      <w:r>
        <w:rPr>
          <w:bCs/>
          <w:kern w:val="2"/>
          <w:sz w:val="24"/>
          <w:szCs w:val="24"/>
          <w:u w:val="single"/>
        </w:rPr>
        <w:t>663</w:t>
      </w:r>
    </w:p>
    <w:p>
      <w:pPr>
        <w:pStyle w:val="Normal"/>
        <w:tabs>
          <w:tab w:val="clear" w:pos="720"/>
          <w:tab w:val="left" w:pos="10632" w:leader="none"/>
        </w:tabs>
        <w:ind w:left="7655" w:hanging="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tbl>
      <w:tblPr>
        <w:tblW w:w="104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2"/>
        <w:gridCol w:w="3969"/>
        <w:gridCol w:w="1277"/>
        <w:gridCol w:w="849"/>
        <w:gridCol w:w="852"/>
        <w:gridCol w:w="1052"/>
        <w:gridCol w:w="852"/>
        <w:gridCol w:w="902"/>
      </w:tblGrid>
      <w:tr>
        <w:trPr>
          <w:trHeight w:val="238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4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Объем финансовых ресурсов, тыс. руб.</w:t>
            </w:r>
          </w:p>
        </w:tc>
      </w:tr>
      <w:tr>
        <w:trPr>
          <w:trHeight w:val="238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2025 год</w:t>
            </w:r>
          </w:p>
        </w:tc>
      </w:tr>
      <w:tr>
        <w:trPr>
          <w:trHeight w:val="238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</w:tr>
      <w:tr>
        <w:trPr>
          <w:trHeight w:val="238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Муниципальная программа </w:t>
            </w:r>
            <w:r>
              <w:rPr>
                <w:b/>
                <w:bCs/>
                <w:spacing w:val="-1"/>
                <w:sz w:val="23"/>
                <w:szCs w:val="23"/>
              </w:rPr>
              <w:t>«</w:t>
            </w:r>
            <w:r>
              <w:rPr>
                <w:b/>
                <w:bCs/>
                <w:sz w:val="23"/>
                <w:szCs w:val="23"/>
              </w:rPr>
              <w:t xml:space="preserve">Профилактика терроризма, минимизация и ликвидация последствий его проявлений  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на территории </w:t>
            </w:r>
            <w:r>
              <w:rPr>
                <w:b/>
                <w:iCs/>
                <w:spacing w:val="-1"/>
                <w:sz w:val="23"/>
                <w:szCs w:val="23"/>
              </w:rPr>
              <w:t>Крапивинского муниципального округа</w:t>
            </w:r>
            <w:r>
              <w:rPr>
                <w:i/>
                <w:iCs/>
                <w:spacing w:val="-1"/>
                <w:sz w:val="23"/>
                <w:szCs w:val="23"/>
              </w:rPr>
              <w:t xml:space="preserve">  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на период 2021-2025 </w:t>
            </w:r>
            <w:r>
              <w:rPr>
                <w:b/>
                <w:sz w:val="23"/>
                <w:szCs w:val="23"/>
              </w:rPr>
              <w:t>годы»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3189,9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7174,1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13218,4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2320,4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2320,4</w:t>
            </w:r>
          </w:p>
        </w:tc>
      </w:tr>
      <w:tr>
        <w:trPr>
          <w:trHeight w:val="238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6447,9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</w:tr>
      <w:tr>
        <w:trPr>
          <w:trHeight w:val="238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88" w:hanging="0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местный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3189,9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7174,1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6770,5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2320,4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2320,4</w:t>
            </w:r>
          </w:p>
        </w:tc>
      </w:tr>
      <w:tr>
        <w:trPr>
          <w:trHeight w:val="263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Подпрограмма № 1 </w:t>
            </w:r>
            <w:r>
              <w:rPr>
                <w:spacing w:val="-1"/>
                <w:sz w:val="23"/>
                <w:szCs w:val="23"/>
              </w:rPr>
              <w:t>«</w:t>
            </w:r>
            <w:r>
              <w:rPr>
                <w:b/>
                <w:spacing w:val="-1"/>
                <w:sz w:val="23"/>
                <w:szCs w:val="23"/>
              </w:rPr>
              <w:t>Профилактика терроризма»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15,0</w:t>
            </w:r>
          </w:p>
        </w:tc>
      </w:tr>
      <w:tr>
        <w:trPr>
          <w:trHeight w:val="525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15,0</w:t>
            </w:r>
          </w:p>
        </w:tc>
      </w:tr>
      <w:tr>
        <w:trPr>
          <w:trHeight w:val="238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Мероприятие.  </w:t>
            </w:r>
            <w:r>
              <w:rPr>
                <w:spacing w:val="-1"/>
                <w:sz w:val="23"/>
                <w:szCs w:val="23"/>
              </w:rPr>
              <w:t>Изготовле</w:t>
            </w:r>
            <w:r>
              <w:rPr>
                <w:sz w:val="23"/>
                <w:szCs w:val="23"/>
              </w:rPr>
              <w:t xml:space="preserve">ние буклетов, плакатов, памяток </w:t>
            </w:r>
            <w:r>
              <w:rPr>
                <w:spacing w:val="-1"/>
                <w:sz w:val="23"/>
                <w:szCs w:val="23"/>
              </w:rPr>
              <w:t xml:space="preserve">и рекомендаций для учреждений, предприятий, </w:t>
            </w:r>
            <w:r>
              <w:rPr>
                <w:sz w:val="23"/>
                <w:szCs w:val="23"/>
              </w:rPr>
              <w:t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>
              <w:rPr>
                <w:spacing w:val="-1"/>
                <w:sz w:val="23"/>
                <w:szCs w:val="23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15,0</w:t>
            </w:r>
          </w:p>
        </w:tc>
      </w:tr>
      <w:tr>
        <w:trPr>
          <w:trHeight w:val="562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15,0</w:t>
            </w:r>
          </w:p>
        </w:tc>
      </w:tr>
      <w:tr>
        <w:trPr>
          <w:trHeight w:val="238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b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>Подпрограмма № 2: «Повышение антитеррористической защищенности объектов образования»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2243,0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1598,4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6719,6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1905,4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1905,4</w:t>
            </w:r>
          </w:p>
        </w:tc>
      </w:tr>
      <w:tr>
        <w:trPr>
          <w:trHeight w:val="238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b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eastAsia="Calibri"/>
                <w:b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3819,2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</w:tr>
      <w:tr>
        <w:trPr>
          <w:trHeight w:val="562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4" w:leader="none"/>
              </w:tabs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2243,0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1598,4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2900,4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1905,4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1905,4</w:t>
            </w:r>
          </w:p>
        </w:tc>
      </w:tr>
      <w:tr>
        <w:trPr>
          <w:trHeight w:val="238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Установка дополнительных камер видеонаблюдения и у</w:t>
            </w:r>
            <w:r>
              <w:rPr>
                <w:bCs/>
                <w:sz w:val="23"/>
                <w:szCs w:val="23"/>
              </w:rPr>
              <w:t>величение размера архива хранения записей с камер видеонаблюдения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678,8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50,0</w:t>
            </w:r>
          </w:p>
        </w:tc>
      </w:tr>
      <w:tr>
        <w:trPr>
          <w:trHeight w:val="238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678,8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50,0</w:t>
            </w:r>
          </w:p>
        </w:tc>
      </w:tr>
      <w:tr>
        <w:trPr>
          <w:trHeight w:val="238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6470" w:leader="underscore"/>
              </w:tabs>
              <w:ind w:right="34" w:hanging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6470" w:leader="underscore"/>
              </w:tabs>
              <w:ind w:right="195" w:hanging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Мероприятие: Оснащение объектов (территорий) стационарными или ручными металлоискателями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</w:tr>
      <w:tr>
        <w:trPr>
          <w:trHeight w:val="238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>
        <w:trPr>
          <w:trHeight w:val="64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Мероприятие: Оборудование основных входов в здания, входящие в состав объектов (территорий), контрольно-пропускными пунктами (постами  охраны)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>
        <w:trPr>
          <w:trHeight w:val="238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238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2.4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Мероприятие: 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660,6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22,1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111,9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</w:tr>
      <w:tr>
        <w:trPr>
          <w:trHeight w:val="985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</w:tr>
      <w:tr>
        <w:trPr>
          <w:trHeight w:val="158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Установка дополнительных к</w:t>
            </w:r>
            <w:r>
              <w:rPr>
                <w:rStyle w:val="Extendedtextshort"/>
                <w:bCs/>
                <w:sz w:val="23"/>
                <w:szCs w:val="23"/>
              </w:rPr>
              <w:t>нопок</w:t>
            </w:r>
            <w:r>
              <w:rPr>
                <w:rStyle w:val="Extendedtextshort"/>
                <w:sz w:val="23"/>
                <w:szCs w:val="23"/>
              </w:rPr>
              <w:t xml:space="preserve"> </w:t>
            </w:r>
            <w:r>
              <w:rPr>
                <w:rStyle w:val="Extendedtextshort"/>
                <w:bCs/>
                <w:sz w:val="23"/>
                <w:szCs w:val="23"/>
              </w:rPr>
              <w:t>тревожной</w:t>
            </w:r>
            <w:r>
              <w:rPr>
                <w:rStyle w:val="Extendedtextshort"/>
                <w:sz w:val="23"/>
                <w:szCs w:val="23"/>
              </w:rPr>
              <w:t xml:space="preserve"> сигнализации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178,9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>
        <w:trPr>
          <w:trHeight w:val="157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158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 Техническое обслуживание систем видеонаблюдения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98,3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597,6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706,5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661,5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661,5</w:t>
            </w:r>
          </w:p>
        </w:tc>
      </w:tr>
      <w:tr>
        <w:trPr>
          <w:trHeight w:val="157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597,6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706,5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661,5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661,5</w:t>
            </w:r>
          </w:p>
        </w:tc>
      </w:tr>
      <w:tr>
        <w:trPr>
          <w:trHeight w:val="158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Мероприятие: Техническое обслуживание </w:t>
            </w:r>
            <w:r>
              <w:rPr>
                <w:rStyle w:val="Extendedtextshort"/>
                <w:bCs/>
                <w:sz w:val="23"/>
                <w:szCs w:val="23"/>
              </w:rPr>
              <w:t>кнопки</w:t>
            </w:r>
            <w:r>
              <w:rPr>
                <w:rStyle w:val="Extendedtextshort"/>
                <w:sz w:val="23"/>
                <w:szCs w:val="23"/>
              </w:rPr>
              <w:t xml:space="preserve"> </w:t>
            </w:r>
            <w:r>
              <w:rPr>
                <w:rStyle w:val="Extendedtextshort"/>
                <w:bCs/>
                <w:sz w:val="23"/>
                <w:szCs w:val="23"/>
              </w:rPr>
              <w:t>тревожной</w:t>
            </w:r>
            <w:r>
              <w:rPr>
                <w:rStyle w:val="Extendedtextshort"/>
                <w:sz w:val="23"/>
                <w:szCs w:val="23"/>
              </w:rPr>
              <w:t xml:space="preserve"> сигнализации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461,6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978,7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1043,9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1043,9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1043,9</w:t>
            </w:r>
          </w:p>
        </w:tc>
      </w:tr>
      <w:tr>
        <w:trPr>
          <w:trHeight w:val="157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461,6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1043,9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1043,9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1043,9</w:t>
            </w:r>
          </w:p>
        </w:tc>
      </w:tr>
      <w:tr>
        <w:trPr>
          <w:trHeight w:val="278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154,8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</w:tr>
      <w:tr>
        <w:trPr>
          <w:trHeight w:val="277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</w:tr>
      <w:tr>
        <w:trPr>
          <w:trHeight w:val="278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2.9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Установка ограждений в образовательных учреждениях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</w:tr>
      <w:tr>
        <w:trPr>
          <w:trHeight w:val="277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</w:tr>
      <w:tr>
        <w:trPr>
          <w:trHeight w:val="340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Мероприятие: </w:t>
            </w:r>
            <w:r>
              <w:rPr>
                <w:color w:val="000000"/>
                <w:sz w:val="23"/>
                <w:szCs w:val="23"/>
              </w:rPr>
              <w:t xml:space="preserve">Организация охраны в образовательных учреждениях </w:t>
            </w:r>
            <w:r>
              <w:rPr>
                <w:sz w:val="23"/>
                <w:szCs w:val="23"/>
              </w:rPr>
              <w:t>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</w:tr>
      <w:tr>
        <w:trPr>
          <w:trHeight w:val="1915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</w:tr>
      <w:tr>
        <w:trPr>
          <w:trHeight w:val="288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Реализация мероприятий по обеспечению антитеррористической защищенности в муниципальных организациях Кемеровской области-Кузбасса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3937,3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>
        <w:trPr>
          <w:trHeight w:val="573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3819,2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40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238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Подпрограмма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sz w:val="23"/>
                <w:szCs w:val="23"/>
              </w:rPr>
              <w:t>№ 3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sz w:val="23"/>
                <w:szCs w:val="23"/>
              </w:rPr>
              <w:t>«</w:t>
            </w:r>
            <w:r>
              <w:rPr>
                <w:rFonts w:eastAsia="Calibri"/>
                <w:b/>
                <w:sz w:val="23"/>
                <w:szCs w:val="23"/>
              </w:rPr>
              <w:t>Повышение антитеррористической защищенности объектов культуры и спорта»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933,4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5569,7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6483,8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400,0</w:t>
            </w:r>
          </w:p>
        </w:tc>
      </w:tr>
      <w:tr>
        <w:trPr>
          <w:trHeight w:val="238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2628,7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>
        <w:trPr>
          <w:trHeight w:val="238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933,4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5569,7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3855,1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400,0</w:t>
            </w:r>
          </w:p>
        </w:tc>
      </w:tr>
      <w:tr>
        <w:trPr>
          <w:trHeight w:val="238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6470" w:leader="underscore"/>
              </w:tabs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093" w:leader="none"/>
                <w:tab w:val="left" w:pos="6470" w:leader="underscore"/>
              </w:tabs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Мероприятие: Установка систем видеонаблюдения на объектах культуры и спорта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543,8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1184,9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>
        <w:trPr>
          <w:trHeight w:val="238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6470" w:leader="underscore"/>
              </w:tabs>
              <w:ind w:right="195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093" w:leader="none"/>
                <w:tab w:val="left" w:pos="6470" w:leader="underscore"/>
              </w:tabs>
              <w:ind w:right="195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1184,9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229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375" w:leader="none"/>
                <w:tab w:val="left" w:pos="6470" w:leader="underscore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4046" w:leader="none"/>
                <w:tab w:val="left" w:pos="4093" w:leader="none"/>
                <w:tab w:val="left" w:pos="6470" w:leader="underscore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Установка дополнительных камер видеонаблюдения на объектах спорта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</w:tr>
      <w:tr>
        <w:trPr>
          <w:trHeight w:val="412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375" w:leader="none"/>
                <w:tab w:val="left" w:pos="6470" w:leader="underscore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4093" w:leader="none"/>
                <w:tab w:val="left" w:pos="6470" w:leader="underscore"/>
              </w:tabs>
              <w:ind w:right="195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</w:tr>
      <w:tr>
        <w:trPr>
          <w:trHeight w:val="299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75" w:leader="none"/>
                <w:tab w:val="left" w:pos="908" w:leader="none"/>
                <w:tab w:val="left" w:pos="6470" w:leader="underscore"/>
              </w:tabs>
              <w:ind w:right="-250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4093" w:leader="none"/>
                <w:tab w:val="left" w:pos="6470" w:leader="underscore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</w:t>
            </w:r>
            <w:r>
              <w:rPr>
                <w:bCs/>
                <w:sz w:val="23"/>
                <w:szCs w:val="23"/>
              </w:rPr>
              <w:t xml:space="preserve"> Оснащение объектов (территорий) стационарными или ручными металлоискателями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>
        <w:trPr>
          <w:trHeight w:val="412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75" w:leader="none"/>
                <w:tab w:val="left" w:pos="908" w:leader="none"/>
                <w:tab w:val="left" w:pos="6470" w:leader="underscore"/>
              </w:tabs>
              <w:ind w:right="-250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4093" w:leader="none"/>
                <w:tab w:val="left" w:pos="6470" w:leader="underscore"/>
              </w:tabs>
              <w:ind w:right="195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231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75" w:leader="none"/>
                <w:tab w:val="left" w:pos="625" w:leader="none"/>
                <w:tab w:val="left" w:pos="6470" w:leader="underscore"/>
              </w:tabs>
              <w:ind w:right="-250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4046" w:leader="none"/>
                <w:tab w:val="left" w:pos="4093" w:leader="none"/>
                <w:tab w:val="left" w:pos="6470" w:leader="underscore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Мероприятие: </w:t>
            </w:r>
            <w:r>
              <w:rPr>
                <w:bCs/>
                <w:sz w:val="23"/>
                <w:szCs w:val="23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359,7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75" w:leader="none"/>
                <w:tab w:val="left" w:pos="625" w:leader="none"/>
                <w:tab w:val="left" w:pos="6470" w:leader="underscore"/>
              </w:tabs>
              <w:ind w:right="-250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4093" w:leader="none"/>
                <w:tab w:val="left" w:pos="6470" w:leader="underscore"/>
              </w:tabs>
              <w:ind w:right="195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359,7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373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6470" w:leader="underscore"/>
              </w:tabs>
              <w:ind w:right="-108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4012" w:leader="none"/>
                <w:tab w:val="left" w:pos="4046" w:leader="none"/>
                <w:tab w:val="left" w:pos="4093" w:leader="none"/>
                <w:tab w:val="left" w:pos="6470" w:leader="underscore"/>
              </w:tabs>
              <w:ind w:right="34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Мероприятие: </w:t>
            </w:r>
            <w:r>
              <w:rPr>
                <w:bCs/>
                <w:sz w:val="23"/>
                <w:szCs w:val="23"/>
              </w:rPr>
              <w:t>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171,4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1655,4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6470" w:leader="underscore"/>
              </w:tabs>
              <w:ind w:right="-108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4093" w:leader="none"/>
                <w:tab w:val="left" w:pos="6470" w:leader="underscore"/>
              </w:tabs>
              <w:ind w:right="195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1655,4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248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6470" w:leader="underscore"/>
              </w:tabs>
              <w:ind w:right="-108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4012" w:leader="none"/>
                <w:tab w:val="left" w:pos="4093" w:leader="none"/>
                <w:tab w:val="left" w:pos="6470" w:leader="underscore"/>
              </w:tabs>
              <w:ind w:right="34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Установка тревожной сигнализации, кнопки экстренного вызова полиции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133,1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>
        <w:trPr>
          <w:trHeight w:val="412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6470" w:leader="underscore"/>
              </w:tabs>
              <w:ind w:right="-108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4093" w:leader="none"/>
                <w:tab w:val="left" w:pos="6470" w:leader="underscore"/>
              </w:tabs>
              <w:ind w:right="195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278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6470" w:leader="underscore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4012" w:leader="none"/>
                <w:tab w:val="left" w:pos="4093" w:leader="none"/>
                <w:tab w:val="left" w:pos="6470" w:leader="underscore"/>
              </w:tabs>
              <w:ind w:right="34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237,7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</w:tr>
      <w:tr>
        <w:trPr>
          <w:trHeight w:val="277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6470" w:leader="underscore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4093" w:leader="none"/>
                <w:tab w:val="left" w:pos="6470" w:leader="underscore"/>
              </w:tabs>
              <w:ind w:right="195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</w:tr>
      <w:tr>
        <w:trPr>
          <w:trHeight w:val="278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375" w:leader="none"/>
                <w:tab w:val="left" w:pos="6470" w:leader="underscore"/>
              </w:tabs>
              <w:ind w:right="-108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4012" w:leader="none"/>
                <w:tab w:val="left" w:pos="4046" w:leader="none"/>
                <w:tab w:val="left" w:pos="4093" w:leader="none"/>
                <w:tab w:val="left" w:pos="6470" w:leader="underscore"/>
              </w:tabs>
              <w:ind w:right="34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Установка дополнительного  ограждения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4012" w:leader="none"/>
                <w:tab w:val="left" w:pos="4046" w:leader="none"/>
                <w:tab w:val="left" w:pos="4093" w:leader="none"/>
                <w:tab w:val="left" w:pos="6470" w:leader="underscore"/>
              </w:tabs>
              <w:ind w:right="34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>
        <w:trPr>
          <w:trHeight w:val="277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375" w:leader="none"/>
                <w:tab w:val="left" w:pos="6470" w:leader="underscore"/>
              </w:tabs>
              <w:ind w:right="-108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4093" w:leader="none"/>
                <w:tab w:val="left" w:pos="6470" w:leader="underscore"/>
              </w:tabs>
              <w:ind w:right="195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278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375" w:leader="none"/>
                <w:tab w:val="left" w:pos="6470" w:leader="underscore"/>
              </w:tabs>
              <w:ind w:right="-108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3.9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4012" w:leader="none"/>
                <w:tab w:val="left" w:pos="4093" w:leader="none"/>
                <w:tab w:val="left" w:pos="6470" w:leader="underscore"/>
              </w:tabs>
              <w:ind w:right="34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Установка освещения в домах культуры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283,0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>
        <w:trPr>
          <w:trHeight w:val="277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375" w:leader="none"/>
                <w:tab w:val="left" w:pos="6470" w:leader="underscore"/>
              </w:tabs>
              <w:ind w:right="-108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4093" w:leader="none"/>
                <w:tab w:val="left" w:pos="6470" w:leader="underscore"/>
              </w:tabs>
              <w:ind w:right="195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278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375" w:leader="none"/>
                <w:tab w:val="left" w:pos="6470" w:leader="underscore"/>
              </w:tabs>
              <w:ind w:right="-108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3.10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3871" w:leader="none"/>
                <w:tab w:val="left" w:pos="6470" w:leader="underscore"/>
              </w:tabs>
              <w:ind w:right="34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Замена дверей запасного выхода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101,0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413,2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>
        <w:trPr>
          <w:trHeight w:val="574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375" w:leader="none"/>
                <w:tab w:val="left" w:pos="6470" w:leader="underscore"/>
              </w:tabs>
              <w:ind w:right="-108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4093" w:leader="none"/>
                <w:tab w:val="left" w:pos="6470" w:leader="underscore"/>
              </w:tabs>
              <w:ind w:right="195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333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375" w:leader="none"/>
                <w:tab w:val="left" w:pos="6470" w:leader="underscore"/>
              </w:tabs>
              <w:ind w:right="-108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3" w:leader="none"/>
                <w:tab w:val="left" w:pos="4093" w:leader="none"/>
                <w:tab w:val="left" w:pos="6470" w:leader="underscore"/>
              </w:tabs>
              <w:ind w:right="-108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Техническое обслуживание систем видеонаблюдения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117,2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259,9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438,3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300,0</w:t>
            </w:r>
          </w:p>
        </w:tc>
      </w:tr>
      <w:tr>
        <w:trPr>
          <w:trHeight w:val="268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375" w:leader="none"/>
                <w:tab w:val="left" w:pos="6470" w:leader="underscore"/>
              </w:tabs>
              <w:ind w:right="-108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6470" w:leader="underscore"/>
              </w:tabs>
              <w:ind w:right="195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259,9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438,3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</w:tr>
      <w:tr>
        <w:trPr>
          <w:trHeight w:val="294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375" w:leader="none"/>
                <w:tab w:val="left" w:pos="6470" w:leader="underscore"/>
              </w:tabs>
              <w:ind w:right="-108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1"/>
              <w:widowControl w:val="false"/>
              <w:ind w:left="0" w:hanging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sz w:val="23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3"/>
                <w:szCs w:val="23"/>
              </w:rPr>
              <w:t>Замена деревянных двойных окон со стеклом на пластиковые со стеклопакетом с противовзломной фурнитурой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143,3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>
        <w:trPr>
          <w:trHeight w:val="412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375" w:leader="none"/>
                <w:tab w:val="left" w:pos="6470" w:leader="underscore"/>
              </w:tabs>
              <w:ind w:right="-108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1"/>
              <w:widowControl w:val="false"/>
              <w:ind w:left="0" w:hanging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278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375" w:leader="none"/>
                <w:tab w:val="left" w:pos="6470" w:leader="underscore"/>
              </w:tabs>
              <w:ind w:right="-108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1"/>
              <w:widowControl w:val="false"/>
              <w:ind w:left="0" w:hanging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sz w:val="23"/>
                <w:szCs w:val="23"/>
              </w:rPr>
              <w:t>Установка автоматической пожарной сигнализации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1032,6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2642,4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>
        <w:trPr>
          <w:trHeight w:val="277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375" w:leader="none"/>
                <w:tab w:val="left" w:pos="6470" w:leader="underscore"/>
              </w:tabs>
              <w:ind w:right="-108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1"/>
              <w:widowControl w:val="false"/>
              <w:ind w:left="0" w:hanging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1032,6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2642,4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277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375" w:leader="none"/>
                <w:tab w:val="left" w:pos="6470" w:leader="underscore"/>
              </w:tabs>
              <w:ind w:right="-108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3.14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1"/>
              <w:widowControl w:val="false"/>
              <w:ind w:left="0" w:hanging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sz w:val="23"/>
                <w:szCs w:val="23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области-Кузбасса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2710,0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>
        <w:trPr>
          <w:trHeight w:val="277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375" w:leader="none"/>
                <w:tab w:val="left" w:pos="6470" w:leader="underscore"/>
              </w:tabs>
              <w:ind w:right="-108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1"/>
              <w:widowControl w:val="false"/>
              <w:ind w:left="0" w:hanging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2628,7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277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375" w:leader="none"/>
                <w:tab w:val="left" w:pos="6470" w:leader="underscore"/>
              </w:tabs>
              <w:ind w:right="-108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1"/>
              <w:widowControl w:val="false"/>
              <w:ind w:left="0" w:hanging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Cs/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41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</w:tbl>
    <w:p>
      <w:pPr>
        <w:pStyle w:val="Normal"/>
        <w:spacing w:lineRule="auto" w:line="276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hd w:val="clear" w:color="auto" w:fill="FFFFFF"/>
        <w:tabs>
          <w:tab w:val="clear" w:pos="720"/>
          <w:tab w:val="left" w:pos="6470" w:leader="underscore"/>
        </w:tabs>
        <w:ind w:left="142" w:hanging="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/>
      </w:r>
    </w:p>
    <w:sectPr>
      <w:headerReference w:type="default" r:id="rId2"/>
      <w:type w:val="nextPage"/>
      <w:pgSz w:w="11906" w:h="16838"/>
      <w:pgMar w:left="1560" w:right="994" w:gutter="0" w:header="720" w:top="1134" w:footer="0" w:bottom="851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599773691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041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qFormat/>
    <w:locked/>
    <w:rsid w:val="00064de4"/>
    <w:rPr>
      <w:rFonts w:ascii="Tahoma" w:hAnsi="Tahoma" w:cs="Times New Roman"/>
      <w:sz w:val="16"/>
    </w:rPr>
  </w:style>
  <w:style w:type="character" w:styleId="Blk" w:customStyle="1">
    <w:name w:val="blk"/>
    <w:basedOn w:val="DefaultParagraphFont"/>
    <w:uiPriority w:val="99"/>
    <w:qFormat/>
    <w:rsid w:val="00772db3"/>
    <w:rPr>
      <w:rFonts w:cs="Times New Roman"/>
    </w:rPr>
  </w:style>
  <w:style w:type="character" w:styleId="Nobr" w:customStyle="1">
    <w:name w:val="nobr"/>
    <w:basedOn w:val="DefaultParagraphFont"/>
    <w:uiPriority w:val="99"/>
    <w:qFormat/>
    <w:rsid w:val="00772db3"/>
    <w:rPr>
      <w:rFonts w:cs="Times New Roman"/>
    </w:rPr>
  </w:style>
  <w:style w:type="character" w:styleId="Style15" w:customStyle="1">
    <w:name w:val="Основной текст_"/>
    <w:basedOn w:val="DefaultParagraphFont"/>
    <w:link w:val="1"/>
    <w:uiPriority w:val="99"/>
    <w:qFormat/>
    <w:locked/>
    <w:rsid w:val="005c2a66"/>
    <w:rPr>
      <w:rFonts w:cs="Times New Roman"/>
      <w:sz w:val="24"/>
      <w:szCs w:val="24"/>
      <w:shd w:fill="FFFFFF" w:val="clear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7d0b40"/>
    <w:rPr>
      <w:sz w:val="20"/>
      <w:szCs w:val="20"/>
    </w:rPr>
  </w:style>
  <w:style w:type="character" w:styleId="Style17" w:customStyle="1">
    <w:name w:val="Нижний колонтитул Знак"/>
    <w:basedOn w:val="DefaultParagraphFont"/>
    <w:uiPriority w:val="99"/>
    <w:qFormat/>
    <w:rsid w:val="007d0b40"/>
    <w:rPr>
      <w:sz w:val="20"/>
      <w:szCs w:val="20"/>
    </w:rPr>
  </w:style>
  <w:style w:type="character" w:styleId="Extendedtextshort" w:customStyle="1">
    <w:name w:val="extended-text__short"/>
    <w:basedOn w:val="DefaultParagraphFont"/>
    <w:qFormat/>
    <w:rsid w:val="00ee4919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qFormat/>
    <w:rsid w:val="00064de4"/>
    <w:pPr/>
    <w:rPr>
      <w:rFonts w:ascii="Tahoma" w:hAnsi="Tahoma"/>
      <w:sz w:val="16"/>
      <w:szCs w:val="16"/>
    </w:rPr>
  </w:style>
  <w:style w:type="paragraph" w:styleId="1" w:customStyle="1">
    <w:name w:val="Основной текст1"/>
    <w:basedOn w:val="Normal"/>
    <w:link w:val="Style15"/>
    <w:uiPriority w:val="99"/>
    <w:qFormat/>
    <w:rsid w:val="005c2a66"/>
    <w:pPr>
      <w:widowControl/>
      <w:shd w:val="clear" w:color="auto" w:fill="FFFFFF"/>
      <w:spacing w:lineRule="exact" w:line="288" w:before="300" w:after="0"/>
      <w:ind w:hanging="380"/>
      <w:jc w:val="both"/>
    </w:pPr>
    <w:rPr>
      <w:sz w:val="24"/>
      <w:szCs w:val="24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6"/>
    <w:uiPriority w:val="99"/>
    <w:unhideWhenUsed/>
    <w:rsid w:val="007d0b40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7"/>
    <w:uiPriority w:val="99"/>
    <w:unhideWhenUsed/>
    <w:rsid w:val="007d0b40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Iauiue" w:customStyle="1">
    <w:name w:val="Iau?iue"/>
    <w:qFormat/>
    <w:rsid w:val="00fc481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" w:customStyle="1">
    <w:name w:val="Table!"/>
    <w:next w:val="Normal"/>
    <w:qFormat/>
    <w:rsid w:val="00c75fa9"/>
    <w:pPr>
      <w:widowControl/>
      <w:bidi w:val="0"/>
      <w:spacing w:before="0" w:after="0"/>
      <w:jc w:val="center"/>
    </w:pPr>
    <w:rPr>
      <w:rFonts w:ascii="Arial" w:hAnsi="Arial" w:cs="Arial" w:eastAsia="Times New Roman"/>
      <w:b/>
      <w:bCs/>
      <w:color w:val="auto"/>
      <w:kern w:val="2"/>
      <w:sz w:val="24"/>
      <w:szCs w:val="32"/>
      <w:lang w:val="ru-RU" w:eastAsia="ru-RU" w:bidi="ar-SA"/>
    </w:rPr>
  </w:style>
  <w:style w:type="paragraph" w:styleId="Table1" w:customStyle="1">
    <w:name w:val="Table!Таблица"/>
    <w:qFormat/>
    <w:rsid w:val="00d57e5e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2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471c9"/>
    <w:pPr>
      <w:widowControl/>
      <w:spacing w:before="0" w:after="0"/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styleId="11" w:customStyle="1">
    <w:name w:val="Абзац списка1"/>
    <w:basedOn w:val="Normal"/>
    <w:qFormat/>
    <w:rsid w:val="009b04ea"/>
    <w:pPr>
      <w:widowControl/>
      <w:spacing w:before="0" w:after="0"/>
      <w:ind w:left="720" w:firstLine="567"/>
      <w:contextualSpacing/>
      <w:jc w:val="both"/>
    </w:pPr>
    <w:rPr>
      <w:rFonts w:ascii="Arial" w:hAnsi="Arial" w:cs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661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LibreOffice/7.4.4.2$Windows_X86_64 LibreOffice_project/85569322deea74ec9134968a29af2df5663baa21</Application>
  <AppVersion>15.0000</AppVersion>
  <Pages>7</Pages>
  <Words>1533</Words>
  <Characters>11326</Characters>
  <CharactersWithSpaces>12467</CharactersWithSpaces>
  <Paragraphs>540</Paragraphs>
  <Company>Администрация МО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2023-05-12T01:58:00Z</dcterms:created>
  <dc:creator>НПА</dc:creator>
  <dc:description/>
  <dc:language>ru-RU</dc:language>
  <cp:lastModifiedBy/>
  <cp:lastPrinted>2023-05-11T09:23:00Z</cp:lastPrinted>
  <dcterms:modified xsi:type="dcterms:W3CDTF">2023-05-12T15:24:42Z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