
<file path=[Content_Types].xml><?xml version="1.0" encoding="utf-8"?>
<Types xmlns="http://schemas.openxmlformats.org/package/2006/content-types">
  <Default ContentType="image/x-wmf" Extension="wmf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widowControl w:val="1"/>
        <w:ind w:firstLine="0" w:left="4536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к постановлению администрации Крапивинского </w:t>
      </w:r>
    </w:p>
    <w:p w14:paraId="03000000">
      <w:pPr>
        <w:pStyle w:val="Style_2"/>
        <w:widowControl w:val="1"/>
        <w:ind w:firstLine="0" w:left="4536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муниципального округа </w:t>
      </w:r>
    </w:p>
    <w:p w14:paraId="04000000">
      <w:pPr>
        <w:pStyle w:val="Style_2"/>
        <w:widowControl w:val="1"/>
        <w:ind w:firstLine="0" w:left="4536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30.09.2025 № 1094</w:t>
      </w:r>
    </w:p>
    <w:p w14:paraId="05000000">
      <w:pPr>
        <w:pStyle w:val="Style_2"/>
        <w:widowControl w:val="1"/>
        <w:ind w:firstLine="540" w:left="0"/>
        <w:jc w:val="both"/>
        <w:rPr>
          <w:rFonts w:ascii="Times New Roman" w:hAnsi="Times New Roman"/>
          <w:sz w:val="28"/>
        </w:rPr>
      </w:pPr>
    </w:p>
    <w:p w14:paraId="06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ПОЛОЖЕНИЕ</w:t>
      </w:r>
    </w:p>
    <w:p w14:paraId="07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 порядке разработки и реализации муниципальных программ </w:t>
      </w:r>
    </w:p>
    <w:p w14:paraId="08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Крапивинского муниципального округа</w:t>
      </w:r>
    </w:p>
    <w:p w14:paraId="09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A000000">
      <w:pPr>
        <w:pStyle w:val="Style_3"/>
        <w:widowControl w:val="0"/>
        <w:ind/>
        <w:jc w:val="center"/>
        <w:outlineLvl w:val="1"/>
        <w:rPr>
          <w:rFonts w:ascii="Times New Roman" w:hAnsi="Times New Roman"/>
          <w:sz w:val="28"/>
        </w:rPr>
      </w:pPr>
      <w:bookmarkStart w:id="1" w:name="Par43"/>
      <w:bookmarkEnd w:id="1"/>
      <w:r>
        <w:rPr>
          <w:rFonts w:ascii="Times New Roman" w:hAnsi="Times New Roman"/>
          <w:b w:val="0"/>
          <w:sz w:val="28"/>
        </w:rPr>
        <w:t>I. Общие положения</w:t>
      </w:r>
    </w:p>
    <w:p w14:paraId="0B000000">
      <w:pPr>
        <w:pStyle w:val="Style_2"/>
        <w:widowControl w:val="0"/>
        <w:ind/>
        <w:jc w:val="both"/>
        <w:rPr>
          <w:rFonts w:ascii="Times New Roman" w:hAnsi="Times New Roman"/>
          <w:b w:val="1"/>
          <w:sz w:val="28"/>
        </w:rPr>
      </w:pPr>
    </w:p>
    <w:p w14:paraId="0C000000">
      <w:pPr>
        <w:pStyle w:val="Style_2"/>
        <w:widowControl w:val="0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Положение устанавливает правила разработки, реализации и мониторинга муниципальных программ Крапивинского муниципального округа.</w:t>
      </w:r>
    </w:p>
    <w:p w14:paraId="0D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Положение распространяется на муниципальные программы Крапивинского муниципального округа, включенные в перечень муниципальных программ Крапивинского муниципального округа, утверждаемый постановлением администрации Крапивинского муниципального округа.</w:t>
      </w:r>
    </w:p>
    <w:p w14:paraId="0E000000">
      <w:pPr>
        <w:pStyle w:val="Style_2"/>
        <w:widowControl w:val="0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понятия, используемые в настоящем Положении:</w:t>
      </w:r>
    </w:p>
    <w:p w14:paraId="0F000000">
      <w:pPr>
        <w:pStyle w:val="Style_2"/>
        <w:widowControl w:val="0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 программа Крапивинского муниципального округа – документ стратегического планирования, содержащий комплекс планируемых мероприятий (результатов), взаимоувязанных по задачам, срокам осуществления, исполнителям и ресурсам, и инструментов муниципальной политики, обеспечивающих достижение приоритетов и целей муниципальной политики по соответствующим направлениям социально-экономического развития Крапивинского муниципального округа и обеспечения безопасности населения, в том числе направленных на достижение национальных целей развития Российской Федерации, определенных 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 (далее – национальные цели);</w:t>
      </w:r>
    </w:p>
    <w:p w14:paraId="10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целевой показатель национальной цели – показатель, характеризующий достижение национальной цели, определенный 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года»;</w:t>
      </w:r>
    </w:p>
    <w:p w14:paraId="11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 муниципальной программы – социальный, экономический или иной общественно значимый или общественно понятный эффект от реализации муниципальной программы на момент окончания реализации этой муниципальной программы;</w:t>
      </w:r>
    </w:p>
    <w:p w14:paraId="12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куратор муниципальной программы – заместитель главы Крапивинского муниципального округа по курируемым сферам деятельности;</w:t>
      </w:r>
    </w:p>
    <w:p w14:paraId="13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ответственный исполнитель муниципальной программы – </w:t>
      </w:r>
      <w:r>
        <w:rPr>
          <w:rFonts w:ascii="Times New Roman" w:hAnsi="Times New Roman"/>
          <w:sz w:val="28"/>
        </w:rPr>
        <w:t>структурные подразделения администрации Крапивинского муниципального округа, подведомственные ей учреждения, ответственные за разработку, реализацию и оценку эффективности муниципальной программы, назначенный куратором муниципальной программы (далее – ответственный исполнитель);</w:t>
      </w:r>
    </w:p>
    <w:p w14:paraId="14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соисполнитель муниципальной программы – структурные подразделения администрации Крапивинского муниципального округа, подведомственные ей учреждения, представитель которого определен ответственным за разработку и реализацию структурного элемента муниципальной программы;</w:t>
      </w:r>
    </w:p>
    <w:p w14:paraId="15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участник муниципальной программы – структурные подразделения администрации Крапивинского муниципального округа, подведомственные ей учреждения, представитель которого определен ответственным за разработку и реализацию структурного элемента муниципальной программы, представитель которого определен участвующим в реализации структурного элемента муниципальной программы;</w:t>
      </w:r>
    </w:p>
    <w:p w14:paraId="16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структурный элемент муниципальной программы – </w:t>
      </w:r>
      <w:r>
        <w:rPr>
          <w:rFonts w:ascii="Times New Roman" w:hAnsi="Times New Roman"/>
          <w:sz w:val="28"/>
        </w:rPr>
        <w:t xml:space="preserve">региональные проекты, ведомственные региональные проекты, </w:t>
      </w:r>
      <w:r>
        <w:rPr>
          <w:rFonts w:ascii="Times New Roman" w:hAnsi="Times New Roman"/>
          <w:sz w:val="28"/>
        </w:rPr>
        <w:t>а также комплексы процессных мероприятий;</w:t>
      </w:r>
    </w:p>
    <w:p w14:paraId="17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задача структурного элемента муниципальной программы – итог деятельности, направленный на достижение изменений в социально-экономической сфере Крапивинского муниципального округа;</w:t>
      </w:r>
    </w:p>
    <w:p w14:paraId="18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мероприятие (результат) – количественно измеримый итог деятельности, направленный на достижение показателей муниципальной программы и ее структурных элементов, сформулированный в виде завершенного действия по созданию (строительству, приобретению, оснащению, реконструкции и т.п.) определенного количества материальных и нематериальных объектов, предоставлению определенного объема услуг, выполнению определенного объема работ с заданными характеристиками;</w:t>
      </w:r>
    </w:p>
    <w:p w14:paraId="19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объект – конечный материальный или нематериальный продукт, или услуга, которые планируются к приобретению и (или) получению в рамках выполнения (достижения) мероприятия (результата) структурного элемента муниципальной программы;</w:t>
      </w:r>
    </w:p>
    <w:p w14:paraId="1A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показатель – количественно измеримый параметр, характеризующий достижение целей муниципальной программы, выполнение задач структурного элемента такой программы и отражающий социально-экономические и иные общественно значимые эффекты от реализации муниципальной программы, ее структурного элемента;</w:t>
      </w:r>
    </w:p>
    <w:p w14:paraId="1B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прокси-показатель – дополнительный показатель муниципальной программы или ее структурного элемента, отражающий динамику основного показателя, но имеющий более частую периодичность расчета;</w:t>
      </w:r>
    </w:p>
    <w:p w14:paraId="1C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контрольная точка – документально подтверждаемое событие, отражающее факт завершения значимых действий по выполнению </w:t>
      </w:r>
      <w:r>
        <w:rPr>
          <w:rFonts w:ascii="Times New Roman" w:hAnsi="Times New Roman"/>
          <w:sz w:val="28"/>
        </w:rPr>
        <w:t xml:space="preserve">(достижению) мероприятия (результата) структурного элемента муниципальной программы и (или) созданию объекта. </w:t>
      </w:r>
    </w:p>
    <w:p w14:paraId="1D000000">
      <w:pPr>
        <w:pStyle w:val="Style_2"/>
        <w:widowControl w:val="0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настоящем Положении выделяются следующие типы муниципальных программ Крапивинского муниципального округа:</w:t>
      </w:r>
    </w:p>
    <w:p w14:paraId="1E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 программа Крапивинского муниципального округа, предметом которой является достижение приоритетов и целей государственной политики, в том числе национальных целей, в рамках конкретной отрасли или сферы социально-экономического развития Крапивинского муниципального округа и обеспечение безопасности населения (далее – муниципальная программа);</w:t>
      </w:r>
    </w:p>
    <w:p w14:paraId="1F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 программа Крапивинского муниципального округа, предметом которой является достижение приоритетов и целей государственной политики межотраслевого и (или) территориального характера, в том числе национальных целей, затрагивающих сферы реализации нескольких муниципальных программ (далее – комплексная программа).</w:t>
      </w:r>
    </w:p>
    <w:p w14:paraId="20000000">
      <w:pPr>
        <w:pStyle w:val="Style_2"/>
        <w:widowControl w:val="0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Разработка и реализация муниципальных программ (комплексных программ) осуществляется исходя из следующих принципов:</w:t>
      </w:r>
    </w:p>
    <w:p w14:paraId="21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обеспечение планирования и реализации муниципальных программ (комплексных программ) с учетом необходимости достижения национальных целей и целевых показателей, их характеризующих, а также стратегических целей и приоритетов развития соответствующей отрасли или сферы социально-экономического развития Кемеровской области - Кузбасса, установленных государственными программами Кемеровской области - Кузбасса;</w:t>
      </w:r>
    </w:p>
    <w:p w14:paraId="22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обеспечение достижения целей и приоритетов социально-экономического развития и безопасности населения Крапивинского муниципального округа, установленных документами стратегического планирования;</w:t>
      </w:r>
    </w:p>
    <w:p w14:paraId="23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включение в состав муниципальной программы (комплексной программы) всех инструментов и мероприятий в соответствующей отрасли и сфере (включая меры организационного характера, осуществление контрольно-надзорной деятельности, совершенствование нормативного регулирования отрасли, налоговые, таможенные, тарифные, кредитные и иные инструменты);</w:t>
      </w:r>
    </w:p>
    <w:p w14:paraId="24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 синхронизация муниципальных программ (комплексных программ) с государственными программами Кемеровской области - Кузбасса и программами развития (иными программами) муниципальных корпораций, муниципальных компаний и акционерных обществ с государственным участием, влияющими на достижение показателей и выполнение мероприятий (результатов) муниципальных программ (комплексных программ);</w:t>
      </w:r>
    </w:p>
    <w:p w14:paraId="25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е) учет показателей оценки эффективности деятельности главы Крапивинского муниципального округа и органов местного самоуправления Крапивинского муниципального округа;</w:t>
      </w:r>
    </w:p>
    <w:p w14:paraId="26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ж) выделение в структуре муниципальной программы (комплексной программы):</w:t>
      </w:r>
    </w:p>
    <w:p w14:paraId="27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проектов, направленных на получение уникальных результатов в условиях временных и ресурсных ограничений;</w:t>
      </w:r>
    </w:p>
    <w:p w14:paraId="28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процессных мероприятий, реализуемых непрерывно либо на периодической основе;</w:t>
      </w:r>
    </w:p>
    <w:p w14:paraId="29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з) закрепление должностного лица, ответственного за реализацию каждого структурного элемента муниципальной программы (комплексной программы).</w:t>
      </w:r>
    </w:p>
    <w:p w14:paraId="2A000000">
      <w:pPr>
        <w:pStyle w:val="Style_2"/>
        <w:widowControl w:val="0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 программа (комплексная программа) утверждается постановлением администрации Крапивинского муниципального округа.</w:t>
      </w:r>
    </w:p>
    <w:p w14:paraId="2B000000">
      <w:pPr>
        <w:pStyle w:val="Style_2"/>
        <w:widowControl w:val="0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Общественное обсуждение проекта постановления администрации Крапивинского муниципального округа об утверждении муниципальной программы (комплексной программы) осуществляется в соответствии с Правилами общественного обсуждения проектов документов стратегического планирования администрации Крапивинского муниципального округа, утвержденными постановлением администрации Крапивинского муниципального района от 14.04.2017 № 299 «Об утверждении Порядка общественного обсуждения проектов документов стратегического планирования Крапивинского муниципального района».</w:t>
      </w:r>
      <w:r>
        <w:rPr>
          <w:rFonts w:ascii="Times New Roman" w:hAnsi="Times New Roman"/>
          <w:color w:val="FF0000"/>
          <w:sz w:val="28"/>
        </w:rPr>
        <w:t xml:space="preserve"> </w:t>
      </w:r>
    </w:p>
    <w:p w14:paraId="2C000000">
      <w:pPr>
        <w:pStyle w:val="Style_2"/>
        <w:widowControl w:val="0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Проекты муниципальных программ (комплексных программ) направляются куратором муниципальной программы (комплексной программы) в финансовое управление администрации Крапивинского муниципального округа и отдел экономического развития администрации Крапивинского муниципального округа для проведения финансово-экономической экспертизы. </w:t>
      </w:r>
    </w:p>
    <w:p w14:paraId="2D000000">
      <w:pPr>
        <w:pStyle w:val="Style_2"/>
        <w:widowControl w:val="0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 программа (комплексная программа), утвержденная постановлением Крапивинского муниципального округа, размещается на официальном сайте Крапивинского муниципального округа в информационно-телекоммуникационной сети «Интернет» в течение 10 рабочих дней со дня официального опубликования постановления Крапивинского муниципального округа об утверждении этой муниципальной программы (комплексной программы).</w:t>
      </w:r>
    </w:p>
    <w:p w14:paraId="2E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</w:p>
    <w:p w14:paraId="2F000000">
      <w:pPr>
        <w:pStyle w:val="Style_3"/>
        <w:widowControl w:val="0"/>
        <w:ind/>
        <w:jc w:val="center"/>
        <w:outlineLvl w:val="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II. Требования к структуре и целеполаганию муниципальных</w:t>
      </w:r>
    </w:p>
    <w:p w14:paraId="30000000">
      <w:pPr>
        <w:pStyle w:val="Style_3"/>
        <w:widowControl w:val="0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программ (комплексных программ)</w:t>
      </w:r>
    </w:p>
    <w:p w14:paraId="31000000">
      <w:pPr>
        <w:pStyle w:val="Style_2"/>
        <w:widowControl w:val="0"/>
        <w:ind/>
        <w:jc w:val="both"/>
        <w:rPr>
          <w:rFonts w:ascii="Times New Roman" w:hAnsi="Times New Roman"/>
          <w:b w:val="1"/>
          <w:sz w:val="28"/>
        </w:rPr>
      </w:pPr>
    </w:p>
    <w:p w14:paraId="32000000">
      <w:pPr>
        <w:pStyle w:val="Style_2"/>
        <w:widowControl w:val="0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bookmarkStart w:id="2" w:name="P104"/>
      <w:bookmarkEnd w:id="2"/>
      <w:r>
        <w:rPr>
          <w:rFonts w:ascii="Times New Roman" w:hAnsi="Times New Roman"/>
          <w:sz w:val="28"/>
        </w:rPr>
        <w:t>Муниципальная программа (комплексная программа) содержит:</w:t>
      </w:r>
    </w:p>
    <w:p w14:paraId="33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стратегические приоритеты;</w:t>
      </w:r>
    </w:p>
    <w:p w14:paraId="34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паспорт муниципальной программы (комплексной программы);</w:t>
      </w:r>
    </w:p>
    <w:p w14:paraId="35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паспорта структурных элементов муниципальной программы (комплексной программы);</w:t>
      </w:r>
    </w:p>
    <w:p w14:paraId="36000000">
      <w:pPr>
        <w:widowControl w:val="0"/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 соглашения по предоставлению субсидий и иных межбюджетных </w:t>
      </w:r>
      <w:r>
        <w:rPr>
          <w:rFonts w:ascii="Times New Roman" w:hAnsi="Times New Roman"/>
          <w:sz w:val="28"/>
        </w:rPr>
        <w:t>трансфертов из областного бюджета;</w:t>
      </w:r>
    </w:p>
    <w:p w14:paraId="37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 перечень объектов капитального строительства, мероприятий (укрупненных инвестиционных проектов), объектов недвижимости (при необходимости).</w:t>
      </w:r>
    </w:p>
    <w:p w14:paraId="38000000">
      <w:pPr>
        <w:pStyle w:val="Style_2"/>
        <w:widowControl w:val="0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определении структуры муниципальной программы (комплексной программы) обособляются проектная и процессная части. </w:t>
      </w:r>
    </w:p>
    <w:p w14:paraId="3900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проектную часть муниципальной программы (комплексной программы) в качестве ее структурных элементов рекомендуется включать региональные проекты и ведомственные региональные проекты. </w:t>
      </w:r>
    </w:p>
    <w:p w14:paraId="3A00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Региональный проект обеспечивает достижение и (или) вклад в достижение целей и (или) показателей и мероприятий (результатов) федерального проекта, входящего в состав национального проекта, и (или) структурных элементов государственной программы, и (или) муниципальной программы. </w:t>
      </w:r>
    </w:p>
    <w:p w14:paraId="3B00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Рекомендуется формировать следующие типы региональных проектов: </w:t>
      </w:r>
    </w:p>
    <w:p w14:paraId="3C00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региональный проект, направленный на достижение целей, показателей и решение задач национального проекта (далее – региональный проект, направленный на достижение национального проекта), определяемый, формируемый и реализуемый в соответствии с Положением об организации проектной деятельности в Кемеровской области – Кузбассе, утвержденным постановлением Коллегии Администрации Кемеровской области от 11.12.2018 № 569 «Об организации проектной деятельности в Кемеровской области» (далее – Положение об организации проектной деятельности), и Едиными методическими рекомендациями о подготовке и реализации национальных проектов (программ), федеральных проектов ведомственных проектов, региональных проектов, обеспечивающих достижение показателей и мероприятий (результатов) федеральных проектов, входящих в состав национальных проектов (размещены в открытой части портала государственной автоматизированной информационной системы «Управление») (далее – Единые методические рекомендации); </w:t>
      </w:r>
    </w:p>
    <w:p w14:paraId="3D00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иной региональный проект, не направленный на достижение целей, показателей и решение задач национального проекта (далее – иной региональный проект).</w:t>
      </w:r>
    </w:p>
    <w:p w14:paraId="3E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Типы региональных проектов, указанные в абзацах четвертом, пятом настоящего пункта, включают в себя как мероприятия (результаты), декомпозированные по Кемеровской области - Кузбассу в паспортах структурных элементов государственных программ Кемеровской области - Кузбасса, так и собственные мероприятия (результаты).  </w:t>
      </w:r>
    </w:p>
    <w:p w14:paraId="3F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иных региональных проектов, указанных в абзаце пятом настоящего пункта, необязательно формирование соответствующего федеральному проекту, не входящему в состав национального проекта, </w:t>
      </w:r>
      <w:r>
        <w:rPr>
          <w:rFonts w:ascii="Times New Roman" w:hAnsi="Times New Roman"/>
          <w:sz w:val="28"/>
        </w:rPr>
        <w:t xml:space="preserve">отдельного регионального проекта при наличии декомпозированных мероприятий (результатов) из такого федерального проекта. </w:t>
      </w:r>
    </w:p>
    <w:p w14:paraId="40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ведомственного регионального проекта осуществляется в соответствии с Положением об организации проектной деятельности и Едиными методическими рекомендациями.</w:t>
      </w:r>
    </w:p>
    <w:p w14:paraId="41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проектную часть рекомендуется включать направления деятельности органов местного самоуправления Крапивинского муниципального округа, в рамках которых предусматривается: </w:t>
      </w:r>
    </w:p>
    <w:p w14:paraId="42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осуществление бюджетных инвестиций в форме капитальных вложений в объекты муниципальной собственности Крапивинского муниципального округа;</w:t>
      </w:r>
    </w:p>
    <w:p w14:paraId="43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предоставление субсидий на осуществление капитальных вложений в объекты муниципальной собственности субъектов Крапивинского муниципального округа; </w:t>
      </w:r>
    </w:p>
    <w:p w14:paraId="44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предоставление бюджетных инвестиций и субсидий юридическим лицам; </w:t>
      </w:r>
    </w:p>
    <w:p w14:paraId="45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 выработка предложений по совершенствованию муниципальной политики и нормативного регулирования в сфере реализации муниципальной программы (комплексной программы); </w:t>
      </w:r>
    </w:p>
    <w:p w14:paraId="46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д) осуществление стимулирующих налоговых расходов; </w:t>
      </w:r>
    </w:p>
    <w:p w14:paraId="47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е) предоставление целевых субсидий муниципальным учреждениям в целях осуществления капитальных вложений, операций с недвижимым имуществом, приобретения нефинансовых активов, а также реализации иных мероприятий, отвечающих критериям проектной деятельности.</w:t>
      </w:r>
    </w:p>
    <w:p w14:paraId="48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формировании проектной части муниципальной программы (комплексной программы) включаемые в ее состав мероприятия (результаты) должны иметь количественно измеримые итоги их реализации. </w:t>
      </w:r>
    </w:p>
    <w:p w14:paraId="49000000">
      <w:pPr>
        <w:pStyle w:val="Style_2"/>
        <w:widowControl w:val="0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процессную часть муниципальной программы (комплексной программы) рекомендуется включать комплексы процессных мероприятий.  </w:t>
      </w:r>
    </w:p>
    <w:p w14:paraId="4A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>Комплекс процессных мероприятий представляет собой группу скоординированных мероприятий (результатов), имеющих общую целевую ориентацию и направленных на выполнение функций и решение текущих задач органов местного самоуправления или подведомственных им учреждений.</w:t>
      </w:r>
    </w:p>
    <w:p w14:paraId="4B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формировании комплексов процессных мероприятий в рамках муниципальной программы (комплексной программы) рекомендуется отдельно выделять: </w:t>
      </w:r>
    </w:p>
    <w:p w14:paraId="4C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комплекс процессных мероприятий по обеспечению реализации муниципальных функций и полномочий ответственным исполнителем муниципальной программы; </w:t>
      </w:r>
    </w:p>
    <w:p w14:paraId="4D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комплекс процессных мероприятий по обеспечению реализации муниципальных функций и полномочий соисполнителем (участником) муниципальной программы, в случае если бюджетные ассигнования бюджета Крапивинского муниципального округа на его содержание </w:t>
      </w:r>
      <w:r>
        <w:rPr>
          <w:rFonts w:ascii="Times New Roman" w:hAnsi="Times New Roman"/>
          <w:sz w:val="28"/>
        </w:rPr>
        <w:t xml:space="preserve">предусмотрены в рамках такой программы. </w:t>
      </w:r>
    </w:p>
    <w:p w14:paraId="4E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процессных мероприятий муниципальной программы (комплексной программы) осуществляется реализация направлений деятельности, предусматривающих:</w:t>
      </w:r>
    </w:p>
    <w:p w14:paraId="4F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выполнение муниципальных заданий на оказание муниципальных услуг;</w:t>
      </w:r>
    </w:p>
    <w:p w14:paraId="50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осуществление текущей деятельности муниципальных казенных учреждений Крапивинского муниципального округа;</w:t>
      </w:r>
    </w:p>
    <w:p w14:paraId="51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предоставление целевых субсидий муниципальным учреждениям Крапивинского муниципального округа (за исключением субсидий, предоставляемых в рамках проектной деятельности);</w:t>
      </w:r>
    </w:p>
    <w:p w14:paraId="52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оказание мер социальной поддержки отдельным категориям населения (за исключением случаев, когда нормативными правовыми актами Российской Федерации, Кемеровской области – Кузбасса установлен ограниченный период действия соответствующих мер), включая осуществление социальных налоговых расходов;</w:t>
      </w:r>
    </w:p>
    <w:p w14:paraId="53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 обслуживание муниципального долга;</w:t>
      </w:r>
    </w:p>
    <w:p w14:paraId="54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е) предоставление субсидий в целях финансового обеспечения исполнения государственного социального заказа на оказание муниципальных услуг в социальной сфере;</w:t>
      </w:r>
    </w:p>
    <w:p w14:paraId="55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ж) иные направления деятельности.</w:t>
      </w:r>
    </w:p>
    <w:p w14:paraId="56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формировании процессной части муниципальной программы (комплексной программы) допускается включение мероприятий (результатов), не имеющих количественно измеримых итогов их реализации. </w:t>
      </w:r>
    </w:p>
    <w:p w14:paraId="57000000">
      <w:pPr>
        <w:pStyle w:val="Style_2"/>
        <w:widowControl w:val="0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муниципальной программы (комплексной программы) могут реализовываться отдельные мероприятия, направленные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 в текущем финансовом году (далее – отдельные мероприятия). </w:t>
      </w:r>
    </w:p>
    <w:p w14:paraId="58000000">
      <w:pPr>
        <w:pStyle w:val="Style_2"/>
        <w:widowControl w:val="0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Региональные проекты, направленные на достижение национальных проектов, иные региональные проекты, ведомственные региональные проекты, комплексы процессных мероприятий и отдельные мероприятия при необходимости группируются по направлениям (подпрограммам) муниципальной программы (комплексной программы).</w:t>
      </w:r>
    </w:p>
    <w:p w14:paraId="59000000">
      <w:pPr>
        <w:pStyle w:val="Style_2"/>
        <w:widowControl w:val="0"/>
        <w:ind w:firstLine="0" w:left="709"/>
        <w:jc w:val="both"/>
        <w:rPr>
          <w:rFonts w:ascii="Times New Roman" w:hAnsi="Times New Roman"/>
          <w:sz w:val="28"/>
        </w:rPr>
      </w:pPr>
    </w:p>
    <w:p w14:paraId="5A000000">
      <w:pPr>
        <w:pStyle w:val="Style_3"/>
        <w:widowControl w:val="0"/>
        <w:ind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III. Требования к содержанию муниципальных программ</w:t>
      </w:r>
    </w:p>
    <w:p w14:paraId="5B000000">
      <w:pPr>
        <w:pStyle w:val="Style_3"/>
        <w:widowControl w:val="0"/>
        <w:ind/>
        <w:jc w:val="center"/>
        <w:outlineLvl w:val="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(комплексных программ)</w:t>
      </w:r>
    </w:p>
    <w:p w14:paraId="5C000000">
      <w:pPr>
        <w:pStyle w:val="Style_2"/>
        <w:widowControl w:val="0"/>
        <w:ind/>
        <w:jc w:val="both"/>
        <w:rPr>
          <w:rFonts w:ascii="Times New Roman" w:hAnsi="Times New Roman"/>
          <w:b w:val="1"/>
          <w:sz w:val="28"/>
        </w:rPr>
      </w:pPr>
    </w:p>
    <w:p w14:paraId="5D000000">
      <w:pPr>
        <w:pStyle w:val="Style_2"/>
        <w:widowControl w:val="0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Стратегические приоритеты представляют текстовую часть муниципальной программы (комплексной программы).</w:t>
      </w:r>
    </w:p>
    <w:p w14:paraId="5E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Стратегические приоритеты – это приоритеты и цели муниципальной политики Крапивинского муниципального округа, в том числе с указанием связи с национальными целями развития и государственными программами Кемеровской области - Кузбасса.</w:t>
      </w:r>
    </w:p>
    <w:p w14:paraId="5F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Стратегические приоритеты муниципальной программы (комплексной программы) включают в себя:</w:t>
      </w:r>
    </w:p>
    <w:p w14:paraId="60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оценку текущего состояния соответствующей сферы социально-экономического развития Крапивинского муниципального округа.</w:t>
      </w:r>
    </w:p>
    <w:p w14:paraId="61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оценки текущего состояния соответствующей сферы социально-экономического развития Крапивинского муниципального округа приводится анализ ее действительного состояния, включая выявление основных проблем, существующих ограничений, выявление потенциала развития сферы реализации муниципальной программы (комплексной программы);</w:t>
      </w:r>
    </w:p>
    <w:p w14:paraId="62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описание приоритетов и целей муниципальной политики в сфере реализации муниципальной программы (комплексной программы).</w:t>
      </w:r>
    </w:p>
    <w:p w14:paraId="63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sz w:val="28"/>
        </w:rPr>
        <w:t xml:space="preserve">При описании приоритетов и целей муниципальной политики в сфере реализации муниципальной программы (комплексной программы) Крапивинского муниципального округа учитываются национальные цели, определенные Президентом Российской Федерации, приоритеты социально-экономического развития </w:t>
      </w:r>
      <w:r>
        <w:rPr>
          <w:rFonts w:ascii="Times New Roman" w:hAnsi="Times New Roman"/>
          <w:sz w:val="28"/>
        </w:rPr>
        <w:t>Кемеровской области – Кузбасса;</w:t>
      </w:r>
    </w:p>
    <w:p w14:paraId="64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сведения о взаимосвязи со стратегическими приоритетами, целями и показателями государственных программ Кемеровской области - Кузбасса; </w:t>
      </w:r>
    </w:p>
    <w:p w14:paraId="65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задачи муниципального управления, способы их эффективного решения в соответствующей отрасли экономики и сфере муниципального управления.</w:t>
      </w:r>
    </w:p>
    <w:p w14:paraId="66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описания задач муниципального управления, способов их достижения приводятся основные задачи развития соответствующей сферы реализации муниципальной программы (комплексной программы), предлагаемые механизмы (способы) их достижения (планируемые мероприятия), а также ожидаемые результаты реализации муниципальной программы (комплексной программы) с учетом сферы ответственности и полномочий ответственного исполнителя, соисполнителей и участников муниципальной программы (комплексной программы) и имеющихся финансовых и иных ресурсов.</w:t>
      </w:r>
    </w:p>
    <w:p w14:paraId="67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 представляются в разрезе целей муниципальной программы (комплексной программы) с указанием планируемых значений показателей муниципальной программы (комплексной программы).</w:t>
      </w:r>
    </w:p>
    <w:p w14:paraId="68000000">
      <w:pPr>
        <w:pStyle w:val="Style_2"/>
        <w:widowControl w:val="0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 муниципальной программы (комплексной программы) формируется согласно приложению № 1 к настоящему Положению.</w:t>
      </w:r>
    </w:p>
    <w:p w14:paraId="69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паспорте муниципальной программы (комплексной программы) отображаются сведения: </w:t>
      </w:r>
    </w:p>
    <w:p w14:paraId="6A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наименование муниципальной программы (комплексной программы); </w:t>
      </w:r>
    </w:p>
    <w:p w14:paraId="6B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цели и показатели, их характеристики; </w:t>
      </w:r>
    </w:p>
    <w:p w14:paraId="6C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сроки реализации (с возможностью выделения этапов); </w:t>
      </w:r>
    </w:p>
    <w:p w14:paraId="6D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 перечень структурных элементов; </w:t>
      </w:r>
    </w:p>
    <w:p w14:paraId="6E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д) параметры финансового обеспечения за счет всех источников финансирования по годам реализации в целом по муниципальной программе (комплексной программе) и с детализацией по ее структурным элементам, а также с указанием общего объема налоговых расходов, предусмотренных в рамках такой программы; </w:t>
      </w:r>
    </w:p>
    <w:p w14:paraId="6F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е) сведения о кураторе муниципальной программы, ответственном исполнителе муниципальной программы; </w:t>
      </w:r>
    </w:p>
    <w:p w14:paraId="70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ж) связь с национальными целями, государственными программами Кемеровской области - Кузбасса (при наличии). </w:t>
      </w:r>
    </w:p>
    <w:p w14:paraId="71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необходимости в паспорт муниципальной программы (комплексной программы) могут включаться иные сведения. </w:t>
      </w:r>
    </w:p>
    <w:p w14:paraId="72000000">
      <w:pPr>
        <w:pStyle w:val="Style_2"/>
        <w:widowControl w:val="0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Паспорта структурных элементов муниципальной программы (комплексной программы):</w:t>
      </w:r>
    </w:p>
    <w:p w14:paraId="73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паспорта региональных проектов, направленных на достижение национальных проектов, формируются в соответствии с Едиными методическими рекомендациями;</w:t>
      </w:r>
    </w:p>
    <w:p w14:paraId="74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паспорта иных региональных проектов формируются согласно приложению № 2 к настоящему Положению;</w:t>
      </w:r>
    </w:p>
    <w:p w14:paraId="75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паспорта </w:t>
      </w:r>
      <w:r>
        <w:rPr>
          <w:rFonts w:ascii="Times New Roman" w:hAnsi="Times New Roman"/>
          <w:sz w:val="28"/>
        </w:rPr>
        <w:t>ведомственных региональных проектов</w:t>
      </w:r>
      <w:r>
        <w:rPr>
          <w:rFonts w:ascii="Times New Roman" w:hAnsi="Times New Roman"/>
          <w:sz w:val="28"/>
        </w:rPr>
        <w:t xml:space="preserve"> формируются в соответствии с Едиными методическими рекомендациями;</w:t>
      </w:r>
    </w:p>
    <w:p w14:paraId="76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паспорта комплексов процессных мероприятий формируются согласно приложению № 3 к настоящему Положению.</w:t>
      </w:r>
    </w:p>
    <w:p w14:paraId="77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паспорте структурного элемента муниципальной программы (комплексной программы) отображаются сведения: </w:t>
      </w:r>
    </w:p>
    <w:p w14:paraId="78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наименование структурного элемента; </w:t>
      </w:r>
    </w:p>
    <w:p w14:paraId="79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задачи; </w:t>
      </w:r>
    </w:p>
    <w:p w14:paraId="7A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показатели; </w:t>
      </w:r>
    </w:p>
    <w:p w14:paraId="7B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 сроки реализации; </w:t>
      </w:r>
    </w:p>
    <w:p w14:paraId="7C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д) перечень мероприятий (результатов); </w:t>
      </w:r>
    </w:p>
    <w:p w14:paraId="7D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е) параметры финансового обеспечения за счет всех источников по годам реализации в целом по структурному элементу муниципальной программы (комплексной программы), а также с детализацией по его мероприятиям (результатам); </w:t>
      </w:r>
    </w:p>
    <w:p w14:paraId="7E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ж) план реализации, включающий информацию о контрольных точках, а также объектах мероприятий (результатов); </w:t>
      </w:r>
    </w:p>
    <w:p w14:paraId="7F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з) сведения о кураторе регионального проекта, руководителе (соисполнителе муниципальной программы (комплексной программы), администраторе (при необходимости). </w:t>
      </w:r>
    </w:p>
    <w:p w14:paraId="80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необходимости в паспорт структурного элемента муниципальной программы (комплексной программы) могут включаться иные сведения. </w:t>
      </w:r>
    </w:p>
    <w:p w14:paraId="81000000">
      <w:pPr>
        <w:pStyle w:val="Style_2"/>
        <w:widowControl w:val="0"/>
        <w:numPr>
          <w:ilvl w:val="0"/>
          <w:numId w:val="1"/>
        </w:numPr>
        <w:tabs>
          <w:tab w:leader="none" w:pos="709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Наименование муниципальной программы (комплексной программы), информация о кураторе муниципальной программы, ответственном исполнителе муниципальной программы и периоде реализации в паспорте муниципальной программы (комплексной </w:t>
      </w:r>
      <w:r>
        <w:rPr>
          <w:rFonts w:ascii="Times New Roman" w:hAnsi="Times New Roman"/>
          <w:sz w:val="28"/>
        </w:rPr>
        <w:t>программы) приводятся в соответствие с утвержденным постановлением администрации Крапивинского муниципального округа перечнем муниципальных программ (комплексных программ).</w:t>
      </w:r>
    </w:p>
    <w:p w14:paraId="82000000">
      <w:pPr>
        <w:pStyle w:val="Style_2"/>
        <w:widowControl w:val="0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каждой муниципальной программы (комплексной программы) устанавливается одна или несколько целей, которые должны соответствовать приоритетам и целям социально-экономического развития Крапивинского муниципального округа в соответствующей сфере.  </w:t>
      </w:r>
    </w:p>
    <w:p w14:paraId="83000000">
      <w:pPr>
        <w:pStyle w:val="Style_2"/>
        <w:widowControl w:val="0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Цели муниципальной программы (комплексной программы) формулируются исходя из критериев: </w:t>
      </w:r>
    </w:p>
    <w:p w14:paraId="84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специфичность (цель должна соответствовать сфере реализации муниципальной программы (комплексной программы); </w:t>
      </w:r>
    </w:p>
    <w:p w14:paraId="85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конкретность (не использовать размытые (нечеткие) формулировки, допускающие произвольное или неоднозначное толкование); </w:t>
      </w:r>
    </w:p>
    <w:p w14:paraId="86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измеримость (возможность измерения (расчета) прогресса в достижении цели, в том числе посредством достижения значений связанных показателей); </w:t>
      </w:r>
    </w:p>
    <w:p w14:paraId="87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 достижимость (цель должна быть достижима за период реализации муниципальной программы (комплексной программы); </w:t>
      </w:r>
    </w:p>
    <w:p w14:paraId="88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д) актуальность (цель должна соответствовать уровню и текущей ситуации развития соответствующей сферы социально-экономического развития Крапивинского муниципального округа; </w:t>
      </w:r>
    </w:p>
    <w:p w14:paraId="89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е) релевантность (соответствие формулировки цели конечным социально-экономическим эффектам от реализации муниципальной программы (комплексной программы); </w:t>
      </w:r>
    </w:p>
    <w:p w14:paraId="8A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ж) ограниченность во времени (цель должна быть достигнута к определенному моменту времени).  </w:t>
      </w:r>
    </w:p>
    <w:p w14:paraId="8B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Цель муниципальной программы (комплексной программы) формулируется с указанием целевого значения показателя, отражающего конечный социально-экономический эффект от реализации муниципальной программы (комплексной программы) на момент окончания реализации этой муниципальной программы (комплексной программы). </w:t>
      </w:r>
    </w:p>
    <w:p w14:paraId="8C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Цели муниципальных программ, связанные с государственными программами Кемеровской области - Кузбасса, следует формулировать в соответствии с целями государственных программ Кемеровской области - Кузбасса. </w:t>
      </w:r>
    </w:p>
    <w:p w14:paraId="8D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Формулировки целей муниципальной программы (комплексной программы) не должны дублировать наименования ее задач, а также мероприятий (результатов), контрольных точек структурных элементов такой программы. </w:t>
      </w:r>
    </w:p>
    <w:p w14:paraId="8E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Сформированные цели муниципальной программы (комплексной программы) должны в целом охватывать основные направления реализации государственной политики в соответствующей сфере социально-экономического развития Крапивинского муниципального </w:t>
      </w:r>
      <w:r>
        <w:rPr>
          <w:rFonts w:ascii="Times New Roman" w:hAnsi="Times New Roman"/>
          <w:sz w:val="28"/>
        </w:rPr>
        <w:t xml:space="preserve">округа. </w:t>
      </w:r>
    </w:p>
    <w:p w14:paraId="8F000000">
      <w:pPr>
        <w:pStyle w:val="Style_2"/>
        <w:widowControl w:val="0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постановке целей муниципальной программы (комплексной программы) необходимо обеспечить возможность проверки и подтверждения их достижения. Для этого для каждой цели муниципальной программы (комплексной программы), а также для каждой задачи ее структурного элемента формируются показатели. </w:t>
      </w:r>
    </w:p>
    <w:p w14:paraId="90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Допускается включение в муниципальную программу (комплексную программу) комплекса процессных мероприятий, для которых показатели не устанавливаются. </w:t>
      </w:r>
    </w:p>
    <w:p w14:paraId="91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муниципальных программах (комплексных программах) необходимо учитывать влияние на показатели всех инструментов государственной политики, в том числе применение налоговых льгот, мер тарифного регулирования, мер нормативного регулирования, участия в управлении организациями и т.п. </w:t>
      </w:r>
    </w:p>
    <w:p w14:paraId="92000000">
      <w:pPr>
        <w:pStyle w:val="Style_2"/>
        <w:widowControl w:val="0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перечень показателей муниципальных программ (комплексных программ), показателей ее структурных элементов рекомендуется включать: </w:t>
      </w:r>
    </w:p>
    <w:p w14:paraId="93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показатели, характеризующие достижение национальных целей развития; </w:t>
      </w:r>
    </w:p>
    <w:p w14:paraId="94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показатели, соответствующие показателям государственных программ Кемеровской области-Кузбасса, в том числе предусмотренные в заключенном соглашении о реализации на территории Крапивинского муниципального округа муниципальных программ Крапивинского муниципального округа, направленных на достижение целей и показателей государственной программы Кемеровской области - Кузбасса (далее – нефинансовое соглашение); </w:t>
      </w:r>
    </w:p>
    <w:p w14:paraId="95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показатели приоритетов социально-экономического развития Крапивинского муниципального округа, определяемые в документах стратегического планирования; </w:t>
      </w:r>
    </w:p>
    <w:p w14:paraId="96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 показатели уровня удовлетворенности жителей Крапивинского муниципального округа качеством предоставляемых муниципальных (муниципальных) услуг в соответствующей сфере социально-экономического развития (при необходимости); </w:t>
      </w:r>
    </w:p>
    <w:p w14:paraId="97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д) показатели для оценки эффективности деятельности органов местного самоуправления Крапивинского муниципального округа. </w:t>
      </w:r>
    </w:p>
    <w:p w14:paraId="98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Показатели, предусмотренные в заключенном нефинансовом соглашении, отражаются в составе муниципальной программы, ее структурного элемента без изменения их наименований, единиц измерения и значений по годам реализации, установленных таким соглашением. </w:t>
      </w:r>
    </w:p>
    <w:p w14:paraId="99000000">
      <w:pPr>
        <w:pStyle w:val="Style_2"/>
        <w:widowControl w:val="0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Показатели, включаемые в муниципальную программу (комплексную программу), ее структурные элементы, рекомендуется формировать согласно критериям измеримости (</w:t>
      </w:r>
      <w:r>
        <w:rPr>
          <w:rFonts w:ascii="Times New Roman" w:hAnsi="Times New Roman"/>
          <w:sz w:val="28"/>
        </w:rPr>
        <w:t>счетности</w:t>
      </w:r>
      <w:r>
        <w:rPr>
          <w:rFonts w:ascii="Times New Roman" w:hAnsi="Times New Roman"/>
          <w:sz w:val="28"/>
        </w:rPr>
        <w:t xml:space="preserve">) и однократности учета. </w:t>
      </w:r>
    </w:p>
    <w:p w14:paraId="9A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Рекомендуемыми критериями измеримости (</w:t>
      </w:r>
      <w:r>
        <w:rPr>
          <w:rFonts w:ascii="Times New Roman" w:hAnsi="Times New Roman"/>
          <w:sz w:val="28"/>
        </w:rPr>
        <w:t>счетности</w:t>
      </w:r>
      <w:r>
        <w:rPr>
          <w:rFonts w:ascii="Times New Roman" w:hAnsi="Times New Roman"/>
          <w:sz w:val="28"/>
        </w:rPr>
        <w:t xml:space="preserve">) являются: наличие единиц измерения, возможность ежемесячного (при </w:t>
      </w:r>
      <w:r>
        <w:rPr>
          <w:rFonts w:ascii="Times New Roman" w:hAnsi="Times New Roman"/>
          <w:sz w:val="28"/>
        </w:rPr>
        <w:t xml:space="preserve">необходимости – ежеквартального) расчета, возможность автоматизации, определение источников данных, верификация достоверности данных, надлежащий охват данных. </w:t>
      </w:r>
    </w:p>
    <w:p w14:paraId="9B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Показатели муниципальной программы (комплексной программы), структурных элементов должны соответствовать одному из следующих условий: </w:t>
      </w:r>
    </w:p>
    <w:p w14:paraId="9C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значения показателей рассчитываются по методикам, принятым международными организациями; </w:t>
      </w:r>
    </w:p>
    <w:p w14:paraId="9D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значения показателей определяются на основе данных официального статистического наблюдения; </w:t>
      </w:r>
    </w:p>
    <w:p w14:paraId="9E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значения показателей рассчитываются по методикам, утвержденным ответственными исполнителями, соисполнителями, участниками муниципальной программы (комплексной программы). </w:t>
      </w:r>
    </w:p>
    <w:p w14:paraId="9F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Методики расчета значений показателей муниципальных программ и их структурных элементов, соответствующих показателям государственных программ Кемеровской области - Кузбасса и их структурных элементов, должны соответствовать принятым (утвержденным) на региональном уровне методикам расчета.  </w:t>
      </w:r>
    </w:p>
    <w:p w14:paraId="A0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Показатели муниципальной программы (комплексной программы) следует приводить по годам реализации (помесячно или поквартально для текущего финансового года или в соответствии с периодичностью официального статистического расчета), сгруппированными по ее целям, с указанием связи с показателями государственных программ Кемеровской области – Кузбасса. </w:t>
      </w:r>
    </w:p>
    <w:p w14:paraId="A1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текущий год может не осуществляться планирование ежемесячных значений показателей муниципальных программ, ее структурных элементов (по решению куратора) в случаях:</w:t>
      </w:r>
    </w:p>
    <w:p w14:paraId="A2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наличия иной периодичности представления данных по показателям в силу законодательства Российской Федерации или Кемеровской области – Кузбасса;  </w:t>
      </w:r>
    </w:p>
    <w:p w14:paraId="A3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определения значений показателей на основании данных международных организаций, фактические значения которых публикуются на ежеквартальной или ежегодной основе;  </w:t>
      </w:r>
    </w:p>
    <w:p w14:paraId="A4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определения значений показателей на основании данных, представляемых коммерческими организациями;</w:t>
      </w:r>
    </w:p>
    <w:p w14:paraId="A5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 расчета значений показателей, которые связаны с сезонным фактором и (или) жизненным циклом создания объектов или оказанием услуг (наличие дискретного (прерывистого) характера ежемесячных значений показателей). </w:t>
      </w:r>
    </w:p>
    <w:p w14:paraId="A6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невозможности расчета значений показателей муниципальной программы (комплексной программы), показателей ее структурных элементов с учетом установленных сроков представления годовой отчетности необходимо установить прокси-показатели. </w:t>
      </w:r>
    </w:p>
    <w:p w14:paraId="A7000000">
      <w:pPr>
        <w:pStyle w:val="Style_2"/>
        <w:widowControl w:val="0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Обязательными атрибутивными признаками, характеризующими показатели муниципальной программы (комплексной программы) и показатели ее структурных элементов, </w:t>
      </w:r>
      <w:r>
        <w:rPr>
          <w:rFonts w:ascii="Times New Roman" w:hAnsi="Times New Roman"/>
          <w:sz w:val="28"/>
        </w:rPr>
        <w:t>являются:</w:t>
      </w:r>
    </w:p>
    <w:p w14:paraId="A8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наименование показателя; </w:t>
      </w:r>
    </w:p>
    <w:p w14:paraId="A9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единица измерения показателя (по ОКЕИ); </w:t>
      </w:r>
    </w:p>
    <w:p w14:paraId="AA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базовое значение показателя (с указанием года); </w:t>
      </w:r>
    </w:p>
    <w:p w14:paraId="AB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 значение показателя (по годам реализации); </w:t>
      </w:r>
    </w:p>
    <w:p w14:paraId="AC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д) характеристика планируемой динамики показателя (возрастание или убывание); </w:t>
      </w:r>
    </w:p>
    <w:p w14:paraId="AD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е) метод расчета (накопительный итог или дискретный показатель); </w:t>
      </w:r>
    </w:p>
    <w:p w14:paraId="AE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ж) связь с целью муниципальной программы (комплексной программы), с задачей структурного элемента такой программы, достижение (решение) которой характеризует показатель муниципальной программы (комплексной программы), показатель структурного элемента; </w:t>
      </w:r>
    </w:p>
    <w:p w14:paraId="AF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з) связь с показателем муниципальной программы Российской Федерации и (или) ее структурного элемента. </w:t>
      </w:r>
    </w:p>
    <w:p w14:paraId="B0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качестве дополнительных атрибутивных признаков, характеризующих показатели муниципальной программы (комплексной программы) и показатели ее структурных элементов, рекомендуется использовать следующие: </w:t>
      </w:r>
    </w:p>
    <w:p w14:paraId="B1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уровень показателя; </w:t>
      </w:r>
    </w:p>
    <w:p w14:paraId="B2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ответственный за достижение показателя; </w:t>
      </w:r>
    </w:p>
    <w:p w14:paraId="B3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связь с документом стратегического планирования, поручением, иным документом, в соответствии с которым показатель включен в муниципальную программу (комплексную программу), ее структурный элемент.</w:t>
      </w:r>
    </w:p>
    <w:p w14:paraId="B4000000">
      <w:pPr>
        <w:pStyle w:val="Style_2"/>
        <w:widowControl w:val="0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Достижение целей и показателей, решение задач муниципальной программы (комплексной программы) и ее структурных элементов обеспечивается за счет реализации мероприятий (результатов) структурных элементов такой программы. </w:t>
      </w:r>
    </w:p>
    <w:p w14:paraId="B5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Мероприятия (результаты) группируются по задачам структурных элементов муниципальной программы (комплексной программы). </w:t>
      </w:r>
    </w:p>
    <w:p w14:paraId="B6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Обязательными атрибутивными признаками, характеризующими мероприятия (результаты) структурного элемента муниципальной программы (комплексной программы), являются:</w:t>
      </w:r>
    </w:p>
    <w:p w14:paraId="B7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наименование мероприятия (результата); </w:t>
      </w:r>
    </w:p>
    <w:p w14:paraId="B8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единица измерения мероприятия (результата) (по ОКЕИ); </w:t>
      </w:r>
    </w:p>
    <w:p w14:paraId="B9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базовое значение мероприятия (результата) (с указанием года); </w:t>
      </w:r>
    </w:p>
    <w:p w14:paraId="BA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 значение мероприятия (результата) (по годам реализации накопительным итогом / дискретно в отчетном периоде); </w:t>
      </w:r>
    </w:p>
    <w:p w14:paraId="BB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д) тип мероприятия (результата); </w:t>
      </w:r>
    </w:p>
    <w:p w14:paraId="BC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е) связь с показателем муниципальной программы (комплексной программы) / показателем, задачей структурного элемента такой программы. </w:t>
      </w:r>
    </w:p>
    <w:p w14:paraId="BD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качестве дополнительных атрибутивных признаков, характеризующих мероприятия (результаты) структурного элемента муниципальной программы (комплексной программы), рекомендуется </w:t>
      </w:r>
      <w:r>
        <w:rPr>
          <w:rFonts w:ascii="Times New Roman" w:hAnsi="Times New Roman"/>
          <w:sz w:val="28"/>
        </w:rPr>
        <w:t xml:space="preserve">использовать следующие: </w:t>
      </w:r>
    </w:p>
    <w:p w14:paraId="BE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характеристика мероприятия (результата) – краткое описание выполняемой деятельности с указанием дополнительных качественных или количественных параметров мероприятия (результата), не дублирующих его наименование; </w:t>
      </w:r>
    </w:p>
    <w:p w14:paraId="BF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признак реализации в Крапивинском муниципальном округе. </w:t>
      </w:r>
    </w:p>
    <w:p w14:paraId="C0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мероприятий (результатов) процессной части муниципальной программы (комплексной программы), а также отдельных мероприятий допускается не устанавливать их значения, а также сроки окончания реализации.</w:t>
      </w:r>
    </w:p>
    <w:p w14:paraId="C1000000">
      <w:pPr>
        <w:pStyle w:val="Style_2"/>
        <w:widowControl w:val="0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составе структурных элементов муниципальной программы в обязательном порядке отражаются результаты, предусмотренные в заключенном соглашении о предоставлении межбюджетного трансферта из областного бюджета бюджету Крапивинского муниципального округа (далее – соглашение). </w:t>
      </w:r>
    </w:p>
    <w:p w14:paraId="C2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Результаты, предусмотренные в соглашении, отражаются в составе структурных элементов муниципальной программы без изменения их наименований, единиц измерения, значений по годам реализации, установленных в таких соглашениях. </w:t>
      </w:r>
    </w:p>
    <w:p w14:paraId="C3000000">
      <w:pPr>
        <w:pStyle w:val="Style_2"/>
        <w:widowControl w:val="0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Мероприятие (результат) структурного элемента муниципальной программы (комплексной программы) должно соответствовать принципам конкретности, точности, достоверности, измеримости (</w:t>
      </w:r>
      <w:r>
        <w:rPr>
          <w:rFonts w:ascii="Times New Roman" w:hAnsi="Times New Roman"/>
          <w:sz w:val="28"/>
        </w:rPr>
        <w:t>счетности</w:t>
      </w:r>
      <w:r>
        <w:rPr>
          <w:rFonts w:ascii="Times New Roman" w:hAnsi="Times New Roman"/>
          <w:sz w:val="28"/>
        </w:rPr>
        <w:t>). Формирование мероприятий (результатов) процессной части муниципальной программы (комплексной программы) может осуществляться без соблюдения указанных принципов.</w:t>
      </w:r>
    </w:p>
    <w:p w14:paraId="C4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Наименование мероприятия (результата) структурного элемента муниципальной программы (комплексной программы) должно быть сформулировано в виде завершенного действия, характеризующего в том числе количество создаваемых (приобретаемых) материальных и нематериальных объектов, объем оказываемых услуг или выполняемых работ. </w:t>
      </w:r>
    </w:p>
    <w:p w14:paraId="C5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Наименование мероприятия (результата) структурного элемента муниципальной программы (комплексной программы) не должно: </w:t>
      </w:r>
    </w:p>
    <w:p w14:paraId="C6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дублировать наименование цели, показателя, задачи, иного мероприятия (результата), контрольной точки, объекта мероприятия (результата); </w:t>
      </w:r>
    </w:p>
    <w:p w14:paraId="C7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содержать значение и период достижения; </w:t>
      </w:r>
    </w:p>
    <w:p w14:paraId="C8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содержать указание на два и более мероприятия (результата); </w:t>
      </w:r>
    </w:p>
    <w:p w14:paraId="C9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 содержать наименования нормативных правовых актов, иных поручений; </w:t>
      </w:r>
    </w:p>
    <w:p w14:paraId="CA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д) содержать указания на виды и формы государственной поддержки (субсидии, дотации и др.). </w:t>
      </w:r>
    </w:p>
    <w:p w14:paraId="CB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Мероприятия (результаты) структурного элемента муниципальной программы (комплексной программы) формируются с учетом соблюдения принципа </w:t>
      </w:r>
      <w:r>
        <w:rPr>
          <w:rFonts w:ascii="Times New Roman" w:hAnsi="Times New Roman"/>
          <w:sz w:val="28"/>
        </w:rPr>
        <w:t>прослеживаемости</w:t>
      </w:r>
      <w:r>
        <w:rPr>
          <w:rFonts w:ascii="Times New Roman" w:hAnsi="Times New Roman"/>
          <w:sz w:val="28"/>
        </w:rPr>
        <w:t xml:space="preserve"> финансирования мероприятия (результата) – увязки одного мероприятия (результата) с одним </w:t>
      </w:r>
      <w:r>
        <w:rPr>
          <w:rFonts w:ascii="Times New Roman" w:hAnsi="Times New Roman"/>
          <w:sz w:val="28"/>
        </w:rPr>
        <w:t>направлением расходов. Формирование мероприятий (результатов) процессной части муниципальной программы может осуществляться без соблюдения указанного принципа.</w:t>
      </w:r>
    </w:p>
    <w:p w14:paraId="CC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Планирование сроков выполнения (достижения) мероприятий (результатов) осуществляется с учетом:</w:t>
      </w:r>
    </w:p>
    <w:p w14:paraId="CD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их равномерного распределения в течение календарного года; </w:t>
      </w:r>
    </w:p>
    <w:p w14:paraId="CE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сопоставимости со сроками достижения показателей муниципальной программы (комплексной программы) и показателей ее структурных элементов;</w:t>
      </w:r>
    </w:p>
    <w:p w14:paraId="CF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установления плановых дат их выполнения (достижения) не позднее дат соответствующих мероприятий (результатов), определенных в структурных элементах государственных программ Кемеровской области - Кузбасса.  </w:t>
      </w:r>
    </w:p>
    <w:p w14:paraId="D0000000">
      <w:pPr>
        <w:pStyle w:val="Style_2"/>
        <w:widowControl w:val="0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унификации процесса мониторинга хода выполнения (достижения) мероприятий (результатов) структурных элементов муниципальных программ (комплексных программ) каждому мероприятию (результату) следует присваивать тип и соответствующий ему набор контрольных точек, перечень которых определен в Единых методических рекомендациях (для проектной части муниципальной программы (комплексной программы) и согласно приложению № 4 к настоящему Положению для проектной части муниципальной программы (комплексной программы) и согласно приложению № 5 к настоящему Положению для процессной части муниципальной программы (комплексной программы). </w:t>
      </w:r>
    </w:p>
    <w:p w14:paraId="D1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мероприятий (результатов) структурных элементов муниципальных программ, декомпозированных по Кемеровской области - Кузбассу в паспортах структурных элементов государственных программ Кемеровской области - Кузбасса, в соответствии с Едиными методическими рекомендациями рекомендуется формировать не менее 6 контрольных точек, равномерно распределенных в течение года. </w:t>
      </w:r>
    </w:p>
    <w:p w14:paraId="D2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иных мероприятий (результатов) муниципальных программ (комплексных программ) рекомендуемое количество – 4-6 контрольных точек.</w:t>
      </w:r>
    </w:p>
    <w:p w14:paraId="D3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необходимости допускается формирование иных типов мероприятий (результатов) и дополнительных контрольных точек, не предусмотренных перечнем, указанным в абзаце первом настоящего пункта, за исключением мероприятий (результатов), источником финансового обеспечения которых являются межбюджетные трансферты, предоставляемые из федерального бюджета. </w:t>
      </w:r>
    </w:p>
    <w:p w14:paraId="D4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мероприятий (результатов) структурных элементов муниципальной программы, предусматривающих </w:t>
      </w:r>
      <w:r>
        <w:rPr>
          <w:rFonts w:ascii="Times New Roman" w:hAnsi="Times New Roman"/>
          <w:sz w:val="28"/>
        </w:rPr>
        <w:t>софинансирование</w:t>
      </w:r>
      <w:r>
        <w:rPr>
          <w:rFonts w:ascii="Times New Roman" w:hAnsi="Times New Roman"/>
          <w:sz w:val="28"/>
        </w:rPr>
        <w:t xml:space="preserve"> за счет средств федерального бюджета, в обязательном порядке предусматриваются специальные контрольные точки, установленные в структурных элементах государственной программы Кемеровской области - Кузбасса. </w:t>
      </w:r>
    </w:p>
    <w:p w14:paraId="D5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отдельных мероприятий (результатов) процессной части </w:t>
      </w:r>
      <w:r>
        <w:rPr>
          <w:rFonts w:ascii="Times New Roman" w:hAnsi="Times New Roman"/>
          <w:sz w:val="28"/>
        </w:rPr>
        <w:t xml:space="preserve">муниципальной программы (комплексной программы), а также отдельных мероприятий допускается не устанавливать контрольные точки. </w:t>
      </w:r>
    </w:p>
    <w:p w14:paraId="D6000000">
      <w:pPr>
        <w:pStyle w:val="Style_2"/>
        <w:widowControl w:val="0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Обязательными атрибутивными признаками, характеризующими контрольные точки мероприятий (результатов) структурных элементов муниципальной программы (комплексной программы), являются:  </w:t>
      </w:r>
    </w:p>
    <w:p w14:paraId="D7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наименование контрольной точки; </w:t>
      </w:r>
    </w:p>
    <w:p w14:paraId="D8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срок выполнения (в формате </w:t>
      </w:r>
      <w:r>
        <w:rPr>
          <w:rFonts w:ascii="Times New Roman" w:hAnsi="Times New Roman"/>
          <w:sz w:val="28"/>
        </w:rPr>
        <w:t>дд.мм.гггг</w:t>
      </w:r>
      <w:r>
        <w:rPr>
          <w:rFonts w:ascii="Times New Roman" w:hAnsi="Times New Roman"/>
          <w:sz w:val="28"/>
        </w:rPr>
        <w:t xml:space="preserve">); </w:t>
      </w:r>
    </w:p>
    <w:p w14:paraId="D9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ответственный исполнитель (с указанием Ф.И.О., организации и должности); </w:t>
      </w:r>
    </w:p>
    <w:p w14:paraId="DA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 вид документа, подтверждающего выполнение контрольной точки. </w:t>
      </w:r>
    </w:p>
    <w:p w14:paraId="DB000000">
      <w:pPr>
        <w:pStyle w:val="Style_2"/>
        <w:widowControl w:val="0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Формулировки контрольных точек должны отражать факт завершения промежуточного результата или иного значимого действия по выполнению мероприятия (достижению результата). </w:t>
      </w:r>
    </w:p>
    <w:p w14:paraId="DC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Планирование сроков достижения контрольных точек осуществляется с учетом: </w:t>
      </w:r>
    </w:p>
    <w:p w14:paraId="DD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их равномерного распределения в течение календарного года; </w:t>
      </w:r>
    </w:p>
    <w:p w14:paraId="DE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их сопоставимости со сроками выполнения (достижения) мероприятий (результатов) структурных элементов муниципальной программы (комплексной программы); </w:t>
      </w:r>
    </w:p>
    <w:p w14:paraId="DF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установления плановых дат их выполнения не позднее дат соответствующих контрольных точек, определенных в структурных элементах государственных программ Кемеровской области – </w:t>
      </w:r>
      <w:r>
        <w:rPr>
          <w:rFonts w:ascii="Times New Roman" w:hAnsi="Times New Roman"/>
          <w:sz w:val="28"/>
        </w:rPr>
        <w:t>Кузбасса  (</w:t>
      </w:r>
      <w:r>
        <w:rPr>
          <w:rFonts w:ascii="Times New Roman" w:hAnsi="Times New Roman"/>
          <w:sz w:val="28"/>
        </w:rPr>
        <w:t xml:space="preserve">для мероприятий (результатов) государственной программы, предусматривающих </w:t>
      </w:r>
      <w:r>
        <w:rPr>
          <w:rFonts w:ascii="Times New Roman" w:hAnsi="Times New Roman"/>
          <w:sz w:val="28"/>
        </w:rPr>
        <w:t>софинансирование</w:t>
      </w:r>
      <w:r>
        <w:rPr>
          <w:rFonts w:ascii="Times New Roman" w:hAnsi="Times New Roman"/>
          <w:sz w:val="28"/>
        </w:rPr>
        <w:t xml:space="preserve"> за счет средств федерального бюджета).  </w:t>
      </w:r>
    </w:p>
    <w:p w14:paraId="E0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 допускается наличие у мероприятия (результата) структурного элемента муниципальной программы (комплексной программы) только одной контрольной точки со сроком наступления 31 декабря, а также преобладание наибольшего количества контрольных точек в четвертом квартале года. </w:t>
      </w:r>
    </w:p>
    <w:p w14:paraId="E1000000">
      <w:pPr>
        <w:pStyle w:val="Style_2"/>
        <w:widowControl w:val="0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Мероприятия (результаты) структурных элементов муниципальной программы (комплексной программы), источником финансового обеспечения которых являются межбюджетные трансферты, предоставляемые из федерального бюджета, рекомендуется декомпозировать до конкретных объектов и их контрольных точек. </w:t>
      </w:r>
    </w:p>
    <w:p w14:paraId="E2000000">
      <w:pPr>
        <w:pStyle w:val="Style_2"/>
        <w:widowControl w:val="0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Информация о мероприятиях (результатах) структурного элемента муниципальной программы (комплексной программы) с детализацией до контрольных точек отражается в плане реализации такого структурного элемента муниципальной программы (комплексной программы). </w:t>
      </w:r>
    </w:p>
    <w:p w14:paraId="E3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План реализации структурного элемента муниципальной программы (комплексной программы) разрабатывается на весь срок реализации структурного элемента муниципальной программы </w:t>
      </w:r>
      <w:r>
        <w:rPr>
          <w:rFonts w:ascii="Times New Roman" w:hAnsi="Times New Roman"/>
          <w:sz w:val="28"/>
        </w:rPr>
        <w:t xml:space="preserve">(комплексной программы) (с возможностью актуализации и </w:t>
      </w:r>
      <w:r>
        <w:rPr>
          <w:rFonts w:ascii="Times New Roman" w:hAnsi="Times New Roman"/>
          <w:sz w:val="28"/>
        </w:rPr>
        <w:t>допланирования</w:t>
      </w:r>
      <w:r>
        <w:rPr>
          <w:rFonts w:ascii="Times New Roman" w:hAnsi="Times New Roman"/>
          <w:sz w:val="28"/>
        </w:rPr>
        <w:t>) и подлежит включению в паспорт такого структурного элемента.</w:t>
      </w:r>
    </w:p>
    <w:p w14:paraId="E4000000">
      <w:pPr>
        <w:pStyle w:val="Style_2"/>
        <w:widowControl w:val="0"/>
        <w:ind/>
        <w:jc w:val="both"/>
        <w:rPr>
          <w:rFonts w:ascii="Times New Roman" w:hAnsi="Times New Roman"/>
          <w:sz w:val="28"/>
        </w:rPr>
      </w:pPr>
    </w:p>
    <w:p w14:paraId="E5000000">
      <w:pPr>
        <w:pStyle w:val="Style_3"/>
        <w:widowControl w:val="0"/>
        <w:ind/>
        <w:jc w:val="center"/>
        <w:outlineLvl w:val="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IV. Финансовое обеспечение реализации муниципальных программ (комплексных программ)</w:t>
      </w:r>
    </w:p>
    <w:p w14:paraId="E6000000">
      <w:pPr>
        <w:pStyle w:val="Style_3"/>
        <w:widowControl w:val="0"/>
        <w:ind/>
        <w:jc w:val="center"/>
        <w:outlineLvl w:val="1"/>
        <w:rPr>
          <w:rFonts w:ascii="Times New Roman" w:hAnsi="Times New Roman"/>
          <w:b w:val="0"/>
          <w:sz w:val="28"/>
        </w:rPr>
      </w:pPr>
    </w:p>
    <w:p w14:paraId="E7000000">
      <w:pPr>
        <w:pStyle w:val="Style_2"/>
        <w:widowControl w:val="0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bookmarkStart w:id="3" w:name="P232"/>
      <w:bookmarkEnd w:id="3"/>
      <w:r>
        <w:rPr>
          <w:rFonts w:ascii="Times New Roman" w:hAnsi="Times New Roman"/>
          <w:sz w:val="28"/>
        </w:rPr>
        <w:t xml:space="preserve">Параметры финансового обеспечения муниципальных программ (комплексных программ) на период их действия планируются исходя из необходимости достижения целей и приоритетов социально-экономического развития Крапивинского муниципального округа. </w:t>
      </w:r>
    </w:p>
    <w:p w14:paraId="E8000000">
      <w:pPr>
        <w:pStyle w:val="Style_4"/>
        <w:widowControl w:val="0"/>
        <w:spacing w:after="0" w:line="288" w:lineRule="atLeast"/>
        <w:ind w:firstLine="540" w:left="0"/>
        <w:jc w:val="both"/>
        <w:rPr>
          <w:sz w:val="28"/>
        </w:rPr>
      </w:pPr>
      <w:r>
        <w:rPr>
          <w:sz w:val="28"/>
        </w:rPr>
        <w:t>Параметры финансового обеспечения государственных программ (комплексных программ) согласовываются финансовым управлением администрации Крапивинского муниципального округа в государственной интегрированной информационной системе управления общественными финансами "Электронный бюджет".</w:t>
      </w:r>
    </w:p>
    <w:p w14:paraId="E9000000">
      <w:pPr>
        <w:pStyle w:val="Style_2"/>
        <w:widowControl w:val="0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Источниками финансового обеспечения муниципальной программы (комплексной программы) являются: </w:t>
      </w:r>
    </w:p>
    <w:p w14:paraId="EA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областной бюджет, в том числе: </w:t>
      </w:r>
    </w:p>
    <w:p w14:paraId="EB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федеральный бюджет (</w:t>
      </w:r>
      <w:r>
        <w:rPr>
          <w:rFonts w:ascii="Times New Roman" w:hAnsi="Times New Roman"/>
          <w:sz w:val="28"/>
        </w:rPr>
        <w:t>справочно</w:t>
      </w:r>
      <w:r>
        <w:rPr>
          <w:rFonts w:ascii="Times New Roman" w:hAnsi="Times New Roman"/>
          <w:sz w:val="28"/>
        </w:rPr>
        <w:t>);</w:t>
      </w:r>
    </w:p>
    <w:p w14:paraId="EC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местный бюджет;</w:t>
      </w:r>
    </w:p>
    <w:p w14:paraId="ED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 внебюджетные источники. </w:t>
      </w:r>
    </w:p>
    <w:p w14:paraId="EE000000">
      <w:pPr>
        <w:pStyle w:val="Style_2"/>
        <w:widowControl w:val="0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Распределение бюджетных ассигнований на реализацию муниципальных программ утверждается Решением Совета народных депутатов Крапивинского муниципального округа о бюджете на очередной финансовый год и на плановый период.</w:t>
      </w:r>
    </w:p>
    <w:p w14:paraId="EF000000">
      <w:pPr>
        <w:pStyle w:val="Style_2"/>
        <w:widowControl w:val="0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Параметры финансового обеспечения в паспорте муниципальной программы (комплексной программы) приводятся в разрезе источников финансирования по годам реализации в целом по такой программе, а также с детализацией по ее структурным элементам. </w:t>
      </w:r>
    </w:p>
    <w:p w14:paraId="F0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Параметры финансового обеспечения в паспорте структурного элемента муниципальной программы (комплексной программы) приводятся в разрезе источников финансирования по годам реализации в целом по такому структурному элементу, а также с детализацией по его мероприятиям (результатам). </w:t>
      </w:r>
    </w:p>
    <w:p w14:paraId="F1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Параметры финансового обеспечения муниципальной программы (комплексной программы) и ее структурных элементов приводятся в тысячах рублей с точностью не менее одного знака после запятой. </w:t>
      </w:r>
    </w:p>
    <w:p w14:paraId="F2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 допускается расхождение параметров финансового обеспечения структурных элементов муниципальной программы (комплексной программы), приведенных в паспорте такой программы и паспортах ее структурных элементов. </w:t>
      </w:r>
    </w:p>
    <w:p w14:paraId="F3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обеспечения равномерности реализации муниципальных программ (комплексных программ) рекомендуется предусматривать </w:t>
      </w:r>
      <w:r>
        <w:rPr>
          <w:rFonts w:ascii="Times New Roman" w:hAnsi="Times New Roman"/>
          <w:sz w:val="28"/>
        </w:rPr>
        <w:t xml:space="preserve">ежемесячное планирование параметров финансового обеспечения за счет средств бюджета Крапивинского муниципального округа в течение текущего финансового года.  </w:t>
      </w:r>
    </w:p>
    <w:p w14:paraId="F4000000">
      <w:pPr>
        <w:pStyle w:val="Style_2"/>
        <w:widowControl w:val="0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Планирование бюджетных ассигнований на реализацию муниципальных программ (комплексных программ) в очередном финансовом году и в плановом периоде осуществляется в соответствии с нормативными правовыми актами, регулирующими порядок составления проекта местного бюджета на очередной финансовый год и на плановый период, а также с учетом результатов реализации муниципальных программ (комплексных программ) за предыдущий год. </w:t>
      </w:r>
    </w:p>
    <w:p w14:paraId="F5000000">
      <w:pPr>
        <w:pStyle w:val="Style_2"/>
        <w:widowControl w:val="0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Информация об объемах налоговых расходов Крапивинского муниципального приводится </w:t>
      </w:r>
      <w:r>
        <w:rPr>
          <w:rFonts w:ascii="Times New Roman" w:hAnsi="Times New Roman"/>
          <w:sz w:val="28"/>
        </w:rPr>
        <w:t>справочно</w:t>
      </w:r>
      <w:r>
        <w:rPr>
          <w:rFonts w:ascii="Times New Roman" w:hAnsi="Times New Roman"/>
          <w:sz w:val="28"/>
        </w:rPr>
        <w:t>, согласно перечню налоговых расходов, Крапивинского муниципального округа, сформированному в соответствии с Положением о формировании перечня налоговых расходов Крапивинского муниципального округа и оценке налоговых расходов Крапивинского муниципального округа, утвержденным постановлением администрации Крапивинского муниципального округа от 17.04.2025 № 467.</w:t>
      </w:r>
    </w:p>
    <w:p w14:paraId="F6000000">
      <w:pPr>
        <w:pStyle w:val="Style_2"/>
        <w:widowControl w:val="0"/>
        <w:tabs>
          <w:tab w:leader="none" w:pos="0" w:val="left"/>
        </w:tabs>
        <w:ind w:firstLine="0" w:left="709"/>
        <w:jc w:val="both"/>
        <w:rPr>
          <w:rFonts w:ascii="Times New Roman" w:hAnsi="Times New Roman"/>
          <w:sz w:val="28"/>
        </w:rPr>
      </w:pPr>
    </w:p>
    <w:p w14:paraId="F7000000">
      <w:pPr>
        <w:pStyle w:val="Style_3"/>
        <w:widowControl w:val="0"/>
        <w:ind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 xml:space="preserve">V. Разработка муниципальных программ </w:t>
      </w:r>
    </w:p>
    <w:p w14:paraId="F8000000">
      <w:pPr>
        <w:pStyle w:val="Style_3"/>
        <w:widowControl w:val="0"/>
        <w:ind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 xml:space="preserve">(комплексных программ) и внесение в нее изменений </w:t>
      </w:r>
    </w:p>
    <w:p w14:paraId="F9000000">
      <w:pPr>
        <w:pStyle w:val="Style_2"/>
        <w:widowControl w:val="0"/>
        <w:ind/>
        <w:jc w:val="both"/>
        <w:rPr>
          <w:rFonts w:ascii="Times New Roman" w:hAnsi="Times New Roman"/>
          <w:b w:val="1"/>
          <w:sz w:val="28"/>
        </w:rPr>
      </w:pPr>
    </w:p>
    <w:p w14:paraId="FA000000">
      <w:pPr>
        <w:pStyle w:val="Style_2"/>
        <w:widowControl w:val="0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Разработка муниципальных программ (комплексных программ) осуществляется на основании перечня муниципальных программ (комплексных программ), утверждаемого постановлением администрации Крапивинского муниципального округа (далее – перечень муниципальных программ (комплексных программ).</w:t>
      </w:r>
    </w:p>
    <w:p w14:paraId="FB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перечня муниципальных программ (комплексных программ) формируется отделом экономического развития администрации Крапивинского округа совместно с финансовым управлением администрации Крапивинского округа с учетом предложений структурных подразделений администрации Крапивинского муниципального округа, подведомственных ей учреждений.</w:t>
      </w:r>
    </w:p>
    <w:p w14:paraId="FC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муниципальных программ (комплексных программ) содержит:</w:t>
      </w:r>
    </w:p>
    <w:p w14:paraId="FD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наименование муниципальной программы (комплексной программы);</w:t>
      </w:r>
    </w:p>
    <w:p w14:paraId="FE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куратора муниципальной программы (комплексной программы);</w:t>
      </w:r>
    </w:p>
    <w:p w14:paraId="FF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период реализации муниципальной программы (комплексной программы);</w:t>
      </w:r>
    </w:p>
    <w:p w14:paraId="0001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ответственного исполнителя муниципальной программы (комплексной программы).</w:t>
      </w:r>
    </w:p>
    <w:p w14:paraId="01010000">
      <w:pPr>
        <w:pStyle w:val="Style_2"/>
        <w:widowControl w:val="0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Разработка проекта муниципальной программы (комплексной программы) осуществляется ответственным исполнителем муниципальной программы (комплексной программы) совместно с </w:t>
      </w:r>
      <w:r>
        <w:rPr>
          <w:rFonts w:ascii="Times New Roman" w:hAnsi="Times New Roman"/>
          <w:sz w:val="28"/>
        </w:rPr>
        <w:t xml:space="preserve">соисполнителями и участниками муниципальной программы (комплексной программы) с учетом стратегии социально – экономического развития Крапивинского муниципального округа, нормативно – правовых актов Крапивинского муниципального округа,  стратегии социально-экономического развития Кемеровской области – Кузбасса, законов Кемеровской области – Кузбасса, правовых актов Губернатора Кемеровской области – Кузбасса, высшего исполнительного органа Кемеровской области – Кузбасса. </w:t>
      </w:r>
    </w:p>
    <w:p w14:paraId="02010000">
      <w:pPr>
        <w:pStyle w:val="Style_2"/>
        <w:widowControl w:val="0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муниципальной программы (комплексной программы) подлежит согласованию ответственным исполнителем с соисполнителями, а также ответственными исполнителями комплексных программ (для муниципальных программ).</w:t>
      </w:r>
    </w:p>
    <w:p w14:paraId="03010000">
      <w:pPr>
        <w:pStyle w:val="Style_2"/>
        <w:widowControl w:val="0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Согласованный соисполнителями муниципальной программы (комплексной программы) и ответственными исполнителями комплексной программы проект муниципальной программы (комплексной программы) направляется ответственным исполнителем одновременно на согласование в отдел экономического развития администрации Крапивинского муниципального округа и финансовое управление Крапивинского муниципального округа.</w:t>
      </w:r>
    </w:p>
    <w:p w14:paraId="04010000">
      <w:pPr>
        <w:pStyle w:val="Style_2"/>
        <w:widowControl w:val="0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Куратор муниципальной программы (комплексной программы) в срок до </w:t>
      </w:r>
      <w:r>
        <w:rPr>
          <w:rFonts w:ascii="Times New Roman" w:hAnsi="Times New Roman"/>
          <w:sz w:val="28"/>
        </w:rPr>
        <w:t xml:space="preserve">1 </w:t>
      </w:r>
      <w:r>
        <w:rPr>
          <w:rFonts w:ascii="Times New Roman" w:hAnsi="Times New Roman"/>
          <w:sz w:val="28"/>
        </w:rPr>
        <w:t>октября</w:t>
      </w:r>
      <w:r>
        <w:rPr>
          <w:rFonts w:ascii="Times New Roman" w:hAnsi="Times New Roman"/>
          <w:sz w:val="28"/>
        </w:rPr>
        <w:t xml:space="preserve"> года,</w:t>
      </w:r>
      <w:r>
        <w:rPr>
          <w:rFonts w:ascii="Times New Roman" w:hAnsi="Times New Roman"/>
          <w:sz w:val="28"/>
        </w:rPr>
        <w:t xml:space="preserve"> предшествующего очередному финансовому году и плановому периоду, представляет в отдел экономического развития администрации Крапивинского муниципального округа и финансовое управление Крапивинского муниципального округа проект муниципальной программы (комплексной программы), предлагаемой к реализации начиная с очередного финансового года, в случае увеличения срока реализации ранее утвержденной муниципальной программы (комплексной программы) – проект изменений муниципальной программы (комплексной программы).</w:t>
      </w:r>
    </w:p>
    <w:p w14:paraId="05010000">
      <w:pPr>
        <w:pStyle w:val="Style_2"/>
        <w:widowControl w:val="0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Муниципальная программа (комплексная программа), предлагаемая к реализации начиная с очередного финансового года, а также изменения в ранее утвержденную муниципальную программу (комплексную программу) в случае увеличения срока ее реализации в установленном порядке утверждаются постановлением администрации Крапивинского муниципального округа в срок до </w:t>
      </w:r>
      <w:r>
        <w:rPr>
          <w:rFonts w:ascii="Times New Roman" w:hAnsi="Times New Roman"/>
          <w:sz w:val="28"/>
        </w:rPr>
        <w:t>31 декабря</w:t>
      </w:r>
      <w:r>
        <w:rPr>
          <w:rFonts w:ascii="Times New Roman" w:hAnsi="Times New Roman"/>
          <w:sz w:val="28"/>
        </w:rPr>
        <w:t xml:space="preserve"> года, предшествующего очередному финансовому году и плановому периоду.</w:t>
      </w:r>
    </w:p>
    <w:p w14:paraId="06010000">
      <w:pPr>
        <w:pStyle w:val="Style_2"/>
        <w:widowControl w:val="0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Работу по внесению изменений в ранее утвержденные муниципальные программы (комплексные программы) организует куратор муниципальной программы (комплексной программы).</w:t>
      </w:r>
    </w:p>
    <w:p w14:paraId="07010000">
      <w:pPr>
        <w:pStyle w:val="Style_2"/>
        <w:widowControl w:val="0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Изменения в муниципальные программы (комплексные программы) вносятся в следующих случаях и в сроки:</w:t>
      </w:r>
    </w:p>
    <w:p w14:paraId="08010000">
      <w:pPr>
        <w:pStyle w:val="Style_2"/>
        <w:widowControl w:val="0"/>
        <w:ind w:firstLine="709" w:left="0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>в связи с Решением Совета народных депутатов Крапивинского муниципального округа об утверждении бюджета на очередной финансовый год и на плановый период, муниципальные программы (комплексные программы) подлежат приведению в соответствие не позднее 1 апреля текущего финансового года;</w:t>
      </w:r>
    </w:p>
    <w:p w14:paraId="0901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исполнения требований, устанавливаемых поручениями Президента Российской Федерации, Правительством Российской Федерации, федеральными органами исполнительной власти, Губернатором Кемеровской области – Кузбасса, необходимых в том числе для привлечения федеральных средств в сроки, устанавливаемые поручениями Президента Российской Федерации, Правительством Российской Федерации, федеральными органами исполнительной власти, Губернатором Кемеровской области – Кузбасса, нормативно – правовыми актами администрации Крапивинского муниципального округа – в течение финансового года.</w:t>
      </w:r>
    </w:p>
    <w:p w14:paraId="0A010000">
      <w:pPr>
        <w:pStyle w:val="Style_3"/>
        <w:widowControl w:val="0"/>
        <w:tabs>
          <w:tab w:leader="none" w:pos="0" w:val="left"/>
        </w:tabs>
        <w:ind/>
        <w:jc w:val="center"/>
        <w:outlineLvl w:val="1"/>
        <w:rPr>
          <w:rFonts w:ascii="Times New Roman" w:hAnsi="Times New Roman"/>
          <w:b w:val="0"/>
          <w:sz w:val="28"/>
        </w:rPr>
      </w:pPr>
      <w:bookmarkStart w:id="4" w:name="P252"/>
      <w:bookmarkEnd w:id="4"/>
      <w:bookmarkStart w:id="5" w:name="P238"/>
      <w:bookmarkEnd w:id="5"/>
    </w:p>
    <w:p w14:paraId="0B010000">
      <w:pPr>
        <w:pStyle w:val="Style_3"/>
        <w:widowControl w:val="0"/>
        <w:tabs>
          <w:tab w:leader="none" w:pos="0" w:val="left"/>
        </w:tabs>
        <w:ind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VI. Система управления муниципальной программой (комплексной программой)</w:t>
      </w:r>
    </w:p>
    <w:p w14:paraId="0C010000">
      <w:pPr>
        <w:pStyle w:val="Style_2"/>
        <w:widowControl w:val="0"/>
        <w:ind/>
        <w:jc w:val="both"/>
        <w:rPr>
          <w:rFonts w:ascii="Times New Roman" w:hAnsi="Times New Roman"/>
          <w:b w:val="1"/>
          <w:sz w:val="28"/>
        </w:rPr>
      </w:pPr>
    </w:p>
    <w:p w14:paraId="0D010000">
      <w:pPr>
        <w:pStyle w:val="Style_2"/>
        <w:widowControl w:val="0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обеспечения управления реализацией муниципальной программы (комплексной программы) администрация Крапивинского муниципального округа определяет куратора муниципальной программы.</w:t>
      </w:r>
    </w:p>
    <w:p w14:paraId="0E010000">
      <w:pPr>
        <w:pStyle w:val="Style_2"/>
        <w:widowControl w:val="0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Куратор муниципальной программы:</w:t>
      </w:r>
    </w:p>
    <w:p w14:paraId="0F01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координирует разработку и реализацию муниципальной программы (комплексной программы);</w:t>
      </w:r>
    </w:p>
    <w:p w14:paraId="1001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одобряет стратегические приоритеты, цели, показатели и структуру муниципальной программы (комплексной программы);</w:t>
      </w:r>
    </w:p>
    <w:p w14:paraId="1101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осуществляет на постоянной основе контроль реализации муниципальной программы (комплексной программы), в том числе рассматривает результаты мониторинга и оценки эффективности реализации муниципальной программы (комплексной программы), представляемые ответственным исполнителем муниципальной программы (комплексной программы);</w:t>
      </w:r>
    </w:p>
    <w:p w14:paraId="1201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принимает решение о внесении изменений в муниципальную программу (комплексную программу) в соответствии с настоящим Положением;</w:t>
      </w:r>
    </w:p>
    <w:p w14:paraId="1301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 выполняет иные полномочия в соответствии с настоящим Положением.</w:t>
      </w:r>
    </w:p>
    <w:p w14:paraId="14010000">
      <w:pPr>
        <w:pStyle w:val="Style_2"/>
        <w:widowControl w:val="0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Ответственный исполнитель муниципальной программы (комплексной программы):</w:t>
      </w:r>
    </w:p>
    <w:p w14:paraId="1501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организует разработку и обеспечивает реализацию муниципальной программы (комплексной программы), ее согласование с соисполнителями и внесение изменений в установленном порядке в постановление администрации Крапивинского муниципального округа;</w:t>
      </w:r>
    </w:p>
    <w:p w14:paraId="1601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координирует деятельность соисполнителей в рамках подготовки проекта муниципальной программы (комплексной программы);</w:t>
      </w:r>
    </w:p>
    <w:p w14:paraId="1701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представляет по запросу отдела экономического развития администрации Крапивинского муниципального округа и финансового управления администрации Крапивинского муниципального округа, необходимые для осуществления мониторинга реализации </w:t>
      </w:r>
      <w:r>
        <w:rPr>
          <w:rFonts w:ascii="Times New Roman" w:hAnsi="Times New Roman"/>
          <w:sz w:val="28"/>
        </w:rPr>
        <w:t>муниципальной программы (комплексной программы);</w:t>
      </w:r>
    </w:p>
    <w:p w14:paraId="1801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координирует деятельность соисполнителей и участников, в том числе деятельность по заполнению форм и представлению данных для проведения мониторинга реализации муниципальной программы (комплексной программы);</w:t>
      </w:r>
    </w:p>
    <w:p w14:paraId="1901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запрашивает у соисполнителей и участников муниципальной программы (комплексной программы) информацию, необходимую для проведения мониторинга реализации и оценки эффективности муниципальной программы (комплексной программы) и подготовки годового отчета;</w:t>
      </w:r>
    </w:p>
    <w:p w14:paraId="1A01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подготавливает годовой отчет о реализации муниципальной программы (комплексной программы) и представляет его в отдел экономического развития администрации Крапивинского муниципального округа и финансовое управление администрации Крапивинского муниципального округа;</w:t>
      </w:r>
    </w:p>
    <w:p w14:paraId="1B01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выполняет иные функции, предусмотренные настоящим Положением.</w:t>
      </w:r>
    </w:p>
    <w:p w14:paraId="1C010000">
      <w:pPr>
        <w:pStyle w:val="Style_2"/>
        <w:widowControl w:val="0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Соисполнители муниципальной программы (комплексной программы):</w:t>
      </w:r>
    </w:p>
    <w:p w14:paraId="1D01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обеспечивают согласование проекта муниципальной программы (комплексной программы) с участниками муниципальной программы (комплексной программы) в части структурных элементов, в реализации которых предполагается их участие;</w:t>
      </w:r>
    </w:p>
    <w:p w14:paraId="1E01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обеспечивают совместно с участниками муниципальной программы (комплексной программы) реализацию включенных в муниципальную программу (комплексную программу) региональных проектов, направленных на достижение национальных проектов, иных региональных проектов, ведомственных региональных проектов, комплексов процессных мероприятий;</w:t>
      </w:r>
    </w:p>
    <w:p w14:paraId="1F01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запрашивают у участников муниципальной программы (комплексной программы) информацию, необходимую для подготовки ответов на запросы ответственного исполнителя, а также информацию, необходимую для проведения мониторинга реализации и оценки эффективности муниципальной программы (комплексной программы) и подготовки годового отчета о реализации муниципальной программы (комплексной программы);</w:t>
      </w:r>
    </w:p>
    <w:p w14:paraId="2001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представляют ответственному исполнителю необходимую информацию для подготовки ответов на запросы отдела экономического развития администрации Крапивинского муниципального округа и финансового управления администрации Крапивинского муниципального округа;</w:t>
      </w:r>
    </w:p>
    <w:p w14:paraId="2101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 представляют ответственному исполнителю информацию, необходимую для проведения оценки эффективности муниципальной программы (комплексной программы) и подготовки годового отчета о реализации муниципальной программы (комплексной программы);</w:t>
      </w:r>
    </w:p>
    <w:p w14:paraId="2201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е) выполняют иные функции, предусмотренные настоящим </w:t>
      </w:r>
      <w:r>
        <w:rPr>
          <w:rFonts w:ascii="Times New Roman" w:hAnsi="Times New Roman"/>
          <w:sz w:val="28"/>
        </w:rPr>
        <w:t>Положением.</w:t>
      </w:r>
    </w:p>
    <w:p w14:paraId="23010000">
      <w:pPr>
        <w:pStyle w:val="Style_2"/>
        <w:widowControl w:val="0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Участники муниципальной программы (комплексной программы):</w:t>
      </w:r>
    </w:p>
    <w:p w14:paraId="2401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обеспечивают реализацию отдельных мероприятий региональных проектов, направленных на достижение национальных проектов, иных региональных проектов, ведомственных региональных проектов, комплексов процессных мероприятий, в реализации которых предполагается их участие;</w:t>
      </w:r>
    </w:p>
    <w:p w14:paraId="2501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представляют ответственному исполнителю и соисполнителю информацию, необходимую для осуществления мониторинга реализации муниципальной программы (комплексной программы), оценки ее эффективности;</w:t>
      </w:r>
    </w:p>
    <w:p w14:paraId="2601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выполняют иные функции, предусмотренные настоящим Положением.</w:t>
      </w:r>
    </w:p>
    <w:p w14:paraId="27010000">
      <w:pPr>
        <w:pStyle w:val="Style_2"/>
        <w:widowControl w:val="0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Ответственный исполнитель, соисполнители и участники муниципальной программы представляют ответственным исполнителям комплексных программ сведения для формирования аналитической информации в соответствующих комплексных программах, а также иную информацию по запросам ответственных исполнителей комплексных программ.</w:t>
      </w:r>
    </w:p>
    <w:p w14:paraId="28010000">
      <w:pPr>
        <w:pStyle w:val="Style_2"/>
        <w:widowControl w:val="0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Куратор муниципальной программы несет ответственность за реализацию муниципальной программы (комплексной программы).</w:t>
      </w:r>
    </w:p>
    <w:p w14:paraId="2901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Ответственный исполнитель, соисполнители и участники муниципальной программы (комплексной программы) несут ответственность за реализацию соответствующих структурных элементов муниципальной программы (комплексной программы), выполнение их мероприятий (результатов), достижение соответствующих показателей муниципальной программы (комплексной программы) и ее структурных элементов, а также полноту и достоверность сведений.</w:t>
      </w:r>
    </w:p>
    <w:p w14:paraId="2A010000">
      <w:pPr>
        <w:pStyle w:val="Style_2"/>
        <w:widowControl w:val="0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Куратор муниципальной программы урегулирует разногласия между ответственным исполнителем, соисполнителями, участниками муниципальной программы (комплексной программы) по параметрам муниципальной программы (комплексной программы), а также отделом экономического развития администрации Крапивинского муниципального округа и финансовым управлением администрации Крапивинского муниципального округа.</w:t>
      </w:r>
    </w:p>
    <w:p w14:paraId="2B010000">
      <w:pPr>
        <w:pStyle w:val="Style_2"/>
        <w:widowControl w:val="0"/>
        <w:ind w:firstLine="0" w:left="709"/>
        <w:jc w:val="both"/>
        <w:rPr>
          <w:rFonts w:ascii="Times New Roman" w:hAnsi="Times New Roman"/>
          <w:sz w:val="28"/>
        </w:rPr>
      </w:pPr>
    </w:p>
    <w:p w14:paraId="2C010000">
      <w:pPr>
        <w:pStyle w:val="Style_3"/>
        <w:widowControl w:val="0"/>
        <w:ind/>
        <w:jc w:val="center"/>
        <w:outlineLvl w:val="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VII. Мониторинг реализации муниципальной программы</w:t>
      </w:r>
    </w:p>
    <w:p w14:paraId="2D010000">
      <w:pPr>
        <w:pStyle w:val="Style_3"/>
        <w:widowControl w:val="0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(комплексной программы)</w:t>
      </w:r>
    </w:p>
    <w:p w14:paraId="2E010000">
      <w:pPr>
        <w:pStyle w:val="Style_2"/>
        <w:widowControl w:val="0"/>
        <w:ind/>
        <w:jc w:val="both"/>
        <w:rPr>
          <w:rFonts w:ascii="Times New Roman" w:hAnsi="Times New Roman"/>
          <w:b w:val="1"/>
          <w:sz w:val="28"/>
        </w:rPr>
      </w:pPr>
    </w:p>
    <w:p w14:paraId="2F010000">
      <w:pPr>
        <w:pStyle w:val="Style_2"/>
        <w:widowControl w:val="0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Мониторинг реализации муниципальной программы (комплексной программы) представляет собой систему мероприятий по измерению фактических параметров исполнения муниципальной программы (комплексной программы) и ее структурных элементов, определению отклонений фактических параметров от плановых, анализу их причин, определению рисков, а также по прогнозированию хода </w:t>
      </w:r>
      <w:r>
        <w:rPr>
          <w:rFonts w:ascii="Times New Roman" w:hAnsi="Times New Roman"/>
          <w:sz w:val="28"/>
        </w:rPr>
        <w:t>реализации муниципальной программы (комплексной программы) и ее структурных элементов.</w:t>
      </w:r>
    </w:p>
    <w:p w14:paraId="3001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Целью мониторинга является получение на постоянной основе информации о ходе реализации муниципальной программы (комплексной программы) для принятия управленческих решений по определению, согласованию и реализации возможных корректирующих воздействий.</w:t>
      </w:r>
    </w:p>
    <w:p w14:paraId="3101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Мониторинг реализации муниципальной программы (комплексной программы) ориентирован на раннее предупреждение возникновения проблем и отклонений хода реализации муниципальной программы (комплексной программы) от запланированного уровня и осуществляется не реже одного раза в квартал. </w:t>
      </w:r>
    </w:p>
    <w:p w14:paraId="3201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Мониторинг реализации муниципальной программы (комплексной программы) осуществляется на основе отчетов о ходе реализации муниципальной программы (комплексной программы).</w:t>
      </w:r>
    </w:p>
    <w:p w14:paraId="33010000">
      <w:pPr>
        <w:pStyle w:val="Style_2"/>
        <w:widowControl w:val="0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мониторинга формируются ежеквартальные и годовые отчеты в соответствии с методическими рекомендациями по мониторингу муниципальных программ (комплексных программ), разрабатываемыми и утверждаемыми отделом экономического развития администрации Крапивинского муниципального округа по согласованию с финансовым управлением администрации Крапивинского муниципального округа.</w:t>
      </w:r>
    </w:p>
    <w:p w14:paraId="3401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Подготовка отчета о ходе реализации муниципальной программы (комплексной программы) осуществляется ее ответственным исполнителем с учетом отчетов о ходе реализации региональных проектов, направленных на достижение национальных проектов, иных региональных проектов, ведомственных региональных проектов, входящих в состав муниципальной программы (комплексной программы), а также информации о ходе реализации комплексов процессных мероприятий.</w:t>
      </w:r>
    </w:p>
    <w:p w14:paraId="35010000">
      <w:pPr>
        <w:pStyle w:val="Style_2"/>
        <w:widowControl w:val="0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Финансовое управление администрации Крапивинского муниципального округа в срок до 15-го числа месяца, следующего за отчетным кварталом, представляет в отдел экономического развития администрации Крапивинского муниципального округа отчет об использовании бюджетных ассигнований бюджета округа на реализацию муниципальных программ (комплексных программ).</w:t>
      </w:r>
    </w:p>
    <w:p w14:paraId="36010000">
      <w:pPr>
        <w:pStyle w:val="Style_2"/>
        <w:widowControl w:val="0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ежеквартального отчета о реализации муниципальной программы (комплексной программы) осуществляется не позднее 15-го числа месяца, следующего за отчетным периодом.</w:t>
      </w:r>
    </w:p>
    <w:p w14:paraId="3701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Ежеквартальный отчет о реализации структурного элемента муниципальной программы (комплексной программы) формируется не позднее 5-го рабочего дня месяца, следующего за отчетным периодом.</w:t>
      </w:r>
    </w:p>
    <w:p w14:paraId="38010000">
      <w:pPr>
        <w:pStyle w:val="Style_2"/>
        <w:widowControl w:val="0"/>
        <w:tabs>
          <w:tab w:leader="none" w:pos="0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годового отчета о реализации муниципальной программы (комплексной программы) осуществляется не позднее 14 февраля года, следующего за отчетным (уточненного итогового годового отчета - до 12 апреля года, следующего за отчетным).</w:t>
      </w:r>
    </w:p>
    <w:p w14:paraId="39010000">
      <w:pPr>
        <w:pStyle w:val="Style_2"/>
        <w:widowControl w:val="0"/>
        <w:tabs>
          <w:tab w:leader="none" w:pos="0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Формирование годового отчета о реализации структурного элемента муниципальной программы (комплексной программы) </w:t>
      </w:r>
      <w:r>
        <w:rPr>
          <w:rFonts w:ascii="Times New Roman" w:hAnsi="Times New Roman"/>
          <w:sz w:val="28"/>
        </w:rPr>
        <w:t>осуществляется не позднее 10 февраля года, следующего за отчетным (уточненного итогового годового отчета - до 8 апреля года, следующего за отчетным).</w:t>
      </w:r>
    </w:p>
    <w:p w14:paraId="3A010000">
      <w:pPr>
        <w:pStyle w:val="Style_2"/>
        <w:widowControl w:val="0"/>
        <w:tabs>
          <w:tab w:leader="none" w:pos="0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отчетов о реализации структурных элементов - региональных проектов, направленных на достижение национальных проектов, осуществляется в соответствии с Положением об организации проектной деятельности и Едиными методическими рекомендациями.</w:t>
      </w:r>
    </w:p>
    <w:p w14:paraId="3B010000">
      <w:pPr>
        <w:pStyle w:val="Style_2"/>
        <w:widowControl w:val="0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отчете о реализации муниципальной программы (комплексной программы), отчетах о реализации структурных элементов такой программы подлежат отражению фактические сведения о параметрах: </w:t>
      </w:r>
    </w:p>
    <w:p w14:paraId="3C01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показатели; </w:t>
      </w:r>
    </w:p>
    <w:p w14:paraId="3D01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мероприятия (результаты); </w:t>
      </w:r>
    </w:p>
    <w:p w14:paraId="3E01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показатели финансового обеспечения за счет всех источников финансирования; </w:t>
      </w:r>
    </w:p>
    <w:p w14:paraId="3F01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 контрольные точки. </w:t>
      </w:r>
    </w:p>
    <w:p w14:paraId="4001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отчеты, указанные в настоящем пункте, включаются иные сведения, в том числе информация о возможных рисках. </w:t>
      </w:r>
    </w:p>
    <w:p w14:paraId="4101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Формирование отчетности осуществляется с учетом сопоставимости с данными, содержащимися в паспорте муниципальной программы (комплексной программы), паспорте ее структурного элемента. </w:t>
      </w:r>
    </w:p>
    <w:p w14:paraId="42010000">
      <w:pPr>
        <w:pStyle w:val="Style_2"/>
        <w:widowControl w:val="0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формировании отчетов о реализации муниципальных программ (комплексных программ) и их структурных элементов обязательно представление документов, подтверждающих достижение показателей, результатов, выполнение мероприятий, объектов и контрольных точек муниципальной программы (комплексной программы) и ее структурных элементов. </w:t>
      </w:r>
    </w:p>
    <w:p w14:paraId="43010000">
      <w:pPr>
        <w:pStyle w:val="Style_2"/>
        <w:widowControl w:val="0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bookmarkStart w:id="6" w:name="P376"/>
      <w:bookmarkEnd w:id="6"/>
      <w:r>
        <w:rPr>
          <w:rFonts w:ascii="Times New Roman" w:hAnsi="Times New Roman"/>
          <w:sz w:val="28"/>
        </w:rPr>
        <w:t>В годовом отчете о реализации муниципальной программы (комплексной программы) содержатся:</w:t>
      </w:r>
    </w:p>
    <w:p w14:paraId="4401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информация о достижении целей муниципальной программы (комплексной программы) за отчетный период, а также прогноз достижения целей муниципальной программы (комплексной программы) на предстоящий год;</w:t>
      </w:r>
    </w:p>
    <w:p w14:paraId="4501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перечень контрольных точек, пройденных и не пройденных (с указанием причин) в установленные сроки;</w:t>
      </w:r>
    </w:p>
    <w:p w14:paraId="4601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информация о достижении фактических значений показателей муниципальной программы (комплексной программы) и фактических значений показателей и результатов структурных элементов за отчетный период;</w:t>
      </w:r>
    </w:p>
    <w:p w14:paraId="4701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информация о структурных элементах, реализация которых осуществляется с нарушением установленных параметров и сроков;</w:t>
      </w:r>
    </w:p>
    <w:p w14:paraId="4801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 анализ факторов, повлиявших на ход реализации муниципальной программы (комплексной программы);</w:t>
      </w:r>
    </w:p>
    <w:p w14:paraId="4901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е) данные об использовании бюджетных и иных средств на реализацию муниципальной программы (комплексной программы);</w:t>
      </w:r>
    </w:p>
    <w:p w14:paraId="4A01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ж) предложения о корректировке, досрочном прекращении структурных элементов или муниципальной программы (комплексной программы) в целом;</w:t>
      </w:r>
    </w:p>
    <w:p w14:paraId="4B01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з) сведения об изменениях, внесенных в отчетном периоде в муниципальную программу (комплексную программу);</w:t>
      </w:r>
    </w:p>
    <w:p w14:paraId="4C01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и) оценка эффективности реализации муниципальной программы (комплексной программы).</w:t>
      </w:r>
    </w:p>
    <w:p w14:paraId="4D010000">
      <w:pPr>
        <w:pStyle w:val="Style_2"/>
        <w:widowControl w:val="0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Годовой отчет о реализации муниципальной программы (комплексной программы) подлежит размещению на официальном сайте администрации Крапивинского муниципального округа в информационно-телекоммуникационной сети «Интернет».</w:t>
      </w:r>
    </w:p>
    <w:p w14:paraId="4E010000">
      <w:pPr>
        <w:pStyle w:val="Style_2"/>
        <w:widowControl w:val="0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Ответственный исполнитель, соисполнители и участники муниципальных программ (комплексных программ) обеспечивают достоверность данных, представляемых в рамках мониторинга реализации муниципальной программы (комплексной программы). </w:t>
      </w:r>
    </w:p>
    <w:p w14:paraId="4F010000">
      <w:pPr>
        <w:pStyle w:val="Style_2"/>
        <w:widowControl w:val="0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Отчет о реализации муниципальной программы (комплексной программы), годовой отчет о реализации муниципальной программы (комплексной программы) представляется в отдел экономического развития администрации Крапивинского муниципального округа за подписью куратора муниципальной программы (комплексной программы).</w:t>
      </w:r>
    </w:p>
    <w:p w14:paraId="50010000">
      <w:pPr>
        <w:pStyle w:val="Style_2"/>
        <w:widowControl w:val="0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 экономического развития администрации Крапивинского муниципального округа на основании представленных годовых отчетов о реализации муниципальных программ (комплексных программ) готовит сводный годовой доклад о ходе реализации и об оценке эффективности реализации муниципальных программ (комплексных программ) и направляет заместителю главы Крапивинского муниципального округа (по экономике) не позднее 1 июня года, следующего за отчетным годом.</w:t>
      </w:r>
    </w:p>
    <w:p w14:paraId="51010000">
      <w:pPr>
        <w:pStyle w:val="Style_2"/>
        <w:widowControl w:val="0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Сводный годовой доклад о ходе реализации и об оценке эффективности реализации муниципальных программ (комплексных программ) подлежит размещению на официальном сайте администрации Крапивинского муниципального www.krapivino.ru в информационно-телекоммуникационной сети «Интернет» не позднее 15 июня года, следующего за отчетным годом организационным отделом администрации Крапивинского муниципального округа</w:t>
      </w:r>
    </w:p>
    <w:p w14:paraId="52010000">
      <w:pPr>
        <w:pStyle w:val="Style_2"/>
        <w:widowControl w:val="0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оценки эффективности муниципальной программы (комплексной программы) администрация Крапивинского муниципального округа может принять решение о сокращении на очередной финансовый год и плановый период бюджетных средств на реализацию муниципальной программы (комплексной программы) или о досрочном прекращении реализации муниципальной программы (комплексной программы) в целом или ее структурных элементов начиная с очередного финансового года.</w:t>
      </w:r>
    </w:p>
    <w:p w14:paraId="53010000">
      <w:pPr>
        <w:pStyle w:val="Style_2"/>
        <w:widowControl w:val="0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досрочного прекращения реализации муниципальной программы (комплексной программы) ответственный </w:t>
      </w:r>
      <w:r>
        <w:rPr>
          <w:rFonts w:ascii="Times New Roman" w:hAnsi="Times New Roman"/>
          <w:sz w:val="28"/>
        </w:rPr>
        <w:t>исполнитель представляет в отдел экономического развития администрации Крапивинского муниципального округа и финансовое управление администрации Крапивинского муниципального округа о реализации муниципальной программы (комплексной программы) в 2-месячный срок с даты досрочного прекращения реализации муниципальной программы (комплексной программы).</w:t>
      </w:r>
    </w:p>
    <w:p w14:paraId="54010000">
      <w:pPr>
        <w:pStyle w:val="Style_2"/>
        <w:widowControl w:val="0"/>
        <w:tabs>
          <w:tab w:leader="none" w:pos="0" w:val="left"/>
        </w:tabs>
        <w:ind w:firstLine="0" w:left="709"/>
        <w:jc w:val="both"/>
        <w:rPr>
          <w:rFonts w:ascii="Times New Roman" w:hAnsi="Times New Roman"/>
          <w:sz w:val="28"/>
        </w:rPr>
      </w:pPr>
    </w:p>
    <w:p w14:paraId="55010000">
      <w:pPr>
        <w:pStyle w:val="Style_2"/>
        <w:widowControl w:val="0"/>
        <w:tabs>
          <w:tab w:leader="none" w:pos="0" w:val="left"/>
        </w:tabs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VIII. Оценка эффективности реализации муниципальной</w:t>
      </w:r>
    </w:p>
    <w:p w14:paraId="56010000">
      <w:pPr>
        <w:pStyle w:val="Style_2"/>
        <w:widowControl w:val="0"/>
        <w:tabs>
          <w:tab w:leader="none" w:pos="0" w:val="left"/>
        </w:tabs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программы (комплексной программы)</w:t>
      </w:r>
    </w:p>
    <w:p w14:paraId="57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58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69. Оценка эффективности реализации муниципальной программы (комплексной программы) осуществляется на основании информации и данных о ходе реализации муниципальных программ (комплексных программ) (их структурных элементов), содержащихся в государственной интегрированной информационной системе управления общественными финансами "Электронный бюджет".</w:t>
      </w:r>
    </w:p>
    <w:p w14:paraId="59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70. Оценка эффективности реализации муниципальной программы (комплексной программы) проводится ответственным исполнителем (координатором) по единой методике оценки и представляется в отдел экономического развития администрации Крапивинского муниципального округа за подписью куратора муниципальной программы (комплексной программы).</w:t>
      </w:r>
    </w:p>
    <w:p w14:paraId="5A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Единая методика оценки представляет собой алгоритм оценки фактической эффективности в процессе и по итогам реализации муниципальной программы (комплексной программы) и основана на оценке уровня достижения муниципальной программы (комплексной программы) и оценке качества финансового управления.</w:t>
      </w:r>
    </w:p>
    <w:p w14:paraId="5B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71. Оценка эффективности реализации муниципальной программы (комплексной программы) (</w:t>
      </w:r>
      <w:r>
        <w:rPr>
          <w:rFonts w:ascii="Times New Roman" w:hAnsi="Times New Roman"/>
          <w:sz w:val="28"/>
        </w:rPr>
        <w:t>Rгп</w:t>
      </w:r>
      <w:r>
        <w:rPr>
          <w:rFonts w:ascii="Times New Roman" w:hAnsi="Times New Roman"/>
          <w:sz w:val="28"/>
        </w:rPr>
        <w:t>) рассчитывается как средневзвешенная оценка уровня достижения муниципальной программы (комплексной программы) (</w:t>
      </w:r>
      <w:r>
        <w:rPr>
          <w:rFonts w:ascii="Times New Roman" w:hAnsi="Times New Roman"/>
          <w:sz w:val="28"/>
        </w:rPr>
        <w:t>УДгп</w:t>
      </w:r>
      <w:r>
        <w:rPr>
          <w:rFonts w:ascii="Times New Roman" w:hAnsi="Times New Roman"/>
          <w:sz w:val="28"/>
        </w:rPr>
        <w:t>) в отчетном году (80 процентов интегральной оценки) и оценка качества финансового управления (</w:t>
      </w:r>
      <w:r>
        <w:rPr>
          <w:rFonts w:ascii="Times New Roman" w:hAnsi="Times New Roman"/>
          <w:sz w:val="28"/>
        </w:rPr>
        <w:t>ФУгп</w:t>
      </w:r>
      <w:r>
        <w:rPr>
          <w:rFonts w:ascii="Times New Roman" w:hAnsi="Times New Roman"/>
          <w:sz w:val="28"/>
        </w:rPr>
        <w:t>) реализации муниципальной программы (комплексной программы) в отчетном году (20 процентов интегральной оценки) по формуле:</w:t>
      </w:r>
    </w:p>
    <w:p w14:paraId="5C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5D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Rгп</w:t>
      </w:r>
      <w:r>
        <w:rPr>
          <w:rFonts w:ascii="Times New Roman" w:hAnsi="Times New Roman"/>
          <w:sz w:val="28"/>
        </w:rPr>
        <w:t xml:space="preserve"> = 0,8 * </w:t>
      </w:r>
      <w:r>
        <w:rPr>
          <w:rFonts w:ascii="Times New Roman" w:hAnsi="Times New Roman"/>
          <w:sz w:val="28"/>
        </w:rPr>
        <w:t>УДгп</w:t>
      </w:r>
      <w:r>
        <w:rPr>
          <w:rFonts w:ascii="Times New Roman" w:hAnsi="Times New Roman"/>
          <w:sz w:val="28"/>
        </w:rPr>
        <w:t xml:space="preserve"> + 0,2 * </w:t>
      </w:r>
      <w:r>
        <w:rPr>
          <w:rFonts w:ascii="Times New Roman" w:hAnsi="Times New Roman"/>
          <w:sz w:val="28"/>
        </w:rPr>
        <w:t>ФУгп</w:t>
      </w:r>
      <w:r>
        <w:rPr>
          <w:rFonts w:ascii="Times New Roman" w:hAnsi="Times New Roman"/>
          <w:sz w:val="28"/>
        </w:rPr>
        <w:t>, где:</w:t>
      </w:r>
    </w:p>
    <w:p w14:paraId="5E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5F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Rгп</w:t>
      </w:r>
      <w:r>
        <w:rPr>
          <w:rFonts w:ascii="Times New Roman" w:hAnsi="Times New Roman"/>
          <w:sz w:val="28"/>
        </w:rPr>
        <w:t xml:space="preserve"> - оценка эффективности реализации i-й муниципальной программы (комплексной программы);</w:t>
      </w:r>
    </w:p>
    <w:p w14:paraId="60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УДгп</w:t>
      </w:r>
      <w:r>
        <w:rPr>
          <w:rFonts w:ascii="Times New Roman" w:hAnsi="Times New Roman"/>
          <w:sz w:val="28"/>
        </w:rPr>
        <w:t xml:space="preserve"> - уровень достижения муниципальной программы (комплексной программы);</w:t>
      </w:r>
    </w:p>
    <w:p w14:paraId="61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ФУгп</w:t>
      </w:r>
      <w:r>
        <w:rPr>
          <w:rFonts w:ascii="Times New Roman" w:hAnsi="Times New Roman"/>
          <w:sz w:val="28"/>
        </w:rPr>
        <w:t xml:space="preserve"> - оценка качества финансового управления реализацией муниципальной программы (комплексной программы).</w:t>
      </w:r>
    </w:p>
    <w:p w14:paraId="62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72. Уровень достижения муниципальной программы (комплексной программы) (</w:t>
      </w:r>
      <w:r>
        <w:rPr>
          <w:rFonts w:ascii="Times New Roman" w:hAnsi="Times New Roman"/>
          <w:sz w:val="28"/>
        </w:rPr>
        <w:t>УДгп</w:t>
      </w:r>
      <w:r>
        <w:rPr>
          <w:rFonts w:ascii="Times New Roman" w:hAnsi="Times New Roman"/>
          <w:sz w:val="28"/>
        </w:rPr>
        <w:t>) за отчетный период рассчитывается по формуле:</w:t>
      </w:r>
    </w:p>
    <w:p w14:paraId="63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64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УДгп</w:t>
      </w:r>
      <w:r>
        <w:rPr>
          <w:rFonts w:ascii="Times New Roman" w:hAnsi="Times New Roman"/>
          <w:sz w:val="28"/>
        </w:rPr>
        <w:t xml:space="preserve"> = 0,5 * </w:t>
      </w:r>
      <w:r>
        <w:rPr>
          <w:rFonts w:ascii="Times New Roman" w:hAnsi="Times New Roman"/>
          <w:sz w:val="28"/>
        </w:rPr>
        <w:t>УДп</w:t>
      </w:r>
      <w:r>
        <w:rPr>
          <w:rFonts w:ascii="Times New Roman" w:hAnsi="Times New Roman"/>
          <w:sz w:val="28"/>
        </w:rPr>
        <w:t xml:space="preserve"> + 0,5 * </w:t>
      </w:r>
      <w:r>
        <w:rPr>
          <w:rFonts w:ascii="Times New Roman" w:hAnsi="Times New Roman"/>
          <w:sz w:val="28"/>
        </w:rPr>
        <w:t>УДстр.эл</w:t>
      </w:r>
      <w:r>
        <w:rPr>
          <w:rFonts w:ascii="Times New Roman" w:hAnsi="Times New Roman"/>
          <w:sz w:val="28"/>
        </w:rPr>
        <w:t>.,</w:t>
      </w:r>
      <w:r>
        <w:rPr>
          <w:rFonts w:ascii="Times New Roman" w:hAnsi="Times New Roman"/>
          <w:sz w:val="28"/>
        </w:rPr>
        <w:t xml:space="preserve"> где:</w:t>
      </w:r>
    </w:p>
    <w:p w14:paraId="65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66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УДп</w:t>
      </w:r>
      <w:r>
        <w:rPr>
          <w:rFonts w:ascii="Times New Roman" w:hAnsi="Times New Roman"/>
          <w:sz w:val="28"/>
        </w:rPr>
        <w:t xml:space="preserve"> - уровень достижения показателей муниципальной программы (комплексной программы) в отчетном периоде;</w:t>
      </w:r>
    </w:p>
    <w:p w14:paraId="67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УДстр.эл</w:t>
      </w:r>
      <w:r>
        <w:rPr>
          <w:rFonts w:ascii="Times New Roman" w:hAnsi="Times New Roman"/>
          <w:sz w:val="28"/>
        </w:rPr>
        <w:t>. - уровень достижения структурных элементов муниципальной программы (комплексной программы) в отчетном периоде.</w:t>
      </w:r>
    </w:p>
    <w:p w14:paraId="68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расчет уровня достижения муниципальной программы (комплексной программы) не включаются аналитические показатели такой муниципальной программы (комплексной программы).</w:t>
      </w:r>
    </w:p>
    <w:p w14:paraId="69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если показатель включен одновременно в паспорт муниципальной программы (комплексной программы) и в паспорт структурного элемента муниципальной программы (комплексной программы), то в расчете уровня достижения муниципальной программы (комплексной программы) такой показатель учитывается единожды как показатель уровня муниципальной программы (комплексной программы).</w:t>
      </w:r>
    </w:p>
    <w:p w14:paraId="6A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73. Уровень достижения показателей муниципальной программы (комплексной программы) (</w:t>
      </w:r>
      <w:r>
        <w:rPr>
          <w:rFonts w:ascii="Times New Roman" w:hAnsi="Times New Roman"/>
          <w:sz w:val="28"/>
        </w:rPr>
        <w:t>УДп</w:t>
      </w:r>
      <w:r>
        <w:rPr>
          <w:rFonts w:ascii="Times New Roman" w:hAnsi="Times New Roman"/>
          <w:sz w:val="28"/>
        </w:rPr>
        <w:t>) в отчетном периоде рассчитывается исходя из среднего значения уровней достижения всех показателей муниципальной программы (комплексной программы) по формуле:</w:t>
      </w:r>
    </w:p>
    <w:p w14:paraId="6B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6C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inline>
            <wp:extent cx="1291590" cy="56007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1291590" cy="560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>, где:</w:t>
      </w:r>
    </w:p>
    <w:p w14:paraId="6D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6E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УДпi</w:t>
      </w:r>
      <w:r>
        <w:rPr>
          <w:rFonts w:ascii="Times New Roman" w:hAnsi="Times New Roman"/>
          <w:sz w:val="28"/>
        </w:rPr>
        <w:t xml:space="preserve"> - уровень достижения i-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показателя муниципальной программы (комплексной программы);</w:t>
      </w:r>
    </w:p>
    <w:p w14:paraId="6F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P - количество показателей муниципальной программы (комплексной программы).</w:t>
      </w:r>
    </w:p>
    <w:p w14:paraId="70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74. Базовой формулой для расчета уровня достижения показателя (</w:t>
      </w:r>
      <w:r>
        <w:rPr>
          <w:rFonts w:ascii="Times New Roman" w:hAnsi="Times New Roman"/>
          <w:sz w:val="28"/>
        </w:rPr>
        <w:t>УДпi</w:t>
      </w:r>
      <w:r>
        <w:rPr>
          <w:rFonts w:ascii="Times New Roman" w:hAnsi="Times New Roman"/>
          <w:sz w:val="28"/>
        </w:rPr>
        <w:t>), для которого возможно осуществление расчета, при достижении его не в полном объеме и на дату расчета уровня достижения которого наступила плановая дата его достижения или имеется информация о фактическом досрочном достижении, является:</w:t>
      </w:r>
    </w:p>
    <w:p w14:paraId="71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72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inline>
            <wp:extent cx="2457450" cy="548640"/>
            <wp:effectExtent b="0" l="0" r="0" t="0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2457450" cy="54864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>, где:</w:t>
      </w:r>
    </w:p>
    <w:p w14:paraId="73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74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ПП - плановое значение показателя;</w:t>
      </w:r>
    </w:p>
    <w:p w14:paraId="75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Пф</w:t>
      </w:r>
      <w:r>
        <w:rPr>
          <w:rFonts w:ascii="Times New Roman" w:hAnsi="Times New Roman"/>
          <w:sz w:val="28"/>
        </w:rPr>
        <w:t xml:space="preserve"> - фактическое значение показателя;</w:t>
      </w:r>
    </w:p>
    <w:p w14:paraId="76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Кн</w:t>
      </w:r>
      <w:r>
        <w:rPr>
          <w:rFonts w:ascii="Times New Roman" w:hAnsi="Times New Roman"/>
          <w:sz w:val="28"/>
        </w:rPr>
        <w:t xml:space="preserve"> - понижающий коэффициент показателя;</w:t>
      </w:r>
    </w:p>
    <w:p w14:paraId="77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X - индикатор возрастания (убывания).</w:t>
      </w:r>
    </w:p>
    <w:p w14:paraId="78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Индикатор возрастания (убывания) для показателей определяется на основании информации, содержащейся в паспорте. Для убывающих </w:t>
      </w:r>
      <w:r>
        <w:rPr>
          <w:rFonts w:ascii="Times New Roman" w:hAnsi="Times New Roman"/>
          <w:sz w:val="28"/>
        </w:rPr>
        <w:t>показателей X считается равным -1 (минус единица), для возрастающих показателей считается равным 1. В случае отсутствия указанной информации в паспорте проекта индикатор возрастания (убывания) для показателей рассчитывается по формуле:</w:t>
      </w:r>
    </w:p>
    <w:p w14:paraId="79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7A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inline>
            <wp:extent cx="902970" cy="560070"/>
            <wp:effectExtent b="0" l="0" r="0" t="0"/>
            <wp:docPr hidden="false" id="6" name="Picture 6"/>
            <a:graphic>
              <a:graphicData uri="http://schemas.openxmlformats.org/drawingml/2006/picture">
                <pic:pic>
                  <pic:nvPicPr>
                    <pic:cNvPr hidden="false" id="5" name="Picture 5"/>
                    <pic:cNvPicPr preferRelativeResize="true"/>
                  </pic:nvPicPr>
                  <pic:blipFill>
                    <a:blip r:embed="rId4"/>
                    <a:srcRect b="0" l="0" r="0" t="0"/>
                    <a:stretch/>
                  </pic:blipFill>
                  <pic:spPr>
                    <a:xfrm flipH="false" flipV="false" rot="0">
                      <a:ext cx="902970" cy="560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>, где:</w:t>
      </w:r>
    </w:p>
    <w:p w14:paraId="7B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7C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Пб - базовое значение показателя;</w:t>
      </w:r>
    </w:p>
    <w:p w14:paraId="7D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Пц</w:t>
      </w:r>
      <w:r>
        <w:rPr>
          <w:rFonts w:ascii="Times New Roman" w:hAnsi="Times New Roman"/>
          <w:sz w:val="28"/>
        </w:rPr>
        <w:t xml:space="preserve"> - плановое значение показателя на последнюю плановую дату его реализации.</w:t>
      </w:r>
    </w:p>
    <w:p w14:paraId="7E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расчета уровня достижения показателя, у которого плановое значение отсутствует или равно 0, при этом имеется информация о фактическом досрочном достижении, плановым значением такого показателя считается его первое последующее плановое значение, отличное от 0.</w:t>
      </w:r>
    </w:p>
    <w:p w14:paraId="7F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74.1. Если на плановую дату достижения показателя или позднее отсутствует информация о его фактически достигнутом значении, при расчете уровня достижения показателя:</w:t>
      </w:r>
    </w:p>
    <w:p w14:paraId="80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для показателей, спланированных нарастающим итогом, учитывается их последнее фактическое значение на дату расчета;</w:t>
      </w:r>
    </w:p>
    <w:p w14:paraId="81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для показателей, спланированных </w:t>
      </w:r>
      <w:r>
        <w:rPr>
          <w:rFonts w:ascii="Times New Roman" w:hAnsi="Times New Roman"/>
          <w:sz w:val="28"/>
        </w:rPr>
        <w:t>ненарастающим</w:t>
      </w:r>
      <w:r>
        <w:rPr>
          <w:rFonts w:ascii="Times New Roman" w:hAnsi="Times New Roman"/>
          <w:sz w:val="28"/>
        </w:rPr>
        <w:t xml:space="preserve"> итогом, применяется понижающий коэффициент (</w:t>
      </w:r>
      <w:r>
        <w:rPr>
          <w:rFonts w:ascii="Times New Roman" w:hAnsi="Times New Roman"/>
          <w:sz w:val="28"/>
        </w:rPr>
        <w:t>Кн</w:t>
      </w:r>
      <w:r>
        <w:rPr>
          <w:rFonts w:ascii="Times New Roman" w:hAnsi="Times New Roman"/>
          <w:sz w:val="28"/>
        </w:rPr>
        <w:t>), равный 0.</w:t>
      </w:r>
    </w:p>
    <w:p w14:paraId="82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наличия информации о фактически достигнутом значении показателя и ее подтверждения понижающий коэффициент показателя (</w:t>
      </w:r>
      <w:r>
        <w:rPr>
          <w:rFonts w:ascii="Times New Roman" w:hAnsi="Times New Roman"/>
          <w:sz w:val="28"/>
        </w:rPr>
        <w:t>Кн</w:t>
      </w:r>
      <w:r>
        <w:rPr>
          <w:rFonts w:ascii="Times New Roman" w:hAnsi="Times New Roman"/>
          <w:sz w:val="28"/>
        </w:rPr>
        <w:t>) равен 1.</w:t>
      </w:r>
    </w:p>
    <w:p w14:paraId="83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74.2. В случае, если уровень достижения показателя превышает 100 процентов, уровень достижения такого показателя в расчете приравнивается к 100 процентам.</w:t>
      </w:r>
    </w:p>
    <w:p w14:paraId="84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если уровень достижения показателя принимает отрицательное значение, уровень достижения такого показателя в расчете приравнивается к 0.</w:t>
      </w:r>
    </w:p>
    <w:p w14:paraId="85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75. Уровень достижения структурных элементов муниципальной программы (комплексной программы) (</w:t>
      </w:r>
      <w:r>
        <w:rPr>
          <w:rFonts w:ascii="Times New Roman" w:hAnsi="Times New Roman"/>
          <w:sz w:val="28"/>
        </w:rPr>
        <w:t>УДстр.эл</w:t>
      </w:r>
      <w:r>
        <w:rPr>
          <w:rFonts w:ascii="Times New Roman" w:hAnsi="Times New Roman"/>
          <w:sz w:val="28"/>
        </w:rPr>
        <w:t>.) рассчитывается исходя из средневзвешенного значения уровней достижения всех структурных элементов по формуле:</w:t>
      </w:r>
    </w:p>
    <w:p w14:paraId="86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87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inline>
            <wp:extent cx="2286000" cy="674370"/>
            <wp:effectExtent b="0" l="0" r="0" t="0"/>
            <wp:docPr hidden="false" id="8" name="Picture 8"/>
            <a:graphic>
              <a:graphicData uri="http://schemas.openxmlformats.org/drawingml/2006/picture">
                <pic:pic>
                  <pic:nvPicPr>
                    <pic:cNvPr hidden="false" id="7" name="Picture 7"/>
                    <pic:cNvPicPr preferRelativeResize="true"/>
                  </pic:nvPicPr>
                  <pic:blipFill>
                    <a:blip r:embed="rId5"/>
                    <a:srcRect b="0" l="0" r="0" t="0"/>
                    <a:stretch/>
                  </pic:blipFill>
                  <pic:spPr>
                    <a:xfrm flipH="false" flipV="false" rot="0">
                      <a:ext cx="2286000" cy="6743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>, где:</w:t>
      </w:r>
    </w:p>
    <w:p w14:paraId="88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89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УДстр.эл.i</w:t>
      </w:r>
      <w:r>
        <w:rPr>
          <w:rFonts w:ascii="Times New Roman" w:hAnsi="Times New Roman"/>
          <w:sz w:val="28"/>
        </w:rPr>
        <w:t xml:space="preserve"> - уровень достижения i-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структурного элемента муниципальной программы (комплексной программы);</w:t>
      </w:r>
    </w:p>
    <w:p w14:paraId="8A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Кв - повышающий коэффициент;</w:t>
      </w:r>
    </w:p>
    <w:p w14:paraId="8B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L - количество структурных элементов муниципальной программы (комплексной программы).</w:t>
      </w:r>
    </w:p>
    <w:p w14:paraId="8C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Определение значения повышающего коэффициента (Кв) осуществляется с учетом типа структурного элемента муниципальной программы (комплексной программы):</w:t>
      </w:r>
    </w:p>
    <w:p w14:paraId="8D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для регионального проекта, направленного на достижение национального проекта, - 2;</w:t>
      </w:r>
    </w:p>
    <w:p w14:paraId="8E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для иного регионального проекта - 1,5;</w:t>
      </w:r>
    </w:p>
    <w:p w14:paraId="8F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для ведомственного регионального проекта и комплекса процессных мероприятий - 1.</w:t>
      </w:r>
    </w:p>
    <w:p w14:paraId="90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76. Уровень достижения структурного элемента - регионального проекта, направленного на достижение национального проекта, формируется автоматически в подсистеме анализа реализации национальных проектов государственной автоматизированной информационной системы "Управление".</w:t>
      </w:r>
    </w:p>
    <w:p w14:paraId="91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Уровень достижения структурных элементов - иного регионального проекта, ведомственного регионального проекта, комплекса процессных мероприятий муниципальной программы (комплексной программы) (</w:t>
      </w:r>
      <w:r>
        <w:rPr>
          <w:rFonts w:ascii="Times New Roman" w:hAnsi="Times New Roman"/>
          <w:sz w:val="28"/>
        </w:rPr>
        <w:t>УДстр.эл.i</w:t>
      </w:r>
      <w:r>
        <w:rPr>
          <w:rFonts w:ascii="Times New Roman" w:hAnsi="Times New Roman"/>
          <w:sz w:val="28"/>
        </w:rPr>
        <w:t>) рассчитывается по формуле:</w:t>
      </w:r>
    </w:p>
    <w:p w14:paraId="92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93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УДстр.эл.i</w:t>
      </w:r>
      <w:r>
        <w:rPr>
          <w:rFonts w:ascii="Times New Roman" w:hAnsi="Times New Roman"/>
          <w:sz w:val="28"/>
        </w:rPr>
        <w:t xml:space="preserve"> = 0,5 * </w:t>
      </w:r>
      <w:r>
        <w:rPr>
          <w:rFonts w:ascii="Times New Roman" w:hAnsi="Times New Roman"/>
          <w:sz w:val="28"/>
        </w:rPr>
        <w:t>УДпсэ</w:t>
      </w:r>
      <w:r>
        <w:rPr>
          <w:rFonts w:ascii="Times New Roman" w:hAnsi="Times New Roman"/>
          <w:sz w:val="28"/>
        </w:rPr>
        <w:t xml:space="preserve"> + 0,5 * </w:t>
      </w:r>
      <w:r>
        <w:rPr>
          <w:rFonts w:ascii="Times New Roman" w:hAnsi="Times New Roman"/>
          <w:sz w:val="28"/>
        </w:rPr>
        <w:t>УДрез</w:t>
      </w:r>
      <w:r>
        <w:rPr>
          <w:rFonts w:ascii="Times New Roman" w:hAnsi="Times New Roman"/>
          <w:sz w:val="28"/>
        </w:rPr>
        <w:t>, где:</w:t>
      </w:r>
    </w:p>
    <w:p w14:paraId="94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95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УДпсэ</w:t>
      </w:r>
      <w:r>
        <w:rPr>
          <w:rFonts w:ascii="Times New Roman" w:hAnsi="Times New Roman"/>
          <w:sz w:val="28"/>
        </w:rPr>
        <w:t xml:space="preserve"> - уровень достижения показателей структурного элемента муниципальной программы (комплексной программы);</w:t>
      </w:r>
    </w:p>
    <w:p w14:paraId="96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УДрез</w:t>
      </w:r>
      <w:r>
        <w:rPr>
          <w:rFonts w:ascii="Times New Roman" w:hAnsi="Times New Roman"/>
          <w:sz w:val="28"/>
        </w:rPr>
        <w:t xml:space="preserve"> - уровень достижения мероприятий (результатов) структурного элемента муниципальной программы (комплексной программы).</w:t>
      </w:r>
    </w:p>
    <w:p w14:paraId="97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77. В случае отсутствия запланированных или досрочно достигнутых значений показателей на дату расчета уровня достижения или при наличии показателей только с плановым значением, равным 0, расчет уровня достижения структурного элемента муниципальной программы (комплексной программы) (</w:t>
      </w:r>
      <w:r>
        <w:rPr>
          <w:rFonts w:ascii="Times New Roman" w:hAnsi="Times New Roman"/>
          <w:sz w:val="28"/>
        </w:rPr>
        <w:t>УДстр.эл.i</w:t>
      </w:r>
      <w:r>
        <w:rPr>
          <w:rFonts w:ascii="Times New Roman" w:hAnsi="Times New Roman"/>
          <w:sz w:val="28"/>
        </w:rPr>
        <w:t>) осуществляется по формуле:</w:t>
      </w:r>
    </w:p>
    <w:p w14:paraId="98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99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УДстр.эл.i</w:t>
      </w:r>
      <w:r>
        <w:rPr>
          <w:rFonts w:ascii="Times New Roman" w:hAnsi="Times New Roman"/>
          <w:sz w:val="28"/>
        </w:rPr>
        <w:t xml:space="preserve"> = </w:t>
      </w:r>
      <w:r>
        <w:rPr>
          <w:rFonts w:ascii="Times New Roman" w:hAnsi="Times New Roman"/>
          <w:sz w:val="28"/>
        </w:rPr>
        <w:t>УДрез</w:t>
      </w:r>
      <w:r>
        <w:rPr>
          <w:rFonts w:ascii="Times New Roman" w:hAnsi="Times New Roman"/>
          <w:sz w:val="28"/>
        </w:rPr>
        <w:t>.</w:t>
      </w:r>
    </w:p>
    <w:p w14:paraId="9A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9B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78. Уровень достижения показателей структурного элемента муниципальной программы (комплексной программы) (</w:t>
      </w:r>
      <w:r>
        <w:rPr>
          <w:rFonts w:ascii="Times New Roman" w:hAnsi="Times New Roman"/>
          <w:sz w:val="28"/>
        </w:rPr>
        <w:t>УДпсэ</w:t>
      </w:r>
      <w:r>
        <w:rPr>
          <w:rFonts w:ascii="Times New Roman" w:hAnsi="Times New Roman"/>
          <w:sz w:val="28"/>
        </w:rPr>
        <w:t>) рассчитывается по формуле:</w:t>
      </w:r>
    </w:p>
    <w:p w14:paraId="9C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9D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inline>
            <wp:extent cx="1474470" cy="605790"/>
            <wp:effectExtent b="0" l="0" r="0" t="0"/>
            <wp:docPr hidden="false" id="10" name="Picture 10"/>
            <a:graphic>
              <a:graphicData uri="http://schemas.openxmlformats.org/drawingml/2006/picture">
                <pic:pic>
                  <pic:nvPicPr>
                    <pic:cNvPr hidden="false" id="9" name="Picture 9"/>
                    <pic:cNvPicPr preferRelativeResize="true"/>
                  </pic:nvPicPr>
                  <pic:blipFill>
                    <a:blip r:embed="rId6"/>
                    <a:srcRect b="0" l="0" r="0" t="0"/>
                    <a:stretch/>
                  </pic:blipFill>
                  <pic:spPr>
                    <a:xfrm flipH="false" flipV="false" rot="0">
                      <a:ext cx="1474470" cy="60579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>, где:</w:t>
      </w:r>
    </w:p>
    <w:p w14:paraId="9E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9F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УДпсэi</w:t>
      </w:r>
      <w:r>
        <w:rPr>
          <w:rFonts w:ascii="Times New Roman" w:hAnsi="Times New Roman"/>
          <w:sz w:val="28"/>
        </w:rPr>
        <w:t xml:space="preserve"> - уровень достижения i-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показателя структурного элемента муниципальной программы (комплексной программы);</w:t>
      </w:r>
    </w:p>
    <w:p w14:paraId="A0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Nпсэ</w:t>
      </w:r>
      <w:r>
        <w:rPr>
          <w:rFonts w:ascii="Times New Roman" w:hAnsi="Times New Roman"/>
          <w:sz w:val="28"/>
        </w:rPr>
        <w:t xml:space="preserve"> - количество запланированных и (или) досрочно достигнутых показателей структурного элемента муниципальной программы (комплексной программы) без учета прокси-показателей.</w:t>
      </w:r>
    </w:p>
    <w:p w14:paraId="A1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расчете указанного уровня достижения учитываются показатели:</w:t>
      </w:r>
    </w:p>
    <w:p w14:paraId="A2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которым на дату расчета установлено плановое значение;</w:t>
      </w:r>
    </w:p>
    <w:p w14:paraId="A3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которым на дату расчета есть информация о фактическом досрочном достижении;</w:t>
      </w:r>
    </w:p>
    <w:p w14:paraId="A4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завершенные показатели в случае, если на дату завершения наступила плановая дата их достижения.</w:t>
      </w:r>
    </w:p>
    <w:p w14:paraId="A5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79. Базовой формулой для расчета уровня достижения показателя структурного элемента муниципальной программы (комплексной программы) (</w:t>
      </w:r>
      <w:r>
        <w:rPr>
          <w:rFonts w:ascii="Times New Roman" w:hAnsi="Times New Roman"/>
          <w:sz w:val="28"/>
        </w:rPr>
        <w:t>УДпсэi</w:t>
      </w:r>
      <w:r>
        <w:rPr>
          <w:rFonts w:ascii="Times New Roman" w:hAnsi="Times New Roman"/>
          <w:sz w:val="28"/>
        </w:rPr>
        <w:t>), для которого возможно осуществление расчета, при достижении его не в полном объеме и на дату расчета уровня достижения которого наступила плановая дата его достижения или имеется информация о фактическом досрочном достижении, является:</w:t>
      </w:r>
    </w:p>
    <w:p w14:paraId="A6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A7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inline>
            <wp:extent cx="2640330" cy="548640"/>
            <wp:effectExtent b="0" l="0" r="0" t="0"/>
            <wp:docPr hidden="false" id="12" name="Picture 12"/>
            <a:graphic>
              <a:graphicData uri="http://schemas.openxmlformats.org/drawingml/2006/picture">
                <pic:pic>
                  <pic:nvPicPr>
                    <pic:cNvPr hidden="false" id="11" name="Picture 11"/>
                    <pic:cNvPicPr preferRelativeResize="true"/>
                  </pic:nvPicPr>
                  <pic:blipFill>
                    <a:blip r:embed="rId7"/>
                    <a:srcRect b="0" l="0" r="0" t="0"/>
                    <a:stretch/>
                  </pic:blipFill>
                  <pic:spPr>
                    <a:xfrm flipH="false" flipV="false" rot="0">
                      <a:ext cx="2640330" cy="54864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>, где:</w:t>
      </w:r>
    </w:p>
    <w:p w14:paraId="A8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A9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Псэп</w:t>
      </w:r>
      <w:r>
        <w:rPr>
          <w:rFonts w:ascii="Times New Roman" w:hAnsi="Times New Roman"/>
          <w:sz w:val="28"/>
        </w:rPr>
        <w:t xml:space="preserve"> - плановое значение показателя структурного элемента </w:t>
      </w:r>
      <w:r>
        <w:rPr>
          <w:rFonts w:ascii="Times New Roman" w:hAnsi="Times New Roman"/>
          <w:sz w:val="28"/>
        </w:rPr>
        <w:t>муниципальнойм</w:t>
      </w:r>
      <w:r>
        <w:rPr>
          <w:rFonts w:ascii="Times New Roman" w:hAnsi="Times New Roman"/>
          <w:sz w:val="28"/>
        </w:rPr>
        <w:t xml:space="preserve"> программы (комплексной программы);</w:t>
      </w:r>
    </w:p>
    <w:p w14:paraId="AA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Псэф</w:t>
      </w:r>
      <w:r>
        <w:rPr>
          <w:rFonts w:ascii="Times New Roman" w:hAnsi="Times New Roman"/>
          <w:sz w:val="28"/>
        </w:rPr>
        <w:t xml:space="preserve"> - фактическое значение показателя структурного элемента муниципальной программы (комплексной программы);</w:t>
      </w:r>
    </w:p>
    <w:p w14:paraId="AB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Кн</w:t>
      </w:r>
      <w:r>
        <w:rPr>
          <w:rFonts w:ascii="Times New Roman" w:hAnsi="Times New Roman"/>
          <w:sz w:val="28"/>
        </w:rPr>
        <w:t xml:space="preserve"> - понижающий коэффициент показателя;</w:t>
      </w:r>
    </w:p>
    <w:p w14:paraId="AC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X - индикатор возрастания (убывания).</w:t>
      </w:r>
    </w:p>
    <w:p w14:paraId="AD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Индикатор возрастания (убывания) для показателей структурного элемента муниципальной программы (комплексной программы) определяется на основании информации, содержащейся в паспорте. Для убывающих показателей X считается равным -1 (минус единица), для возрастающих показателей считается равным 1. В случае отсутствия указанной информации в паспорте проекта индикатор возрастания (убывания) для показателей рассчитывается по формуле:</w:t>
      </w:r>
    </w:p>
    <w:p w14:paraId="AE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AF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inline>
            <wp:extent cx="1085850" cy="560070"/>
            <wp:effectExtent b="0" l="0" r="0" t="0"/>
            <wp:docPr hidden="false" id="14" name="Picture 14"/>
            <a:graphic>
              <a:graphicData uri="http://schemas.openxmlformats.org/drawingml/2006/picture">
                <pic:pic>
                  <pic:nvPicPr>
                    <pic:cNvPr hidden="false" id="13" name="Picture 13"/>
                    <pic:cNvPicPr preferRelativeResize="true"/>
                  </pic:nvPicPr>
                  <pic:blipFill>
                    <a:blip r:embed="rId8"/>
                    <a:srcRect b="0" l="0" r="0" t="0"/>
                    <a:stretch/>
                  </pic:blipFill>
                  <pic:spPr>
                    <a:xfrm flipH="false" flipV="false" rot="0">
                      <a:ext cx="1085850" cy="560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>, где:</w:t>
      </w:r>
    </w:p>
    <w:p w14:paraId="B0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B1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Псэб</w:t>
      </w:r>
      <w:r>
        <w:rPr>
          <w:rFonts w:ascii="Times New Roman" w:hAnsi="Times New Roman"/>
          <w:sz w:val="28"/>
        </w:rPr>
        <w:t xml:space="preserve"> - базовое значение показателя структурного элемента муниципальной программы (комплексной программы);</w:t>
      </w:r>
    </w:p>
    <w:p w14:paraId="B2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Псэц</w:t>
      </w:r>
      <w:r>
        <w:rPr>
          <w:rFonts w:ascii="Times New Roman" w:hAnsi="Times New Roman"/>
          <w:sz w:val="28"/>
        </w:rPr>
        <w:t xml:space="preserve"> - плановое значение показателя структурного элемента муниципальной программы (комплексной программы) на последнюю плановую дату его реализации.</w:t>
      </w:r>
    </w:p>
    <w:p w14:paraId="B3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расчета уровня достижения показателя структурного элемента муниципальной программы (комплексной программы), у которого плановое значение отсутствует или равно 0, при этом имеется </w:t>
      </w:r>
      <w:r>
        <w:rPr>
          <w:rFonts w:ascii="Times New Roman" w:hAnsi="Times New Roman"/>
          <w:sz w:val="28"/>
        </w:rPr>
        <w:t>информация о фактическом досрочном достижении, плановым значением такого показателя считается его первое последующее плановое значение, отличное от 0.</w:t>
      </w:r>
    </w:p>
    <w:p w14:paraId="B4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79.1. Если на плановую дату достижения показателя структурного элемента муниципальной программы (комплексной программы) или позднее отсутствует информация о его фактически достигнутом значении, при расчете уровня достижения показателя:</w:t>
      </w:r>
    </w:p>
    <w:p w14:paraId="B5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для показателей структурного элемента муниципальной программы (комплексной программы), спланированных нарастающим итогом, учитывается их последнее фактическое значение на дату расчета;</w:t>
      </w:r>
    </w:p>
    <w:p w14:paraId="B6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для показателей структурного элемента муниципальной программы (комплексной программы), спланированных </w:t>
      </w:r>
      <w:r>
        <w:rPr>
          <w:rFonts w:ascii="Times New Roman" w:hAnsi="Times New Roman"/>
          <w:sz w:val="28"/>
        </w:rPr>
        <w:t>ненарастающим</w:t>
      </w:r>
      <w:r>
        <w:rPr>
          <w:rFonts w:ascii="Times New Roman" w:hAnsi="Times New Roman"/>
          <w:sz w:val="28"/>
        </w:rPr>
        <w:t xml:space="preserve"> итогом, применяется понижающий коэффициент (</w:t>
      </w:r>
      <w:r>
        <w:rPr>
          <w:rFonts w:ascii="Times New Roman" w:hAnsi="Times New Roman"/>
          <w:sz w:val="28"/>
        </w:rPr>
        <w:t>Кн</w:t>
      </w:r>
      <w:r>
        <w:rPr>
          <w:rFonts w:ascii="Times New Roman" w:hAnsi="Times New Roman"/>
          <w:sz w:val="28"/>
        </w:rPr>
        <w:t>), равный 0.</w:t>
      </w:r>
    </w:p>
    <w:p w14:paraId="B7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наличия информации о фактически достигнутом значении показателя структурного элемента муниципальной программы (комплексной программы) и ее подтверждения понижающий коэффициент показателя (</w:t>
      </w:r>
      <w:r>
        <w:rPr>
          <w:rFonts w:ascii="Times New Roman" w:hAnsi="Times New Roman"/>
          <w:sz w:val="28"/>
        </w:rPr>
        <w:t>Кн</w:t>
      </w:r>
      <w:r>
        <w:rPr>
          <w:rFonts w:ascii="Times New Roman" w:hAnsi="Times New Roman"/>
          <w:sz w:val="28"/>
        </w:rPr>
        <w:t>) равен 1.</w:t>
      </w:r>
    </w:p>
    <w:p w14:paraId="B8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79.2. В случае если уровень достижения показателя структурного элемента муниципальной программы (комплексной программы) превышает 100 процентов, уровень достижения такого показателя в расчете приравнивается к 100 процентам.</w:t>
      </w:r>
    </w:p>
    <w:p w14:paraId="B9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если уровень достижения показателя структурного элемента муниципальной программы (комплексной программы) принимает отрицательное значение, уровень достижения такого показателя в расчете приравнивается к 0.</w:t>
      </w:r>
    </w:p>
    <w:p w14:paraId="BA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80. Уровень достижения мероприятий (результатов) структурного элемента муниципальной программы (комплексной программы) (</w:t>
      </w:r>
      <w:r>
        <w:rPr>
          <w:rFonts w:ascii="Times New Roman" w:hAnsi="Times New Roman"/>
          <w:sz w:val="28"/>
        </w:rPr>
        <w:t>УДрез</w:t>
      </w:r>
      <w:r>
        <w:rPr>
          <w:rFonts w:ascii="Times New Roman" w:hAnsi="Times New Roman"/>
          <w:sz w:val="28"/>
        </w:rPr>
        <w:t>) рассчитывается по формуле:</w:t>
      </w:r>
    </w:p>
    <w:p w14:paraId="BB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BC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inline>
            <wp:extent cx="1474470" cy="628650"/>
            <wp:effectExtent b="0" l="0" r="0" t="0"/>
            <wp:docPr hidden="false" id="16" name="Picture 16"/>
            <a:graphic>
              <a:graphicData uri="http://schemas.openxmlformats.org/drawingml/2006/picture">
                <pic:pic>
                  <pic:nvPicPr>
                    <pic:cNvPr hidden="false" id="15" name="Picture 15"/>
                    <pic:cNvPicPr preferRelativeResize="true"/>
                  </pic:nvPicPr>
                  <pic:blipFill>
                    <a:blip r:embed="rId9"/>
                    <a:srcRect b="0" l="0" r="0" t="0"/>
                    <a:stretch/>
                  </pic:blipFill>
                  <pic:spPr>
                    <a:xfrm flipH="false" flipV="false" rot="0">
                      <a:ext cx="1474470" cy="62865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>, где:</w:t>
      </w:r>
    </w:p>
    <w:p w14:paraId="BD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BE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УДрезi</w:t>
      </w:r>
      <w:r>
        <w:rPr>
          <w:rFonts w:ascii="Times New Roman" w:hAnsi="Times New Roman"/>
          <w:sz w:val="28"/>
        </w:rPr>
        <w:t xml:space="preserve"> - уровень достижения i-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мероприятия (результата) структурного элемента муниципальной программы (комплексной программы);</w:t>
      </w:r>
    </w:p>
    <w:p w14:paraId="BF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Мрез.сэ</w:t>
      </w:r>
      <w:r>
        <w:rPr>
          <w:rFonts w:ascii="Times New Roman" w:hAnsi="Times New Roman"/>
          <w:sz w:val="28"/>
        </w:rPr>
        <w:t xml:space="preserve"> - количество запланированных мероприятий (результатов) муниципальной программы (комплексной программы).</w:t>
      </w:r>
    </w:p>
    <w:p w14:paraId="C0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расчете указанного уровня достижения учитываются мероприятия (результаты):</w:t>
      </w:r>
    </w:p>
    <w:p w14:paraId="C1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которым на дату расчета установлено плановое значение;</w:t>
      </w:r>
    </w:p>
    <w:p w14:paraId="C2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которым на дату расчета есть информация о фактическом досрочном достижении;</w:t>
      </w:r>
    </w:p>
    <w:p w14:paraId="C3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завершенные мероприятия (результаты) в случае, если на дату завершения наступила плановая дата их достижения.</w:t>
      </w:r>
    </w:p>
    <w:p w14:paraId="C4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81. Уровень достижения мероприятия (результата) структурного элемента муниципальной программы (комплексной программы) (</w:t>
      </w:r>
      <w:r>
        <w:rPr>
          <w:rFonts w:ascii="Times New Roman" w:hAnsi="Times New Roman"/>
          <w:sz w:val="28"/>
        </w:rPr>
        <w:t>УДрезi</w:t>
      </w:r>
      <w:r>
        <w:rPr>
          <w:rFonts w:ascii="Times New Roman" w:hAnsi="Times New Roman"/>
          <w:sz w:val="28"/>
        </w:rPr>
        <w:t>) рассчитывается по формуле:</w:t>
      </w:r>
    </w:p>
    <w:p w14:paraId="C5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C6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inline>
            <wp:extent cx="3166110" cy="560070"/>
            <wp:effectExtent b="0" l="0" r="0" t="0"/>
            <wp:docPr hidden="false" id="18" name="Picture 18"/>
            <a:graphic>
              <a:graphicData uri="http://schemas.openxmlformats.org/drawingml/2006/picture">
                <pic:pic>
                  <pic:nvPicPr>
                    <pic:cNvPr hidden="false" id="17" name="Picture 17"/>
                    <pic:cNvPicPr preferRelativeResize="true"/>
                  </pic:nvPicPr>
                  <pic:blipFill>
                    <a:blip r:embed="rId10"/>
                    <a:srcRect b="0" l="0" r="0" t="0"/>
                    <a:stretch/>
                  </pic:blipFill>
                  <pic:spPr>
                    <a:xfrm flipH="false" flipV="false" rot="0">
                      <a:ext cx="3166110" cy="560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>, где:</w:t>
      </w:r>
    </w:p>
    <w:p w14:paraId="C7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C8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Ппл.резi</w:t>
      </w:r>
      <w:r>
        <w:rPr>
          <w:rFonts w:ascii="Times New Roman" w:hAnsi="Times New Roman"/>
          <w:sz w:val="28"/>
        </w:rPr>
        <w:t xml:space="preserve"> - плановое значение i-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мероприятия (результата) на дату расчета или в случае досрочного достижения;</w:t>
      </w:r>
    </w:p>
    <w:p w14:paraId="C9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Пф.резi</w:t>
      </w:r>
      <w:r>
        <w:rPr>
          <w:rFonts w:ascii="Times New Roman" w:hAnsi="Times New Roman"/>
          <w:sz w:val="28"/>
        </w:rPr>
        <w:t xml:space="preserve"> - фактическое значение i-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мероприятия (результата), включая досрочно достигнутые значения;</w:t>
      </w:r>
    </w:p>
    <w:p w14:paraId="CA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КТпл.резi</w:t>
      </w:r>
      <w:r>
        <w:rPr>
          <w:rFonts w:ascii="Times New Roman" w:hAnsi="Times New Roman"/>
          <w:sz w:val="28"/>
        </w:rPr>
        <w:t xml:space="preserve"> - количество контрольных точек i-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мероприятия (результата), установленных на год, в котором осуществляется расчет, или на последующие годы, которые досрочно достигнуты;</w:t>
      </w:r>
    </w:p>
    <w:p w14:paraId="CB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КТф.резi</w:t>
      </w:r>
      <w:r>
        <w:rPr>
          <w:rFonts w:ascii="Times New Roman" w:hAnsi="Times New Roman"/>
          <w:sz w:val="28"/>
        </w:rPr>
        <w:t xml:space="preserve"> - количество достигнутых и досрочно достигнутых контрольных точек i-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мероприятия (результата), установленных на год, в котором осуществляется расчет, или на последующие годы.</w:t>
      </w:r>
    </w:p>
    <w:p w14:paraId="CC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81.1. Если по мероприятию (результату) отсутствуют контрольные точки, установленные на год, в котором осуществляется расчет, или на последующие годы, у которых на дату расчета наступила плановая дата достижения и (или) которые досрочно достигнуты, уровень достижения мероприятия (результата) рассчитывается по формуле:</w:t>
      </w:r>
    </w:p>
    <w:p w14:paraId="CD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CE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inline>
            <wp:extent cx="1680210" cy="560070"/>
            <wp:effectExtent b="0" l="0" r="0" t="0"/>
            <wp:docPr hidden="false" id="20" name="Picture 20"/>
            <a:graphic>
              <a:graphicData uri="http://schemas.openxmlformats.org/drawingml/2006/picture">
                <pic:pic>
                  <pic:nvPicPr>
                    <pic:cNvPr hidden="false" id="19" name="Picture 19"/>
                    <pic:cNvPicPr preferRelativeResize="true"/>
                  </pic:nvPicPr>
                  <pic:blipFill>
                    <a:blip r:embed="rId11"/>
                    <a:srcRect b="0" l="0" r="0" t="0"/>
                    <a:stretch/>
                  </pic:blipFill>
                  <pic:spPr>
                    <a:xfrm flipH="false" flipV="false" rot="0">
                      <a:ext cx="1680210" cy="560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>.</w:t>
      </w:r>
    </w:p>
    <w:p w14:paraId="CF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D0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81.2. Если на дату расчета по мероприятию (результату) структурного элемента муниципальной программы (комплексной программы) отсутствует информация о фактическом достижении мероприятия (результата) и не наступила плановая дата достижения или плановое значение равно 0, уровень достижения мероприятия (результата) (</w:t>
      </w:r>
      <w:r>
        <w:rPr>
          <w:rFonts w:ascii="Times New Roman" w:hAnsi="Times New Roman"/>
          <w:sz w:val="28"/>
        </w:rPr>
        <w:t>УДрезi</w:t>
      </w:r>
      <w:r>
        <w:rPr>
          <w:rFonts w:ascii="Times New Roman" w:hAnsi="Times New Roman"/>
          <w:sz w:val="28"/>
        </w:rPr>
        <w:t>) рассчитывается по формуле:</w:t>
      </w:r>
    </w:p>
    <w:p w14:paraId="D1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D2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inline>
            <wp:extent cx="1783079" cy="560070"/>
            <wp:effectExtent b="0" l="0" r="0" t="0"/>
            <wp:docPr hidden="false" id="22" name="Picture 22"/>
            <a:graphic>
              <a:graphicData uri="http://schemas.openxmlformats.org/drawingml/2006/picture">
                <pic:pic>
                  <pic:nvPicPr>
                    <pic:cNvPr hidden="false" id="21" name="Picture 21"/>
                    <pic:cNvPicPr preferRelativeResize="true"/>
                  </pic:nvPicPr>
                  <pic:blipFill>
                    <a:blip r:embed="rId12"/>
                    <a:srcRect b="0" l="0" r="0" t="0"/>
                    <a:stretch/>
                  </pic:blipFill>
                  <pic:spPr>
                    <a:xfrm flipH="false" flipV="false" rot="0">
                      <a:ext cx="1783079" cy="560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>.</w:t>
      </w:r>
    </w:p>
    <w:p w14:paraId="D3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D4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81.3. Мероприятия (результаты) с типом "Осуществление текущей деятельности" не включаются в расчет уровня достижения.</w:t>
      </w:r>
    </w:p>
    <w:p w14:paraId="D5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82. Оценка качества финансового управления (</w:t>
      </w:r>
      <w:r>
        <w:rPr>
          <w:rFonts w:ascii="Times New Roman" w:hAnsi="Times New Roman"/>
          <w:sz w:val="28"/>
        </w:rPr>
        <w:t>ФУгп</w:t>
      </w:r>
      <w:r>
        <w:rPr>
          <w:rFonts w:ascii="Times New Roman" w:hAnsi="Times New Roman"/>
          <w:sz w:val="28"/>
        </w:rPr>
        <w:t>) при реализации муниципальной программы (комплексной программы) за счет всех источников, направленных на реализацию муниципальной программы (комплексной программы), рассчитывается по формуле:</w:t>
      </w:r>
    </w:p>
    <w:p w14:paraId="D6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D7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inline>
            <wp:extent cx="1520190" cy="548640"/>
            <wp:effectExtent b="0" l="0" r="0" t="0"/>
            <wp:docPr hidden="false" id="24" name="Picture 24"/>
            <a:graphic>
              <a:graphicData uri="http://schemas.openxmlformats.org/drawingml/2006/picture">
                <pic:pic>
                  <pic:nvPicPr>
                    <pic:cNvPr hidden="false" id="23" name="Picture 23"/>
                    <pic:cNvPicPr preferRelativeResize="true"/>
                  </pic:nvPicPr>
                  <pic:blipFill>
                    <a:blip r:embed="rId13"/>
                    <a:srcRect b="0" l="0" r="0" t="0"/>
                    <a:stretch/>
                  </pic:blipFill>
                  <pic:spPr>
                    <a:xfrm flipH="false" flipV="false" rot="0">
                      <a:ext cx="1520190" cy="54864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>, где:</w:t>
      </w:r>
    </w:p>
    <w:p w14:paraId="D8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D9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ФУгп</w:t>
      </w:r>
      <w:r>
        <w:rPr>
          <w:rFonts w:ascii="Times New Roman" w:hAnsi="Times New Roman"/>
          <w:sz w:val="28"/>
        </w:rPr>
        <w:t xml:space="preserve"> - качество финансового управления реализацией муниципальной программы (комплексной программы);</w:t>
      </w:r>
    </w:p>
    <w:p w14:paraId="DA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ОФф</w:t>
      </w:r>
      <w:r>
        <w:rPr>
          <w:rFonts w:ascii="Times New Roman" w:hAnsi="Times New Roman"/>
          <w:sz w:val="28"/>
        </w:rPr>
        <w:t xml:space="preserve"> - фактический объем финансирования региональных проектов, направленных на достижение национальных проектов, иных региональных проектов, ведомственных региональных проектов, комплексов процессных мероприятий, включенных в муниципальную программу (комплексную программу) (кассовое исполнение за счет всех источников финансового обеспечения, указанных в пункте 34 настоящего Положения);</w:t>
      </w:r>
    </w:p>
    <w:p w14:paraId="DB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ОФп</w:t>
      </w:r>
      <w:r>
        <w:rPr>
          <w:rFonts w:ascii="Times New Roman" w:hAnsi="Times New Roman"/>
          <w:sz w:val="28"/>
        </w:rPr>
        <w:t xml:space="preserve"> - плановый объем финансирования региональных проектов, направленных на достижение национальных проектов, иных региональных проектов, ведомственных региональных проектов, комплексов процессных мероприятий, включенных в муниципальную программу (комплексную программу) (сводная бюджетная роспись соответствующих бюджетов и внебюджетные источники, предусмотренные паспортом муниципальной программы (комплексной программы).</w:t>
      </w:r>
    </w:p>
    <w:p w14:paraId="DC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83. По количественному значению оценки (</w:t>
      </w:r>
      <w:r>
        <w:rPr>
          <w:rFonts w:ascii="Times New Roman" w:hAnsi="Times New Roman"/>
          <w:sz w:val="28"/>
        </w:rPr>
        <w:t>Rгп</w:t>
      </w:r>
      <w:r>
        <w:rPr>
          <w:rFonts w:ascii="Times New Roman" w:hAnsi="Times New Roman"/>
          <w:sz w:val="28"/>
        </w:rPr>
        <w:t>) муниципальной программе (комплексной программе) присваивается соответствующая качественная оценка:</w:t>
      </w:r>
    </w:p>
    <w:p w14:paraId="DD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высокая эффективность реализации;</w:t>
      </w:r>
    </w:p>
    <w:p w14:paraId="DE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эффективность реализации выше средней;</w:t>
      </w:r>
    </w:p>
    <w:p w14:paraId="DF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эффективность реализации ниже средней;</w:t>
      </w:r>
    </w:p>
    <w:p w14:paraId="E0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низкая эффективность реализации.</w:t>
      </w:r>
    </w:p>
    <w:p w14:paraId="E1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 программа (комплексная программа) относится к категории "высокая эффективность реализации", если оценка эффективности реализации муниципальной программы (комплексной программы) составляет более 90 процентов (включительно).</w:t>
      </w:r>
    </w:p>
    <w:p w14:paraId="E2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Муниципальная программа (комплексная программа) относится к категории "эффективность реализации выше среднего", если оценка эффективности реализации муниципальной программы (комплексной программы) находится в диапазоне выше среднего значения эффективности реализации государственных программ </w:t>
      </w:r>
      <w:r>
        <w:rPr>
          <w:rFonts w:ascii="Times New Roman" w:hAnsi="Times New Roman"/>
          <w:sz w:val="28"/>
        </w:rPr>
        <w:t>Rгп.ср</w:t>
      </w:r>
      <w:r>
        <w:rPr>
          <w:rFonts w:ascii="Times New Roman" w:hAnsi="Times New Roman"/>
          <w:sz w:val="28"/>
        </w:rPr>
        <w:t xml:space="preserve"> до 90 процентов.</w:t>
      </w:r>
    </w:p>
    <w:p w14:paraId="E3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Муниципальная программа (комплексная программа) относится к категории "эффективность реализации ниже среднего", если оценка эффективности реализации муниципальной программы (комплексной программы) находится в диапазоне ниже среднего значения эффективности реализации государственных программ </w:t>
      </w:r>
      <w:r>
        <w:rPr>
          <w:rFonts w:ascii="Times New Roman" w:hAnsi="Times New Roman"/>
          <w:sz w:val="28"/>
        </w:rPr>
        <w:t>Rгп.ср</w:t>
      </w:r>
      <w:r>
        <w:rPr>
          <w:rFonts w:ascii="Times New Roman" w:hAnsi="Times New Roman"/>
          <w:sz w:val="28"/>
        </w:rPr>
        <w:t xml:space="preserve"> до 40 процентов.</w:t>
      </w:r>
    </w:p>
    <w:p w14:paraId="E4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Муниципальная программа (комплексная программа) относится к категории "низкая эффективность реализации", если оценка </w:t>
      </w:r>
      <w:r>
        <w:rPr>
          <w:rFonts w:ascii="Times New Roman" w:hAnsi="Times New Roman"/>
          <w:sz w:val="28"/>
        </w:rPr>
        <w:t>эффективности реализации муниципальной программы (комплексной программы) составляет менее 40 процентов (включительно).</w:t>
      </w:r>
    </w:p>
    <w:p w14:paraId="E5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84. Среднее значение эффективности реализации муниципальных программ </w:t>
      </w:r>
      <w:r>
        <w:rPr>
          <w:rFonts w:ascii="Times New Roman" w:hAnsi="Times New Roman"/>
          <w:sz w:val="28"/>
        </w:rPr>
        <w:t>Rгп.ср</w:t>
      </w:r>
      <w:r>
        <w:rPr>
          <w:rFonts w:ascii="Times New Roman" w:hAnsi="Times New Roman"/>
          <w:sz w:val="28"/>
        </w:rPr>
        <w:t xml:space="preserve"> в отчетном году рассчитывается по формуле:</w:t>
      </w:r>
    </w:p>
    <w:p w14:paraId="E6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E7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inline>
            <wp:extent cx="1223010" cy="560070"/>
            <wp:effectExtent b="0" l="0" r="0" t="0"/>
            <wp:docPr hidden="false" id="26" name="Picture 26"/>
            <a:graphic>
              <a:graphicData uri="http://schemas.openxmlformats.org/drawingml/2006/picture">
                <pic:pic>
                  <pic:nvPicPr>
                    <pic:cNvPr hidden="false" id="25" name="Picture 25"/>
                    <pic:cNvPicPr preferRelativeResize="true"/>
                  </pic:nvPicPr>
                  <pic:blipFill>
                    <a:blip r:embed="rId14"/>
                    <a:srcRect b="0" l="0" r="0" t="0"/>
                    <a:stretch/>
                  </pic:blipFill>
                  <pic:spPr>
                    <a:xfrm flipH="false" flipV="false" rot="0">
                      <a:ext cx="1223010" cy="560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>, где:</w:t>
      </w:r>
    </w:p>
    <w:p w14:paraId="E8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E9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Rгп.ср</w:t>
      </w:r>
      <w:r>
        <w:rPr>
          <w:rFonts w:ascii="Times New Roman" w:hAnsi="Times New Roman"/>
          <w:sz w:val="28"/>
        </w:rPr>
        <w:t xml:space="preserve"> - среднее значение эффективности реализации муниципальных программ;</w:t>
      </w:r>
    </w:p>
    <w:p w14:paraId="EA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G - количество муниципальных программ.</w:t>
      </w:r>
    </w:p>
    <w:p w14:paraId="EB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</w:p>
    <w:p w14:paraId="EC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</w:p>
    <w:p w14:paraId="ED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</w:p>
    <w:p w14:paraId="EE010000">
      <w:pPr>
        <w:pStyle w:val="Style_2"/>
        <w:widowControl w:val="0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</w:p>
    <w:p w14:paraId="EF010000">
      <w:pPr>
        <w:pStyle w:val="Style_2"/>
        <w:widowControl w:val="0"/>
        <w:ind/>
        <w:jc w:val="both"/>
        <w:rPr>
          <w:rFonts w:ascii="Times New Roman" w:hAnsi="Times New Roman"/>
          <w:sz w:val="28"/>
        </w:rPr>
      </w:pPr>
    </w:p>
    <w:sectPr>
      <w:headerReference r:id="rId1" w:type="first"/>
      <w:pgSz w:h="16848" w:orient="portrait" w:w="11908"/>
      <w:pgMar w:bottom="1134" w:footer="0" w:gutter="0" w:header="57" w:left="1984" w:right="1134" w:top="85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0"/>
        <w:tabs>
          <w:tab w:leader="none" w:pos="0" w:val="left"/>
        </w:tabs>
        <w:ind w:hanging="661" w:left="3553"/>
      </w:pPr>
      <w:rPr>
        <w:rFonts w:ascii="Times New Roman" w:hAnsi="Times New Roman"/>
        <w:sz w:val="28"/>
      </w:rPr>
    </w:lvl>
    <w:lvl w:ilvl="1">
      <w:start w:val="1"/>
      <w:numFmt w:val="bullet"/>
      <w:lvlText w:val="o"/>
      <w:lvlJc w:val="left"/>
      <w:pPr>
        <w:widowControl w:val="0"/>
        <w:ind w:hanging="360" w:left="144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widowControl w:val="0"/>
        <w:ind w:hanging="360" w:left="21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widowControl w:val="0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0"/>
        <w:ind w:hanging="360" w:left="360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widowControl w:val="0"/>
        <w:ind w:hanging="360" w:left="432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widowControl w:val="0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0"/>
        <w:ind w:hanging="360" w:left="57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widowControl w:val="0"/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decimal"/>
      <w:pStyle w:val="Style_80"/>
      <w:lvlText w:val=""/>
      <w:lvlJc w:val="left"/>
      <w:pPr>
        <w:widowControl w:val="0"/>
        <w:tabs>
          <w:tab w:leader="none" w:pos="0" w:val="left"/>
        </w:tabs>
        <w:ind w:firstLine="0" w:left="0"/>
      </w:pPr>
    </w:lvl>
    <w:lvl w:ilvl="1">
      <w:start w:val="1"/>
      <w:numFmt w:val="decimal"/>
      <w:lvlText w:val=""/>
      <w:lvlJc w:val="left"/>
      <w:pPr>
        <w:widowControl w:val="0"/>
        <w:tabs>
          <w:tab w:leader="none" w:pos="0" w:val="left"/>
        </w:tabs>
        <w:ind w:firstLine="0" w:left="0"/>
      </w:pPr>
    </w:lvl>
    <w:lvl w:ilvl="2">
      <w:start w:val="1"/>
      <w:numFmt w:val="decimal"/>
      <w:lvlText w:val=""/>
      <w:lvlJc w:val="left"/>
      <w:pPr>
        <w:widowControl w:val="0"/>
        <w:tabs>
          <w:tab w:leader="none" w:pos="0" w:val="left"/>
        </w:tabs>
        <w:ind w:firstLine="0" w:left="0"/>
      </w:pPr>
    </w:lvl>
    <w:lvl w:ilvl="3">
      <w:start w:val="1"/>
      <w:numFmt w:val="decimal"/>
      <w:pStyle w:val="Style_120"/>
      <w:lvlText w:val=""/>
      <w:lvlJc w:val="left"/>
      <w:pPr>
        <w:widowControl w:val="0"/>
        <w:tabs>
          <w:tab w:leader="none" w:pos="0" w:val="left"/>
        </w:tabs>
        <w:ind w:firstLine="0" w:left="0"/>
      </w:pPr>
    </w:lvl>
    <w:lvl w:ilvl="4">
      <w:start w:val="1"/>
      <w:numFmt w:val="decimal"/>
      <w:pStyle w:val="Style_75"/>
      <w:lvlText w:val=""/>
      <w:lvlJc w:val="left"/>
      <w:pPr>
        <w:widowControl w:val="0"/>
        <w:tabs>
          <w:tab w:leader="none" w:pos="0" w:val="left"/>
        </w:tabs>
        <w:ind w:firstLine="0" w:left="0"/>
      </w:pPr>
    </w:lvl>
    <w:lvl w:ilvl="5">
      <w:start w:val="1"/>
      <w:numFmt w:val="decimal"/>
      <w:lvlText w:val=""/>
      <w:lvlJc w:val="left"/>
      <w:pPr>
        <w:widowControl w:val="0"/>
        <w:tabs>
          <w:tab w:leader="none" w:pos="0" w:val="left"/>
        </w:tabs>
        <w:ind w:firstLine="0" w:left="0"/>
      </w:pPr>
    </w:lvl>
    <w:lvl w:ilvl="6">
      <w:start w:val="1"/>
      <w:numFmt w:val="decimal"/>
      <w:lvlText w:val=""/>
      <w:lvlJc w:val="left"/>
      <w:pPr>
        <w:widowControl w:val="0"/>
        <w:tabs>
          <w:tab w:leader="none" w:pos="0" w:val="left"/>
        </w:tabs>
        <w:ind w:firstLine="0" w:left="0"/>
      </w:pPr>
    </w:lvl>
    <w:lvl w:ilvl="7">
      <w:start w:val="1"/>
      <w:numFmt w:val="decimal"/>
      <w:lvlText w:val=""/>
      <w:lvlJc w:val="left"/>
      <w:pPr>
        <w:widowControl w:val="0"/>
        <w:tabs>
          <w:tab w:leader="none" w:pos="0" w:val="left"/>
        </w:tabs>
        <w:ind w:firstLine="0" w:left="0"/>
      </w:pPr>
    </w:lvl>
    <w:lvl w:ilvl="8">
      <w:start w:val="1"/>
      <w:numFmt w:val="decimal"/>
      <w:lvlText w:val=""/>
      <w:lvlJc w:val="left"/>
      <w:pPr>
        <w:widowControl w:val="0"/>
        <w:tabs>
          <w:tab w:leader="none" w:pos="0" w:val="left"/>
        </w:tabs>
        <w:ind w:firstLine="0" w:left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4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0"/>
      <w:spacing w:after="200" w:line="276" w:lineRule="auto"/>
      <w:ind/>
    </w:pPr>
    <w:rPr>
      <w:rFonts w:ascii="Calibri" w:hAnsi="Calibri"/>
      <w:sz w:val="22"/>
    </w:rPr>
  </w:style>
  <w:style w:default="1" w:styleId="Style_5_ch" w:type="character">
    <w:name w:val="Normal"/>
    <w:link w:val="Style_5"/>
    <w:rPr>
      <w:rFonts w:ascii="Calibri" w:hAnsi="Calibri"/>
      <w:sz w:val="22"/>
    </w:rPr>
  </w:style>
  <w:style w:styleId="Style_6" w:type="paragraph">
    <w:name w:val="Balloon Text"/>
    <w:basedOn w:val="Style_5"/>
    <w:link w:val="Style_6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6_ch" w:type="character">
    <w:name w:val="Balloon Text"/>
    <w:basedOn w:val="Style_5_ch"/>
    <w:link w:val="Style_6"/>
    <w:rPr>
      <w:rFonts w:ascii="Tahoma" w:hAnsi="Tahoma"/>
      <w:sz w:val="16"/>
    </w:rPr>
  </w:style>
  <w:style w:styleId="Style_7" w:type="paragraph">
    <w:name w:val="WW8Num1z0"/>
    <w:link w:val="Style_7_ch"/>
    <w:rPr>
      <w:sz w:val="28"/>
    </w:rPr>
  </w:style>
  <w:style w:styleId="Style_7_ch" w:type="character">
    <w:name w:val="WW8Num1z0"/>
    <w:link w:val="Style_7"/>
    <w:rPr>
      <w:sz w:val="28"/>
    </w:rPr>
  </w:style>
  <w:style w:styleId="Style_8" w:type="paragraph">
    <w:name w:val="toc 2"/>
    <w:basedOn w:val="Style_5"/>
    <w:next w:val="Style_5"/>
    <w:link w:val="Style_8_ch"/>
    <w:uiPriority w:val="39"/>
    <w:pPr>
      <w:widowControl w:val="0"/>
      <w:spacing w:after="57"/>
      <w:ind w:firstLine="0" w:left="283"/>
    </w:pPr>
  </w:style>
  <w:style w:styleId="Style_8_ch" w:type="character">
    <w:name w:val="toc 2"/>
    <w:basedOn w:val="Style_5_ch"/>
    <w:link w:val="Style_8"/>
  </w:style>
  <w:style w:styleId="Style_9" w:type="paragraph">
    <w:name w:val="WW8Num3z1"/>
    <w:link w:val="Style_9_ch"/>
    <w:rPr>
      <w:sz w:val="22"/>
    </w:rPr>
  </w:style>
  <w:style w:styleId="Style_9_ch" w:type="character">
    <w:name w:val="WW8Num3z1"/>
    <w:link w:val="Style_9"/>
    <w:rPr>
      <w:sz w:val="22"/>
    </w:rPr>
  </w:style>
  <w:style w:styleId="Style_10" w:type="paragraph">
    <w:name w:val="Название Знак"/>
    <w:link w:val="Style_10_ch"/>
    <w:rPr>
      <w:rFonts w:ascii="Calibri Light" w:hAnsi="Calibri Light"/>
      <w:b w:val="1"/>
      <w:sz w:val="32"/>
    </w:rPr>
  </w:style>
  <w:style w:styleId="Style_10_ch" w:type="character">
    <w:name w:val="Название Знак"/>
    <w:link w:val="Style_10"/>
    <w:rPr>
      <w:rFonts w:ascii="Calibri Light" w:hAnsi="Calibri Light"/>
      <w:b w:val="1"/>
      <w:sz w:val="32"/>
    </w:rPr>
  </w:style>
  <w:style w:styleId="Style_11" w:type="paragraph">
    <w:name w:val="ConsPlusCell"/>
    <w:link w:val="Style_11_ch"/>
    <w:rPr>
      <w:rFonts w:ascii="Courier New" w:hAnsi="Courier New"/>
      <w:sz w:val="20"/>
    </w:rPr>
  </w:style>
  <w:style w:styleId="Style_11_ch" w:type="character">
    <w:name w:val="ConsPlusCell"/>
    <w:link w:val="Style_11"/>
    <w:rPr>
      <w:rFonts w:ascii="Courier New" w:hAnsi="Courier New"/>
      <w:sz w:val="20"/>
    </w:rPr>
  </w:style>
  <w:style w:styleId="Style_12" w:type="paragraph">
    <w:name w:val="Знак концевой сноски1"/>
    <w:link w:val="Style_12_ch"/>
    <w:rPr>
      <w:vertAlign w:val="superscript"/>
    </w:rPr>
  </w:style>
  <w:style w:styleId="Style_12_ch" w:type="character">
    <w:name w:val="Знак концевой сноски1"/>
    <w:link w:val="Style_12"/>
    <w:rPr>
      <w:vertAlign w:val="superscript"/>
    </w:rPr>
  </w:style>
  <w:style w:styleId="Style_13" w:type="paragraph">
    <w:name w:val="toc 4"/>
    <w:basedOn w:val="Style_5"/>
    <w:next w:val="Style_5"/>
    <w:link w:val="Style_13_ch"/>
    <w:uiPriority w:val="39"/>
    <w:pPr>
      <w:widowControl w:val="0"/>
      <w:spacing w:after="57"/>
      <w:ind w:firstLine="0" w:left="850"/>
    </w:pPr>
  </w:style>
  <w:style w:styleId="Style_13_ch" w:type="character">
    <w:name w:val="toc 4"/>
    <w:basedOn w:val="Style_5_ch"/>
    <w:link w:val="Style_13"/>
  </w:style>
  <w:style w:styleId="Style_2" w:type="paragraph">
    <w:name w:val="ConsPlusNormal"/>
    <w:link w:val="Style_2_ch"/>
    <w:pPr>
      <w:widowControl w:val="0"/>
      <w:ind w:firstLine="720" w:left="0"/>
    </w:pPr>
    <w:rPr>
      <w:rFonts w:ascii="Arial" w:hAnsi="Arial"/>
      <w:sz w:val="20"/>
    </w:rPr>
  </w:style>
  <w:style w:styleId="Style_2_ch" w:type="character">
    <w:name w:val="ConsPlusNormal"/>
    <w:link w:val="Style_2"/>
    <w:rPr>
      <w:rFonts w:ascii="Arial" w:hAnsi="Arial"/>
      <w:sz w:val="20"/>
    </w:rPr>
  </w:style>
  <w:style w:styleId="Style_14" w:type="paragraph">
    <w:name w:val="heading 7"/>
    <w:basedOn w:val="Style_5"/>
    <w:next w:val="Style_5"/>
    <w:link w:val="Style_14_ch"/>
    <w:uiPriority w:val="9"/>
    <w:qFormat/>
    <w:pPr>
      <w:keepNext w:val="1"/>
      <w:keepLines w:val="1"/>
      <w:widowControl w:val="0"/>
      <w:spacing w:before="320"/>
      <w:ind/>
      <w:outlineLvl w:val="6"/>
    </w:pPr>
    <w:rPr>
      <w:rFonts w:ascii="Arial" w:hAnsi="Arial"/>
      <w:b w:val="1"/>
      <w:i w:val="1"/>
    </w:rPr>
  </w:style>
  <w:style w:styleId="Style_14_ch" w:type="character">
    <w:name w:val="heading 7"/>
    <w:basedOn w:val="Style_5_ch"/>
    <w:link w:val="Style_14"/>
    <w:rPr>
      <w:rFonts w:ascii="Arial" w:hAnsi="Arial"/>
      <w:b w:val="1"/>
      <w:i w:val="1"/>
    </w:rPr>
  </w:style>
  <w:style w:styleId="Style_15" w:type="paragraph">
    <w:name w:val="Endnote Characters"/>
    <w:link w:val="Style_15_ch"/>
    <w:rPr>
      <w:vertAlign w:val="superscript"/>
    </w:rPr>
  </w:style>
  <w:style w:styleId="Style_15_ch" w:type="character">
    <w:name w:val="Endnote Characters"/>
    <w:link w:val="Style_15"/>
    <w:rPr>
      <w:vertAlign w:val="superscript"/>
    </w:rPr>
  </w:style>
  <w:style w:styleId="Style_16" w:type="paragraph">
    <w:name w:val="WW8Num8z0"/>
    <w:link w:val="Style_16_ch"/>
    <w:rPr>
      <w:vertAlign w:val="superscript"/>
    </w:rPr>
  </w:style>
  <w:style w:styleId="Style_16_ch" w:type="character">
    <w:name w:val="WW8Num8z0"/>
    <w:link w:val="Style_16"/>
    <w:rPr>
      <w:vertAlign w:val="superscript"/>
    </w:rPr>
  </w:style>
  <w:style w:styleId="Style_17" w:type="paragraph">
    <w:name w:val="WW8Num39z0"/>
    <w:link w:val="Style_17_ch"/>
  </w:style>
  <w:style w:styleId="Style_17_ch" w:type="character">
    <w:name w:val="WW8Num39z0"/>
    <w:link w:val="Style_17"/>
  </w:style>
  <w:style w:styleId="Style_18" w:type="paragraph">
    <w:name w:val="Знак сноски1"/>
    <w:link w:val="Style_18_ch"/>
    <w:rPr>
      <w:vertAlign w:val="superscript"/>
    </w:rPr>
  </w:style>
  <w:style w:styleId="Style_18_ch" w:type="character">
    <w:name w:val="Знак сноски1"/>
    <w:link w:val="Style_18"/>
    <w:rPr>
      <w:vertAlign w:val="superscript"/>
    </w:rPr>
  </w:style>
  <w:style w:styleId="Style_19" w:type="paragraph">
    <w:name w:val="caption"/>
    <w:basedOn w:val="Style_5"/>
    <w:link w:val="Style_19_ch"/>
    <w:pPr>
      <w:widowControl w:val="0"/>
      <w:spacing w:after="120" w:before="120"/>
      <w:ind/>
    </w:pPr>
    <w:rPr>
      <w:i w:val="1"/>
      <w:sz w:val="24"/>
    </w:rPr>
  </w:style>
  <w:style w:styleId="Style_19_ch" w:type="character">
    <w:name w:val="caption"/>
    <w:basedOn w:val="Style_5_ch"/>
    <w:link w:val="Style_19"/>
    <w:rPr>
      <w:i w:val="1"/>
      <w:sz w:val="24"/>
    </w:rPr>
  </w:style>
  <w:style w:styleId="Style_20" w:type="paragraph">
    <w:name w:val="WW8Num4z0"/>
    <w:link w:val="Style_20_ch"/>
    <w:rPr>
      <w:sz w:val="20"/>
    </w:rPr>
  </w:style>
  <w:style w:styleId="Style_20_ch" w:type="character">
    <w:name w:val="WW8Num4z0"/>
    <w:link w:val="Style_20"/>
    <w:rPr>
      <w:sz w:val="20"/>
    </w:rPr>
  </w:style>
  <w:style w:styleId="Style_21" w:type="paragraph">
    <w:name w:val="toc 6"/>
    <w:basedOn w:val="Style_5"/>
    <w:next w:val="Style_5"/>
    <w:link w:val="Style_21_ch"/>
    <w:uiPriority w:val="39"/>
    <w:pPr>
      <w:widowControl w:val="0"/>
      <w:spacing w:after="57"/>
      <w:ind w:firstLine="0" w:left="1417"/>
    </w:pPr>
  </w:style>
  <w:style w:styleId="Style_21_ch" w:type="character">
    <w:name w:val="toc 6"/>
    <w:basedOn w:val="Style_5_ch"/>
    <w:link w:val="Style_21"/>
  </w:style>
  <w:style w:styleId="Style_22" w:type="paragraph">
    <w:name w:val="WW8Num36z0"/>
    <w:link w:val="Style_22_ch"/>
  </w:style>
  <w:style w:styleId="Style_22_ch" w:type="character">
    <w:name w:val="WW8Num36z0"/>
    <w:link w:val="Style_22"/>
  </w:style>
  <w:style w:styleId="Style_23" w:type="paragraph">
    <w:name w:val="toc 7"/>
    <w:basedOn w:val="Style_5"/>
    <w:next w:val="Style_5"/>
    <w:link w:val="Style_23_ch"/>
    <w:uiPriority w:val="39"/>
    <w:pPr>
      <w:widowControl w:val="0"/>
      <w:spacing w:after="57"/>
      <w:ind w:firstLine="0" w:left="1701"/>
    </w:pPr>
  </w:style>
  <w:style w:styleId="Style_23_ch" w:type="character">
    <w:name w:val="toc 7"/>
    <w:basedOn w:val="Style_5_ch"/>
    <w:link w:val="Style_23"/>
  </w:style>
  <w:style w:styleId="Style_24" w:type="paragraph">
    <w:name w:val="TOC Heading"/>
    <w:link w:val="Style_24_ch"/>
  </w:style>
  <w:style w:styleId="Style_24_ch" w:type="character">
    <w:name w:val="TOC Heading"/>
    <w:link w:val="Style_24"/>
  </w:style>
  <w:style w:styleId="Style_25" w:type="paragraph">
    <w:name w:val="ConsPlusNonformat"/>
    <w:link w:val="Style_25_ch"/>
    <w:pPr>
      <w:widowControl w:val="0"/>
      <w:ind/>
    </w:pPr>
    <w:rPr>
      <w:rFonts w:ascii="Courier New" w:hAnsi="Courier New"/>
      <w:sz w:val="20"/>
    </w:rPr>
  </w:style>
  <w:style w:styleId="Style_25_ch" w:type="character">
    <w:name w:val="ConsPlusNonformat"/>
    <w:link w:val="Style_25"/>
    <w:rPr>
      <w:rFonts w:ascii="Courier New" w:hAnsi="Courier New"/>
      <w:sz w:val="20"/>
    </w:rPr>
  </w:style>
  <w:style w:styleId="Style_26" w:type="paragraph">
    <w:name w:val="Нижний колонтитул Знак"/>
    <w:link w:val="Style_26_ch"/>
    <w:rPr>
      <w:sz w:val="22"/>
    </w:rPr>
  </w:style>
  <w:style w:styleId="Style_26_ch" w:type="character">
    <w:name w:val="Нижний колонтитул Знак"/>
    <w:link w:val="Style_26"/>
    <w:rPr>
      <w:sz w:val="22"/>
    </w:rPr>
  </w:style>
  <w:style w:styleId="Style_27" w:type="paragraph">
    <w:name w:val="WW8Num24z0"/>
    <w:link w:val="Style_27_ch"/>
    <w:rPr>
      <w:sz w:val="18"/>
      <w:vertAlign w:val="superscript"/>
    </w:rPr>
  </w:style>
  <w:style w:styleId="Style_27_ch" w:type="character">
    <w:name w:val="WW8Num24z0"/>
    <w:link w:val="Style_27"/>
    <w:rPr>
      <w:sz w:val="18"/>
      <w:vertAlign w:val="superscript"/>
    </w:rPr>
  </w:style>
  <w:style w:styleId="Style_28" w:type="paragraph">
    <w:name w:val="Текст сноски Знак1"/>
    <w:basedOn w:val="Style_29"/>
    <w:link w:val="Style_28_ch"/>
    <w:rPr>
      <w:rFonts w:ascii="Calibri" w:hAnsi="Calibri"/>
      <w:sz w:val="20"/>
    </w:rPr>
  </w:style>
  <w:style w:styleId="Style_28_ch" w:type="character">
    <w:name w:val="Текст сноски Знак1"/>
    <w:basedOn w:val="Style_29_ch"/>
    <w:link w:val="Style_28"/>
    <w:rPr>
      <w:rFonts w:ascii="Calibri" w:hAnsi="Calibri"/>
      <w:sz w:val="20"/>
    </w:rPr>
  </w:style>
  <w:style w:styleId="Style_30" w:type="paragraph">
    <w:name w:val="WW8Num15z0"/>
    <w:link w:val="Style_30_ch"/>
  </w:style>
  <w:style w:styleId="Style_30_ch" w:type="character">
    <w:name w:val="WW8Num15z0"/>
    <w:link w:val="Style_30"/>
  </w:style>
  <w:style w:styleId="Style_31" w:type="paragraph">
    <w:name w:val="ConsPlusDocList"/>
    <w:link w:val="Style_31_ch"/>
    <w:rPr>
      <w:rFonts w:ascii="Courier New" w:hAnsi="Courier New"/>
      <w:sz w:val="20"/>
    </w:rPr>
  </w:style>
  <w:style w:styleId="Style_31_ch" w:type="character">
    <w:name w:val="ConsPlusDocList"/>
    <w:link w:val="Style_31"/>
    <w:rPr>
      <w:rFonts w:ascii="Courier New" w:hAnsi="Courier New"/>
      <w:sz w:val="20"/>
    </w:rPr>
  </w:style>
  <w:style w:styleId="Style_32" w:type="paragraph">
    <w:name w:val="table of figures"/>
    <w:basedOn w:val="Style_5"/>
    <w:next w:val="Style_5"/>
    <w:link w:val="Style_32_ch"/>
    <w:pPr>
      <w:widowControl w:val="0"/>
      <w:spacing w:after="0"/>
      <w:ind/>
    </w:pPr>
  </w:style>
  <w:style w:styleId="Style_32_ch" w:type="character">
    <w:name w:val="table of figures"/>
    <w:basedOn w:val="Style_5_ch"/>
    <w:link w:val="Style_32"/>
  </w:style>
  <w:style w:styleId="Style_29" w:type="paragraph">
    <w:name w:val="Основной шрифт абзаца2"/>
    <w:link w:val="Style_29_ch"/>
  </w:style>
  <w:style w:styleId="Style_29_ch" w:type="character">
    <w:name w:val="Основной шрифт абзаца2"/>
    <w:link w:val="Style_29"/>
  </w:style>
  <w:style w:styleId="Style_33" w:type="paragraph">
    <w:name w:val="WW8Num45z0"/>
    <w:link w:val="Style_33_ch"/>
  </w:style>
  <w:style w:styleId="Style_33_ch" w:type="character">
    <w:name w:val="WW8Num45z0"/>
    <w:link w:val="Style_33"/>
  </w:style>
  <w:style w:styleId="Style_34" w:type="paragraph">
    <w:name w:val="Endnote"/>
    <w:basedOn w:val="Style_5"/>
    <w:link w:val="Style_34_ch"/>
    <w:pPr>
      <w:widowControl w:val="0"/>
      <w:spacing w:after="0" w:line="240" w:lineRule="auto"/>
      <w:ind/>
    </w:pPr>
    <w:rPr>
      <w:rFonts w:ascii="Times New Roman" w:hAnsi="Times New Roman"/>
      <w:sz w:val="20"/>
    </w:rPr>
  </w:style>
  <w:style w:styleId="Style_34_ch" w:type="character">
    <w:name w:val="Endnote"/>
    <w:basedOn w:val="Style_5_ch"/>
    <w:link w:val="Style_34"/>
    <w:rPr>
      <w:rFonts w:ascii="Times New Roman" w:hAnsi="Times New Roman"/>
      <w:sz w:val="20"/>
    </w:rPr>
  </w:style>
  <w:style w:styleId="Style_35" w:type="paragraph">
    <w:name w:val="heading 3"/>
    <w:basedOn w:val="Style_5"/>
    <w:next w:val="Style_5"/>
    <w:link w:val="Style_35_ch"/>
    <w:uiPriority w:val="9"/>
    <w:qFormat/>
    <w:pPr>
      <w:keepNext w:val="1"/>
      <w:keepLines w:val="1"/>
      <w:widowControl w:val="0"/>
      <w:spacing w:before="320"/>
      <w:ind/>
      <w:outlineLvl w:val="2"/>
    </w:pPr>
    <w:rPr>
      <w:rFonts w:ascii="Arial" w:hAnsi="Arial"/>
      <w:sz w:val="30"/>
    </w:rPr>
  </w:style>
  <w:style w:styleId="Style_35_ch" w:type="character">
    <w:name w:val="heading 3"/>
    <w:basedOn w:val="Style_5_ch"/>
    <w:link w:val="Style_35"/>
    <w:rPr>
      <w:rFonts w:ascii="Arial" w:hAnsi="Arial"/>
      <w:sz w:val="30"/>
    </w:rPr>
  </w:style>
  <w:style w:styleId="Style_36" w:type="paragraph">
    <w:name w:val="WW8Num31z1"/>
    <w:link w:val="Style_36_ch"/>
  </w:style>
  <w:style w:styleId="Style_36_ch" w:type="character">
    <w:name w:val="WW8Num31z1"/>
    <w:link w:val="Style_36"/>
  </w:style>
  <w:style w:styleId="Style_37" w:type="paragraph">
    <w:name w:val="WW8Num42z0"/>
    <w:link w:val="Style_37_ch"/>
  </w:style>
  <w:style w:styleId="Style_37_ch" w:type="character">
    <w:name w:val="WW8Num42z0"/>
    <w:link w:val="Style_37"/>
  </w:style>
  <w:style w:styleId="Style_38" w:type="paragraph">
    <w:name w:val="Текст выноски Знак"/>
    <w:link w:val="Style_38_ch"/>
    <w:rPr>
      <w:rFonts w:ascii="Tahoma" w:hAnsi="Tahoma"/>
      <w:sz w:val="16"/>
    </w:rPr>
  </w:style>
  <w:style w:styleId="Style_38_ch" w:type="character">
    <w:name w:val="Текст выноски Знак"/>
    <w:link w:val="Style_38"/>
    <w:rPr>
      <w:rFonts w:ascii="Tahoma" w:hAnsi="Tahoma"/>
      <w:sz w:val="16"/>
    </w:rPr>
  </w:style>
  <w:style w:styleId="Style_39" w:type="paragraph">
    <w:name w:val="List"/>
    <w:basedOn w:val="Style_40"/>
    <w:link w:val="Style_39_ch"/>
  </w:style>
  <w:style w:styleId="Style_39_ch" w:type="character">
    <w:name w:val="List"/>
    <w:basedOn w:val="Style_40_ch"/>
    <w:link w:val="Style_39"/>
  </w:style>
  <w:style w:styleId="Style_41" w:type="paragraph">
    <w:name w:val="WW8Num23z0"/>
    <w:link w:val="Style_41_ch"/>
    <w:rPr>
      <w:vertAlign w:val="superscript"/>
    </w:rPr>
  </w:style>
  <w:style w:styleId="Style_41_ch" w:type="character">
    <w:name w:val="WW8Num23z0"/>
    <w:link w:val="Style_41"/>
    <w:rPr>
      <w:vertAlign w:val="superscript"/>
    </w:rPr>
  </w:style>
  <w:style w:styleId="Style_42" w:type="paragraph">
    <w:name w:val="WW8Num11z1"/>
    <w:link w:val="Style_42_ch"/>
  </w:style>
  <w:style w:styleId="Style_42_ch" w:type="character">
    <w:name w:val="WW8Num11z1"/>
    <w:link w:val="Style_42"/>
  </w:style>
  <w:style w:styleId="Style_43" w:type="paragraph">
    <w:name w:val="Заголовок 5 Знак"/>
    <w:link w:val="Style_43_ch"/>
    <w:rPr>
      <w:b w:val="1"/>
      <w:sz w:val="28"/>
    </w:rPr>
  </w:style>
  <w:style w:styleId="Style_43_ch" w:type="character">
    <w:name w:val="Заголовок 5 Знак"/>
    <w:link w:val="Style_43"/>
    <w:rPr>
      <w:b w:val="1"/>
      <w:sz w:val="28"/>
    </w:rPr>
  </w:style>
  <w:style w:styleId="Style_44" w:type="paragraph">
    <w:name w:val="WW8Num17z0"/>
    <w:link w:val="Style_44_ch"/>
    <w:rPr>
      <w:vertAlign w:val="superscript"/>
    </w:rPr>
  </w:style>
  <w:style w:styleId="Style_44_ch" w:type="character">
    <w:name w:val="WW8Num17z0"/>
    <w:link w:val="Style_44"/>
    <w:rPr>
      <w:vertAlign w:val="superscript"/>
    </w:rPr>
  </w:style>
  <w:style w:styleId="Style_45" w:type="paragraph">
    <w:name w:val="WW8Num37z0"/>
    <w:link w:val="Style_45_ch"/>
  </w:style>
  <w:style w:styleId="Style_45_ch" w:type="character">
    <w:name w:val="WW8Num37z0"/>
    <w:link w:val="Style_45"/>
  </w:style>
  <w:style w:styleId="Style_46" w:type="paragraph">
    <w:name w:val="heading 9"/>
    <w:basedOn w:val="Style_5"/>
    <w:next w:val="Style_5"/>
    <w:link w:val="Style_46_ch"/>
    <w:uiPriority w:val="9"/>
    <w:qFormat/>
    <w:pPr>
      <w:keepNext w:val="1"/>
      <w:keepLines w:val="1"/>
      <w:widowControl w:val="0"/>
      <w:spacing w:before="320"/>
      <w:ind/>
      <w:outlineLvl w:val="8"/>
    </w:pPr>
    <w:rPr>
      <w:rFonts w:ascii="Arial" w:hAnsi="Arial"/>
      <w:i w:val="1"/>
      <w:sz w:val="21"/>
    </w:rPr>
  </w:style>
  <w:style w:styleId="Style_46_ch" w:type="character">
    <w:name w:val="heading 9"/>
    <w:basedOn w:val="Style_5_ch"/>
    <w:link w:val="Style_46"/>
    <w:rPr>
      <w:rFonts w:ascii="Arial" w:hAnsi="Arial"/>
      <w:i w:val="1"/>
      <w:sz w:val="21"/>
    </w:rPr>
  </w:style>
  <w:style w:styleId="Style_47" w:type="paragraph">
    <w:name w:val="Гиперссылка1"/>
    <w:link w:val="Style_47_ch"/>
    <w:rPr>
      <w:color w:val="0563C1"/>
      <w:u w:val="single"/>
    </w:rPr>
  </w:style>
  <w:style w:styleId="Style_47_ch" w:type="character">
    <w:name w:val="Гиперссылка1"/>
    <w:link w:val="Style_47"/>
    <w:rPr>
      <w:color w:val="0563C1"/>
      <w:u w:val="single"/>
    </w:rPr>
  </w:style>
  <w:style w:styleId="Style_4" w:type="paragraph">
    <w:name w:val="Normal (Web)"/>
    <w:basedOn w:val="Style_5"/>
    <w:link w:val="Style_4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Normal (Web)"/>
    <w:basedOn w:val="Style_5_ch"/>
    <w:link w:val="Style_4"/>
    <w:rPr>
      <w:rFonts w:ascii="Times New Roman" w:hAnsi="Times New Roman"/>
      <w:sz w:val="24"/>
    </w:rPr>
  </w:style>
  <w:style w:styleId="Style_48" w:type="paragraph">
    <w:name w:val="Обычный1"/>
    <w:link w:val="Style_48_ch"/>
    <w:rPr>
      <w:rFonts w:ascii="Calibri" w:hAnsi="Calibri"/>
      <w:sz w:val="22"/>
    </w:rPr>
  </w:style>
  <w:style w:styleId="Style_48_ch" w:type="character">
    <w:name w:val="Обычный1"/>
    <w:link w:val="Style_48"/>
    <w:rPr>
      <w:rFonts w:ascii="Calibri" w:hAnsi="Calibri"/>
      <w:sz w:val="22"/>
    </w:rPr>
  </w:style>
  <w:style w:styleId="Style_49" w:type="paragraph">
    <w:name w:val="WW8Num2z1"/>
    <w:link w:val="Style_49_ch"/>
    <w:rPr>
      <w:sz w:val="28"/>
    </w:rPr>
  </w:style>
  <w:style w:styleId="Style_49_ch" w:type="character">
    <w:name w:val="WW8Num2z1"/>
    <w:link w:val="Style_49"/>
    <w:rPr>
      <w:sz w:val="28"/>
    </w:rPr>
  </w:style>
  <w:style w:styleId="Style_50" w:type="paragraph">
    <w:name w:val="Обычный1"/>
    <w:link w:val="Style_50_ch"/>
    <w:rPr>
      <w:rFonts w:ascii="Calibri" w:hAnsi="Calibri"/>
      <w:sz w:val="22"/>
    </w:rPr>
  </w:style>
  <w:style w:styleId="Style_50_ch" w:type="character">
    <w:name w:val="Обычный1"/>
    <w:link w:val="Style_50"/>
    <w:rPr>
      <w:rFonts w:ascii="Calibri" w:hAnsi="Calibri"/>
      <w:sz w:val="22"/>
    </w:rPr>
  </w:style>
  <w:style w:styleId="Style_51" w:type="paragraph">
    <w:name w:val="WW8Num34z0"/>
    <w:link w:val="Style_51_ch"/>
    <w:rPr>
      <w:sz w:val="28"/>
    </w:rPr>
  </w:style>
  <w:style w:styleId="Style_51_ch" w:type="character">
    <w:name w:val="WW8Num34z0"/>
    <w:link w:val="Style_51"/>
    <w:rPr>
      <w:sz w:val="28"/>
    </w:rPr>
  </w:style>
  <w:style w:styleId="Style_52" w:type="paragraph">
    <w:name w:val="Footnote"/>
    <w:basedOn w:val="Style_5"/>
    <w:link w:val="Style_52_ch"/>
    <w:pPr>
      <w:widowControl w:val="0"/>
      <w:spacing w:after="0" w:line="240" w:lineRule="auto"/>
      <w:ind/>
    </w:pPr>
    <w:rPr>
      <w:rFonts w:ascii="Times New Roman" w:hAnsi="Times New Roman"/>
      <w:sz w:val="20"/>
    </w:rPr>
  </w:style>
  <w:style w:styleId="Style_52_ch" w:type="character">
    <w:name w:val="Footnote"/>
    <w:basedOn w:val="Style_5_ch"/>
    <w:link w:val="Style_52"/>
    <w:rPr>
      <w:rFonts w:ascii="Times New Roman" w:hAnsi="Times New Roman"/>
      <w:sz w:val="20"/>
    </w:rPr>
  </w:style>
  <w:style w:styleId="Style_53" w:type="paragraph">
    <w:name w:val="WW8Num41z0"/>
    <w:link w:val="Style_53_ch"/>
    <w:rPr>
      <w:sz w:val="28"/>
    </w:rPr>
  </w:style>
  <w:style w:styleId="Style_53_ch" w:type="character">
    <w:name w:val="WW8Num41z0"/>
    <w:link w:val="Style_53"/>
    <w:rPr>
      <w:sz w:val="28"/>
    </w:rPr>
  </w:style>
  <w:style w:styleId="Style_54" w:type="paragraph">
    <w:name w:val="WW8Num38z0"/>
    <w:link w:val="Style_54_ch"/>
  </w:style>
  <w:style w:styleId="Style_54_ch" w:type="character">
    <w:name w:val="WW8Num38z0"/>
    <w:link w:val="Style_54"/>
  </w:style>
  <w:style w:styleId="Style_55" w:type="paragraph">
    <w:name w:val="WW8Num12z0"/>
    <w:link w:val="Style_55_ch"/>
  </w:style>
  <w:style w:styleId="Style_55_ch" w:type="character">
    <w:name w:val="WW8Num12z0"/>
    <w:link w:val="Style_55"/>
  </w:style>
  <w:style w:styleId="Style_56" w:type="paragraph">
    <w:name w:val="Quote"/>
    <w:basedOn w:val="Style_5"/>
    <w:next w:val="Style_5"/>
    <w:link w:val="Style_56_ch"/>
    <w:pPr>
      <w:widowControl w:val="0"/>
      <w:ind w:firstLine="0" w:left="720" w:right="720"/>
    </w:pPr>
    <w:rPr>
      <w:i w:val="1"/>
    </w:rPr>
  </w:style>
  <w:style w:styleId="Style_56_ch" w:type="character">
    <w:name w:val="Quote"/>
    <w:basedOn w:val="Style_5_ch"/>
    <w:link w:val="Style_56"/>
    <w:rPr>
      <w:i w:val="1"/>
    </w:rPr>
  </w:style>
  <w:style w:styleId="Style_57" w:type="paragraph">
    <w:name w:val="WW8Num10z0"/>
    <w:link w:val="Style_57_ch"/>
    <w:rPr>
      <w:sz w:val="28"/>
    </w:rPr>
  </w:style>
  <w:style w:styleId="Style_57_ch" w:type="character">
    <w:name w:val="WW8Num10z0"/>
    <w:link w:val="Style_57"/>
    <w:rPr>
      <w:sz w:val="28"/>
    </w:rPr>
  </w:style>
  <w:style w:styleId="Style_58" w:type="paragraph">
    <w:name w:val="Основной текст Знак"/>
    <w:link w:val="Style_58_ch"/>
  </w:style>
  <w:style w:styleId="Style_58_ch" w:type="character">
    <w:name w:val="Основной текст Знак"/>
    <w:link w:val="Style_58"/>
  </w:style>
  <w:style w:styleId="Style_59" w:type="paragraph">
    <w:name w:val="WW8Num5z0"/>
    <w:link w:val="Style_59_ch"/>
    <w:rPr>
      <w:sz w:val="28"/>
    </w:rPr>
  </w:style>
  <w:style w:styleId="Style_59_ch" w:type="character">
    <w:name w:val="WW8Num5z0"/>
    <w:link w:val="Style_59"/>
    <w:rPr>
      <w:sz w:val="28"/>
    </w:rPr>
  </w:style>
  <w:style w:styleId="Style_60" w:type="paragraph">
    <w:name w:val="toc 3"/>
    <w:basedOn w:val="Style_5"/>
    <w:next w:val="Style_5"/>
    <w:link w:val="Style_60_ch"/>
    <w:uiPriority w:val="39"/>
    <w:pPr>
      <w:widowControl w:val="0"/>
      <w:spacing w:after="57"/>
      <w:ind w:firstLine="0" w:left="567"/>
    </w:pPr>
  </w:style>
  <w:style w:styleId="Style_60_ch" w:type="character">
    <w:name w:val="toc 3"/>
    <w:basedOn w:val="Style_5_ch"/>
    <w:link w:val="Style_60"/>
  </w:style>
  <w:style w:styleId="Style_61" w:type="paragraph">
    <w:name w:val="WW8Num22z0"/>
    <w:link w:val="Style_61_ch"/>
  </w:style>
  <w:style w:styleId="Style_61_ch" w:type="character">
    <w:name w:val="WW8Num22z0"/>
    <w:link w:val="Style_61"/>
  </w:style>
  <w:style w:styleId="Style_62" w:type="paragraph">
    <w:name w:val="ConsPlusTitlePage"/>
    <w:link w:val="Style_62_ch"/>
    <w:rPr>
      <w:rFonts w:ascii="Tahoma" w:hAnsi="Tahoma"/>
      <w:sz w:val="28"/>
    </w:rPr>
  </w:style>
  <w:style w:styleId="Style_62_ch" w:type="character">
    <w:name w:val="ConsPlusTitlePage"/>
    <w:link w:val="Style_62"/>
    <w:rPr>
      <w:rFonts w:ascii="Tahoma" w:hAnsi="Tahoma"/>
      <w:sz w:val="28"/>
    </w:rPr>
  </w:style>
  <w:style w:styleId="Style_63" w:type="paragraph">
    <w:name w:val="WW8Num28z0"/>
    <w:link w:val="Style_63_ch"/>
  </w:style>
  <w:style w:styleId="Style_63_ch" w:type="character">
    <w:name w:val="WW8Num28z0"/>
    <w:link w:val="Style_63"/>
  </w:style>
  <w:style w:styleId="Style_64" w:type="paragraph">
    <w:name w:val="Table Contents"/>
    <w:basedOn w:val="Style_5"/>
    <w:link w:val="Style_64_ch"/>
    <w:pPr>
      <w:widowControl w:val="0"/>
      <w:ind/>
    </w:pPr>
  </w:style>
  <w:style w:styleId="Style_64_ch" w:type="character">
    <w:name w:val="Table Contents"/>
    <w:basedOn w:val="Style_5_ch"/>
    <w:link w:val="Style_64"/>
  </w:style>
  <w:style w:styleId="Style_65" w:type="paragraph">
    <w:name w:val="WW8Num46z1"/>
    <w:link w:val="Style_65_ch"/>
  </w:style>
  <w:style w:styleId="Style_65_ch" w:type="character">
    <w:name w:val="WW8Num46z1"/>
    <w:link w:val="Style_65"/>
  </w:style>
  <w:style w:styleId="Style_66" w:type="paragraph">
    <w:name w:val="WW8Num32z0"/>
    <w:link w:val="Style_66_ch"/>
  </w:style>
  <w:style w:styleId="Style_66_ch" w:type="character">
    <w:name w:val="WW8Num32z0"/>
    <w:link w:val="Style_66"/>
  </w:style>
  <w:style w:styleId="Style_67" w:type="paragraph">
    <w:name w:val="WW8Num18z3"/>
    <w:link w:val="Style_67_ch"/>
    <w:rPr>
      <w:rFonts w:ascii="Symbol" w:hAnsi="Symbol"/>
    </w:rPr>
  </w:style>
  <w:style w:styleId="Style_67_ch" w:type="character">
    <w:name w:val="WW8Num18z3"/>
    <w:link w:val="Style_67"/>
    <w:rPr>
      <w:rFonts w:ascii="Symbol" w:hAnsi="Symbol"/>
    </w:rPr>
  </w:style>
  <w:style w:styleId="Style_68" w:type="paragraph">
    <w:name w:val="Index"/>
    <w:basedOn w:val="Style_5"/>
    <w:link w:val="Style_68_ch"/>
  </w:style>
  <w:style w:styleId="Style_68_ch" w:type="character">
    <w:name w:val="Index"/>
    <w:basedOn w:val="Style_5_ch"/>
    <w:link w:val="Style_68"/>
  </w:style>
  <w:style w:styleId="Style_69" w:type="paragraph">
    <w:name w:val="WW8Num7z0"/>
    <w:link w:val="Style_69_ch"/>
    <w:rPr>
      <w:sz w:val="28"/>
    </w:rPr>
  </w:style>
  <w:style w:styleId="Style_69_ch" w:type="character">
    <w:name w:val="WW8Num7z0"/>
    <w:link w:val="Style_69"/>
    <w:rPr>
      <w:sz w:val="28"/>
    </w:rPr>
  </w:style>
  <w:style w:styleId="Style_70" w:type="paragraph">
    <w:name w:val="List Paragraph"/>
    <w:basedOn w:val="Style_5"/>
    <w:link w:val="Style_70_ch"/>
    <w:pPr>
      <w:widowControl w:val="0"/>
      <w:spacing w:after="0" w:line="240" w:lineRule="auto"/>
      <w:ind w:firstLine="0" w:left="720"/>
      <w:contextualSpacing w:val="1"/>
    </w:pPr>
    <w:rPr>
      <w:rFonts w:ascii="Times New Roman" w:hAnsi="Times New Roman"/>
      <w:sz w:val="24"/>
    </w:rPr>
  </w:style>
  <w:style w:styleId="Style_70_ch" w:type="character">
    <w:name w:val="List Paragraph"/>
    <w:basedOn w:val="Style_5_ch"/>
    <w:link w:val="Style_70"/>
    <w:rPr>
      <w:rFonts w:ascii="Times New Roman" w:hAnsi="Times New Roman"/>
      <w:sz w:val="24"/>
    </w:rPr>
  </w:style>
  <w:style w:styleId="Style_71" w:type="paragraph">
    <w:name w:val="WW8Num3z0"/>
    <w:link w:val="Style_71_ch"/>
  </w:style>
  <w:style w:styleId="Style_71_ch" w:type="character">
    <w:name w:val="WW8Num3z0"/>
    <w:link w:val="Style_71"/>
  </w:style>
  <w:style w:styleId="Style_72" w:type="paragraph">
    <w:name w:val="Верхний колонтитул Знак"/>
    <w:link w:val="Style_72_ch"/>
    <w:rPr>
      <w:sz w:val="22"/>
    </w:rPr>
  </w:style>
  <w:style w:styleId="Style_72_ch" w:type="character">
    <w:name w:val="Верхний колонтитул Знак"/>
    <w:link w:val="Style_72"/>
    <w:rPr>
      <w:sz w:val="22"/>
    </w:rPr>
  </w:style>
  <w:style w:styleId="Style_73" w:type="paragraph">
    <w:name w:val="Default Paragraph Font"/>
    <w:link w:val="Style_73_ch"/>
  </w:style>
  <w:style w:styleId="Style_73_ch" w:type="character">
    <w:name w:val="Default Paragraph Font"/>
    <w:link w:val="Style_73"/>
  </w:style>
  <w:style w:styleId="Style_74" w:type="paragraph">
    <w:name w:val="WW8Num31z0"/>
    <w:link w:val="Style_74_ch"/>
  </w:style>
  <w:style w:styleId="Style_74_ch" w:type="character">
    <w:name w:val="WW8Num31z0"/>
    <w:link w:val="Style_74"/>
  </w:style>
  <w:style w:styleId="Style_75" w:type="paragraph">
    <w:name w:val="heading 5"/>
    <w:basedOn w:val="Style_5"/>
    <w:next w:val="Style_5"/>
    <w:link w:val="Style_75_ch"/>
    <w:uiPriority w:val="9"/>
    <w:qFormat/>
    <w:pPr>
      <w:keepNext w:val="1"/>
      <w:widowControl w:val="0"/>
      <w:numPr>
        <w:ilvl w:val="4"/>
        <w:numId w:val="2"/>
      </w:numPr>
      <w:spacing w:after="0" w:before="120" w:line="240" w:lineRule="auto"/>
      <w:ind/>
      <w:jc w:val="center"/>
      <w:outlineLvl w:val="4"/>
    </w:pPr>
    <w:rPr>
      <w:rFonts w:ascii="Times New Roman" w:hAnsi="Times New Roman"/>
      <w:b w:val="1"/>
      <w:sz w:val="28"/>
    </w:rPr>
  </w:style>
  <w:style w:styleId="Style_75_ch" w:type="character">
    <w:name w:val="heading 5"/>
    <w:basedOn w:val="Style_5_ch"/>
    <w:link w:val="Style_75"/>
    <w:rPr>
      <w:rFonts w:ascii="Times New Roman" w:hAnsi="Times New Roman"/>
      <w:b w:val="1"/>
      <w:sz w:val="28"/>
    </w:rPr>
  </w:style>
  <w:style w:styleId="Style_76" w:type="paragraph">
    <w:name w:val="footer"/>
    <w:basedOn w:val="Style_5"/>
    <w:link w:val="Style_76_ch"/>
    <w:pPr>
      <w:widowControl w:val="0"/>
      <w:tabs>
        <w:tab w:leader="none" w:pos="4677" w:val="center"/>
        <w:tab w:leader="none" w:pos="9355" w:val="right"/>
      </w:tabs>
      <w:ind/>
    </w:pPr>
  </w:style>
  <w:style w:styleId="Style_76_ch" w:type="character">
    <w:name w:val="footer"/>
    <w:basedOn w:val="Style_5_ch"/>
    <w:link w:val="Style_76"/>
  </w:style>
  <w:style w:styleId="Style_77" w:type="paragraph">
    <w:name w:val="Iau?iue"/>
    <w:link w:val="Style_77_ch"/>
    <w:rPr>
      <w:sz w:val="20"/>
    </w:rPr>
  </w:style>
  <w:style w:styleId="Style_77_ch" w:type="character">
    <w:name w:val="Iau?iue"/>
    <w:link w:val="Style_77"/>
    <w:rPr>
      <w:sz w:val="20"/>
    </w:rPr>
  </w:style>
  <w:style w:styleId="Style_78" w:type="paragraph">
    <w:name w:val="WW8Num13z0"/>
    <w:link w:val="Style_78_ch"/>
  </w:style>
  <w:style w:styleId="Style_78_ch" w:type="character">
    <w:name w:val="WW8Num13z0"/>
    <w:link w:val="Style_78"/>
  </w:style>
  <w:style w:styleId="Style_79" w:type="paragraph">
    <w:name w:val="Текст сноски Знак"/>
    <w:link w:val="Style_79_ch"/>
  </w:style>
  <w:style w:styleId="Style_79_ch" w:type="character">
    <w:name w:val="Текст сноски Знак"/>
    <w:link w:val="Style_79"/>
  </w:style>
  <w:style w:styleId="Style_80" w:type="paragraph">
    <w:name w:val="heading 1"/>
    <w:basedOn w:val="Style_5"/>
    <w:next w:val="Style_5"/>
    <w:link w:val="Style_80_ch"/>
    <w:uiPriority w:val="9"/>
    <w:qFormat/>
    <w:pPr>
      <w:widowControl w:val="0"/>
      <w:numPr>
        <w:numId w:val="2"/>
      </w:numPr>
      <w:spacing w:after="0" w:before="1" w:line="240" w:lineRule="auto"/>
      <w:ind/>
      <w:jc w:val="right"/>
      <w:outlineLvl w:val="0"/>
    </w:pPr>
    <w:rPr>
      <w:rFonts w:ascii="Times New Roman" w:hAnsi="Times New Roman"/>
      <w:sz w:val="20"/>
    </w:rPr>
  </w:style>
  <w:style w:styleId="Style_80_ch" w:type="character">
    <w:name w:val="heading 1"/>
    <w:basedOn w:val="Style_5_ch"/>
    <w:link w:val="Style_80"/>
    <w:rPr>
      <w:rFonts w:ascii="Times New Roman" w:hAnsi="Times New Roman"/>
      <w:sz w:val="20"/>
    </w:rPr>
  </w:style>
  <w:style w:styleId="Style_81" w:type="paragraph">
    <w:name w:val="ConsPlusTextList"/>
    <w:link w:val="Style_81_ch"/>
    <w:pPr>
      <w:widowControl w:val="0"/>
      <w:ind/>
    </w:pPr>
    <w:rPr>
      <w:rFonts w:ascii="Arial" w:hAnsi="Arial"/>
      <w:sz w:val="20"/>
    </w:rPr>
  </w:style>
  <w:style w:styleId="Style_81_ch" w:type="character">
    <w:name w:val="ConsPlusTextList"/>
    <w:link w:val="Style_81"/>
    <w:rPr>
      <w:rFonts w:ascii="Arial" w:hAnsi="Arial"/>
      <w:sz w:val="20"/>
    </w:rPr>
  </w:style>
  <w:style w:styleId="Style_82" w:type="paragraph">
    <w:name w:val="WW8Num46z0"/>
    <w:link w:val="Style_82_ch"/>
  </w:style>
  <w:style w:styleId="Style_82_ch" w:type="character">
    <w:name w:val="WW8Num46z0"/>
    <w:link w:val="Style_82"/>
  </w:style>
  <w:style w:styleId="Style_83" w:type="paragraph">
    <w:name w:val="Hyperlink"/>
    <w:link w:val="Style_83_ch"/>
    <w:rPr>
      <w:color w:val="0000FF"/>
      <w:u w:val="single"/>
    </w:rPr>
  </w:style>
  <w:style w:styleId="Style_83_ch" w:type="character">
    <w:name w:val="Hyperlink"/>
    <w:link w:val="Style_83"/>
    <w:rPr>
      <w:color w:val="0000FF"/>
      <w:u w:val="single"/>
    </w:rPr>
  </w:style>
  <w:style w:styleId="Style_84" w:type="paragraph">
    <w:name w:val="Footnote"/>
    <w:basedOn w:val="Style_5"/>
    <w:link w:val="Style_84_ch"/>
    <w:pPr>
      <w:widowControl w:val="0"/>
      <w:spacing w:after="0" w:line="240" w:lineRule="auto"/>
      <w:ind/>
    </w:pPr>
    <w:rPr>
      <w:rFonts w:ascii="Times New Roman" w:hAnsi="Times New Roman"/>
      <w:sz w:val="20"/>
    </w:rPr>
  </w:style>
  <w:style w:styleId="Style_84_ch" w:type="character">
    <w:name w:val="Footnote"/>
    <w:basedOn w:val="Style_5_ch"/>
    <w:link w:val="Style_84"/>
    <w:rPr>
      <w:rFonts w:ascii="Times New Roman" w:hAnsi="Times New Roman"/>
      <w:sz w:val="20"/>
    </w:rPr>
  </w:style>
  <w:style w:styleId="Style_85" w:type="paragraph">
    <w:name w:val="WW8Num9z0"/>
    <w:link w:val="Style_85_ch"/>
  </w:style>
  <w:style w:styleId="Style_85_ch" w:type="character">
    <w:name w:val="WW8Num9z0"/>
    <w:link w:val="Style_85"/>
  </w:style>
  <w:style w:styleId="Style_86" w:type="paragraph">
    <w:name w:val="heading 8"/>
    <w:basedOn w:val="Style_5"/>
    <w:next w:val="Style_5"/>
    <w:link w:val="Style_86_ch"/>
    <w:uiPriority w:val="9"/>
    <w:qFormat/>
    <w:pPr>
      <w:keepNext w:val="1"/>
      <w:keepLines w:val="1"/>
      <w:widowControl w:val="0"/>
      <w:spacing w:before="320"/>
      <w:ind/>
      <w:outlineLvl w:val="7"/>
    </w:pPr>
    <w:rPr>
      <w:rFonts w:ascii="Arial" w:hAnsi="Arial"/>
      <w:i w:val="1"/>
    </w:rPr>
  </w:style>
  <w:style w:styleId="Style_86_ch" w:type="character">
    <w:name w:val="heading 8"/>
    <w:basedOn w:val="Style_5_ch"/>
    <w:link w:val="Style_86"/>
    <w:rPr>
      <w:rFonts w:ascii="Arial" w:hAnsi="Arial"/>
      <w:i w:val="1"/>
    </w:rPr>
  </w:style>
  <w:style w:styleId="Style_87" w:type="paragraph">
    <w:name w:val="toc 1"/>
    <w:basedOn w:val="Style_5"/>
    <w:next w:val="Style_5"/>
    <w:link w:val="Style_87_ch"/>
    <w:uiPriority w:val="39"/>
    <w:pPr>
      <w:widowControl w:val="0"/>
      <w:spacing w:after="57"/>
      <w:ind/>
    </w:pPr>
  </w:style>
  <w:style w:styleId="Style_87_ch" w:type="character">
    <w:name w:val="toc 1"/>
    <w:basedOn w:val="Style_5_ch"/>
    <w:link w:val="Style_87"/>
  </w:style>
  <w:style w:styleId="Style_88" w:type="paragraph">
    <w:name w:val="WW8Num29z0"/>
    <w:link w:val="Style_88_ch"/>
  </w:style>
  <w:style w:styleId="Style_88_ch" w:type="character">
    <w:name w:val="WW8Num29z0"/>
    <w:link w:val="Style_88"/>
  </w:style>
  <w:style w:styleId="Style_89" w:type="paragraph">
    <w:name w:val="Header and Footer"/>
    <w:basedOn w:val="Style_5"/>
    <w:link w:val="Style_89_ch"/>
    <w:pPr>
      <w:widowControl w:val="0"/>
      <w:tabs>
        <w:tab w:leader="none" w:pos="4819" w:val="center"/>
        <w:tab w:leader="none" w:pos="9638" w:val="right"/>
      </w:tabs>
      <w:ind/>
    </w:pPr>
  </w:style>
  <w:style w:styleId="Style_89_ch" w:type="character">
    <w:name w:val="Header and Footer"/>
    <w:basedOn w:val="Style_5_ch"/>
    <w:link w:val="Style_89"/>
  </w:style>
  <w:style w:styleId="Style_90" w:type="paragraph">
    <w:name w:val="Гиперссылка1"/>
    <w:link w:val="Style_90_ch"/>
    <w:rPr>
      <w:color w:val="0000FF"/>
      <w:u w:val="single"/>
    </w:rPr>
  </w:style>
  <w:style w:styleId="Style_90_ch" w:type="character">
    <w:name w:val="Гиперссылка1"/>
    <w:link w:val="Style_90"/>
    <w:rPr>
      <w:color w:val="0000FF"/>
      <w:u w:val="single"/>
    </w:rPr>
  </w:style>
  <w:style w:styleId="Style_91" w:type="paragraph">
    <w:name w:val="Footer Char"/>
    <w:link w:val="Style_91_ch"/>
  </w:style>
  <w:style w:styleId="Style_91_ch" w:type="character">
    <w:name w:val="Footer Char"/>
    <w:link w:val="Style_91"/>
  </w:style>
  <w:style w:styleId="Style_92" w:type="paragraph">
    <w:name w:val="WW8Num14z0"/>
    <w:link w:val="Style_92_ch"/>
  </w:style>
  <w:style w:styleId="Style_92_ch" w:type="character">
    <w:name w:val="WW8Num14z0"/>
    <w:link w:val="Style_92"/>
  </w:style>
  <w:style w:styleId="Style_93" w:type="paragraph">
    <w:name w:val="WW8Num2z0"/>
    <w:link w:val="Style_93_ch"/>
  </w:style>
  <w:style w:styleId="Style_93_ch" w:type="character">
    <w:name w:val="WW8Num2z0"/>
    <w:link w:val="Style_93"/>
  </w:style>
  <w:style w:styleId="Style_94" w:type="paragraph">
    <w:name w:val="toc 9"/>
    <w:basedOn w:val="Style_5"/>
    <w:next w:val="Style_5"/>
    <w:link w:val="Style_94_ch"/>
    <w:uiPriority w:val="39"/>
    <w:pPr>
      <w:widowControl w:val="0"/>
      <w:spacing w:after="57"/>
      <w:ind w:firstLine="0" w:left="2268"/>
    </w:pPr>
  </w:style>
  <w:style w:styleId="Style_94_ch" w:type="character">
    <w:name w:val="toc 9"/>
    <w:basedOn w:val="Style_5_ch"/>
    <w:link w:val="Style_94"/>
  </w:style>
  <w:style w:styleId="Style_95" w:type="paragraph">
    <w:name w:val="WW8Num40z0"/>
    <w:link w:val="Style_95_ch"/>
    <w:rPr>
      <w:sz w:val="28"/>
    </w:rPr>
  </w:style>
  <w:style w:styleId="Style_95_ch" w:type="character">
    <w:name w:val="WW8Num40z0"/>
    <w:link w:val="Style_95"/>
    <w:rPr>
      <w:sz w:val="28"/>
    </w:rPr>
  </w:style>
  <w:style w:styleId="Style_96" w:type="paragraph">
    <w:name w:val="WW8Num45z1"/>
    <w:link w:val="Style_96_ch"/>
  </w:style>
  <w:style w:styleId="Style_96_ch" w:type="character">
    <w:name w:val="WW8Num45z1"/>
    <w:link w:val="Style_96"/>
  </w:style>
  <w:style w:styleId="Style_97" w:type="paragraph">
    <w:name w:val="Heading"/>
    <w:basedOn w:val="Style_5"/>
    <w:next w:val="Style_5"/>
    <w:link w:val="Style_97_ch"/>
    <w:pPr>
      <w:widowControl w:val="0"/>
      <w:spacing w:after="0" w:line="240" w:lineRule="auto"/>
      <w:ind w:firstLine="0" w:left="1682" w:right="1721"/>
      <w:jc w:val="center"/>
    </w:pPr>
    <w:rPr>
      <w:rFonts w:ascii="Times New Roman" w:hAnsi="Times New Roman"/>
    </w:rPr>
  </w:style>
  <w:style w:styleId="Style_97_ch" w:type="character">
    <w:name w:val="Heading"/>
    <w:basedOn w:val="Style_5_ch"/>
    <w:link w:val="Style_97"/>
    <w:rPr>
      <w:rFonts w:ascii="Times New Roman" w:hAnsi="Times New Roman"/>
    </w:rPr>
  </w:style>
  <w:style w:styleId="Style_98" w:type="paragraph">
    <w:name w:val="Endnote"/>
    <w:basedOn w:val="Style_5"/>
    <w:link w:val="Style_98_ch"/>
    <w:pPr>
      <w:widowControl w:val="0"/>
      <w:spacing w:after="0" w:line="240" w:lineRule="auto"/>
      <w:ind/>
    </w:pPr>
    <w:rPr>
      <w:rFonts w:ascii="Times New Roman" w:hAnsi="Times New Roman"/>
      <w:sz w:val="20"/>
    </w:rPr>
  </w:style>
  <w:style w:styleId="Style_98_ch" w:type="character">
    <w:name w:val="Endnote"/>
    <w:basedOn w:val="Style_5_ch"/>
    <w:link w:val="Style_98"/>
    <w:rPr>
      <w:rFonts w:ascii="Times New Roman" w:hAnsi="Times New Roman"/>
      <w:sz w:val="20"/>
    </w:rPr>
  </w:style>
  <w:style w:styleId="Style_3" w:type="paragraph">
    <w:name w:val="ConsPlusTitle"/>
    <w:link w:val="Style_3_ch"/>
    <w:pPr>
      <w:widowControl w:val="0"/>
      <w:ind/>
    </w:pPr>
    <w:rPr>
      <w:rFonts w:ascii="Arial" w:hAnsi="Arial"/>
      <w:b w:val="1"/>
      <w:sz w:val="20"/>
    </w:rPr>
  </w:style>
  <w:style w:styleId="Style_3_ch" w:type="character">
    <w:name w:val="ConsPlusTitle"/>
    <w:link w:val="Style_3"/>
    <w:rPr>
      <w:rFonts w:ascii="Arial" w:hAnsi="Arial"/>
      <w:b w:val="1"/>
      <w:sz w:val="20"/>
    </w:rPr>
  </w:style>
  <w:style w:styleId="Style_99" w:type="paragraph">
    <w:name w:val="toc 8"/>
    <w:basedOn w:val="Style_5"/>
    <w:next w:val="Style_5"/>
    <w:link w:val="Style_99_ch"/>
    <w:uiPriority w:val="39"/>
    <w:pPr>
      <w:widowControl w:val="0"/>
      <w:spacing w:after="57"/>
      <w:ind w:firstLine="0" w:left="1984"/>
    </w:pPr>
  </w:style>
  <w:style w:styleId="Style_99_ch" w:type="character">
    <w:name w:val="toc 8"/>
    <w:basedOn w:val="Style_5_ch"/>
    <w:link w:val="Style_99"/>
  </w:style>
  <w:style w:styleId="Style_100" w:type="paragraph">
    <w:name w:val="WW8Num18z1"/>
    <w:link w:val="Style_100_ch"/>
    <w:rPr>
      <w:rFonts w:ascii="Courier New" w:hAnsi="Courier New"/>
    </w:rPr>
  </w:style>
  <w:style w:styleId="Style_100_ch" w:type="character">
    <w:name w:val="WW8Num18z1"/>
    <w:link w:val="Style_100"/>
    <w:rPr>
      <w:rFonts w:ascii="Courier New" w:hAnsi="Courier New"/>
    </w:rPr>
  </w:style>
  <w:style w:styleId="Style_101" w:type="paragraph">
    <w:name w:val="WW8Num26z0"/>
    <w:link w:val="Style_101_ch"/>
  </w:style>
  <w:style w:styleId="Style_101_ch" w:type="character">
    <w:name w:val="WW8Num26z0"/>
    <w:link w:val="Style_101"/>
  </w:style>
  <w:style w:styleId="Style_102" w:type="paragraph">
    <w:name w:val="No Spacing"/>
    <w:link w:val="Style_102_ch"/>
  </w:style>
  <w:style w:styleId="Style_102_ch" w:type="character">
    <w:name w:val="No Spacing"/>
    <w:link w:val="Style_102"/>
  </w:style>
  <w:style w:styleId="Style_103" w:type="paragraph">
    <w:name w:val="Table Paragraph"/>
    <w:basedOn w:val="Style_5"/>
    <w:link w:val="Style_103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103_ch" w:type="character">
    <w:name w:val="Table Paragraph"/>
    <w:basedOn w:val="Style_5_ch"/>
    <w:link w:val="Style_103"/>
    <w:rPr>
      <w:rFonts w:ascii="Times New Roman" w:hAnsi="Times New Roman"/>
      <w:sz w:val="24"/>
    </w:rPr>
  </w:style>
  <w:style w:styleId="Style_104" w:type="paragraph">
    <w:name w:val="Footnote Characters"/>
    <w:link w:val="Style_104_ch"/>
    <w:rPr>
      <w:vertAlign w:val="superscript"/>
    </w:rPr>
  </w:style>
  <w:style w:styleId="Style_104_ch" w:type="character">
    <w:name w:val="Footnote Characters"/>
    <w:link w:val="Style_104"/>
    <w:rPr>
      <w:vertAlign w:val="superscript"/>
    </w:rPr>
  </w:style>
  <w:style w:styleId="Style_105" w:type="paragraph">
    <w:name w:val="toc 5"/>
    <w:basedOn w:val="Style_5"/>
    <w:next w:val="Style_5"/>
    <w:link w:val="Style_105_ch"/>
    <w:uiPriority w:val="39"/>
    <w:pPr>
      <w:widowControl w:val="0"/>
      <w:spacing w:after="57"/>
      <w:ind w:firstLine="0" w:left="1134"/>
    </w:pPr>
  </w:style>
  <w:style w:styleId="Style_105_ch" w:type="character">
    <w:name w:val="toc 5"/>
    <w:basedOn w:val="Style_5_ch"/>
    <w:link w:val="Style_105"/>
  </w:style>
  <w:style w:styleId="Style_40" w:type="paragraph">
    <w:name w:val="Body Text"/>
    <w:basedOn w:val="Style_5"/>
    <w:link w:val="Style_40_ch"/>
    <w:pPr>
      <w:widowControl w:val="0"/>
      <w:spacing w:after="0" w:line="240" w:lineRule="auto"/>
      <w:ind/>
      <w:jc w:val="both"/>
    </w:pPr>
    <w:rPr>
      <w:rFonts w:ascii="Times New Roman" w:hAnsi="Times New Roman"/>
      <w:sz w:val="24"/>
    </w:rPr>
  </w:style>
  <w:style w:styleId="Style_40_ch" w:type="character">
    <w:name w:val="Body Text"/>
    <w:basedOn w:val="Style_5_ch"/>
    <w:link w:val="Style_40"/>
    <w:rPr>
      <w:rFonts w:ascii="Times New Roman" w:hAnsi="Times New Roman"/>
      <w:sz w:val="24"/>
    </w:rPr>
  </w:style>
  <w:style w:styleId="Style_106" w:type="paragraph">
    <w:name w:val="WW8Num44z0"/>
    <w:link w:val="Style_106_ch"/>
    <w:rPr>
      <w:sz w:val="22"/>
    </w:rPr>
  </w:style>
  <w:style w:styleId="Style_106_ch" w:type="character">
    <w:name w:val="WW8Num44z0"/>
    <w:link w:val="Style_106"/>
    <w:rPr>
      <w:sz w:val="22"/>
    </w:rPr>
  </w:style>
  <w:style w:styleId="Style_107" w:type="paragraph">
    <w:name w:val="Заголовок Знак"/>
    <w:link w:val="Style_107_ch"/>
    <w:rPr>
      <w:sz w:val="22"/>
    </w:rPr>
  </w:style>
  <w:style w:styleId="Style_107_ch" w:type="character">
    <w:name w:val="Заголовок Знак"/>
    <w:link w:val="Style_107"/>
    <w:rPr>
      <w:sz w:val="22"/>
    </w:rPr>
  </w:style>
  <w:style w:styleId="Style_108" w:type="paragraph">
    <w:name w:val="WW8Num48z0"/>
    <w:link w:val="Style_108_ch"/>
  </w:style>
  <w:style w:styleId="Style_108_ch" w:type="character">
    <w:name w:val="WW8Num48z0"/>
    <w:link w:val="Style_108"/>
  </w:style>
  <w:style w:styleId="Style_109" w:type="paragraph">
    <w:name w:val="Основной шрифт абзаца1"/>
    <w:link w:val="Style_109_ch"/>
  </w:style>
  <w:style w:styleId="Style_109_ch" w:type="character">
    <w:name w:val="Основной шрифт абзаца1"/>
    <w:link w:val="Style_109"/>
  </w:style>
  <w:style w:styleId="Style_110" w:type="paragraph">
    <w:name w:val="Intense Quote"/>
    <w:basedOn w:val="Style_5"/>
    <w:next w:val="Style_5"/>
    <w:link w:val="Style_110_ch"/>
    <w:pPr>
      <w:widowControl w:val="0"/>
      <w:ind w:firstLine="0" w:left="720" w:right="720"/>
    </w:pPr>
    <w:rPr>
      <w:i w:val="1"/>
    </w:rPr>
  </w:style>
  <w:style w:styleId="Style_110_ch" w:type="character">
    <w:name w:val="Intense Quote"/>
    <w:basedOn w:val="Style_5_ch"/>
    <w:link w:val="Style_110"/>
    <w:rPr>
      <w:i w:val="1"/>
    </w:rPr>
  </w:style>
  <w:style w:styleId="Style_111" w:type="paragraph">
    <w:name w:val="Table Heading"/>
    <w:basedOn w:val="Style_64"/>
    <w:link w:val="Style_111_ch"/>
    <w:pPr>
      <w:widowControl w:val="0"/>
      <w:ind/>
      <w:jc w:val="center"/>
    </w:pPr>
    <w:rPr>
      <w:b w:val="1"/>
    </w:rPr>
  </w:style>
  <w:style w:styleId="Style_111_ch" w:type="character">
    <w:name w:val="Table Heading"/>
    <w:basedOn w:val="Style_64_ch"/>
    <w:link w:val="Style_111"/>
    <w:rPr>
      <w:b w:val="1"/>
    </w:rPr>
  </w:style>
  <w:style w:styleId="Style_112" w:type="paragraph">
    <w:name w:val="WW8Num28z1"/>
    <w:link w:val="Style_112_ch"/>
  </w:style>
  <w:style w:styleId="Style_112_ch" w:type="character">
    <w:name w:val="WW8Num28z1"/>
    <w:link w:val="Style_112"/>
  </w:style>
  <w:style w:styleId="Style_113" w:type="paragraph">
    <w:name w:val="Subtitle"/>
    <w:basedOn w:val="Style_5"/>
    <w:next w:val="Style_5"/>
    <w:link w:val="Style_113_ch"/>
    <w:uiPriority w:val="11"/>
    <w:qFormat/>
    <w:pPr>
      <w:widowControl w:val="0"/>
      <w:spacing w:before="200"/>
      <w:ind/>
    </w:pPr>
    <w:rPr>
      <w:sz w:val="24"/>
    </w:rPr>
  </w:style>
  <w:style w:styleId="Style_113_ch" w:type="character">
    <w:name w:val="Subtitle"/>
    <w:basedOn w:val="Style_5_ch"/>
    <w:link w:val="Style_113"/>
    <w:rPr>
      <w:sz w:val="24"/>
    </w:rPr>
  </w:style>
  <w:style w:styleId="Style_114" w:type="paragraph">
    <w:name w:val="Текст концевой сноски Знак1"/>
    <w:basedOn w:val="Style_29"/>
    <w:link w:val="Style_114_ch"/>
    <w:rPr>
      <w:rFonts w:ascii="Calibri" w:hAnsi="Calibri"/>
      <w:sz w:val="20"/>
    </w:rPr>
  </w:style>
  <w:style w:styleId="Style_114_ch" w:type="character">
    <w:name w:val="Текст концевой сноски Знак1"/>
    <w:basedOn w:val="Style_29_ch"/>
    <w:link w:val="Style_114"/>
    <w:rPr>
      <w:rFonts w:ascii="Calibri" w:hAnsi="Calibri"/>
      <w:sz w:val="20"/>
    </w:rPr>
  </w:style>
  <w:style w:styleId="Style_115" w:type="paragraph">
    <w:name w:val="WW8Num25z0"/>
    <w:link w:val="Style_115_ch"/>
  </w:style>
  <w:style w:styleId="Style_115_ch" w:type="character">
    <w:name w:val="WW8Num25z0"/>
    <w:link w:val="Style_115"/>
  </w:style>
  <w:style w:styleId="Style_116" w:type="paragraph">
    <w:name w:val="WW8Num18z0"/>
    <w:link w:val="Style_116_ch"/>
    <w:rPr>
      <w:rFonts w:ascii="Symbol" w:hAnsi="Symbol"/>
    </w:rPr>
  </w:style>
  <w:style w:styleId="Style_116_ch" w:type="character">
    <w:name w:val="WW8Num18z0"/>
    <w:link w:val="Style_116"/>
    <w:rPr>
      <w:rFonts w:ascii="Symbol" w:hAnsi="Symbol"/>
    </w:rPr>
  </w:style>
  <w:style w:styleId="Style_117" w:type="paragraph">
    <w:name w:val="ConsPlusJurTerm"/>
    <w:link w:val="Style_117_ch"/>
    <w:rPr>
      <w:rFonts w:ascii="Tahoma" w:hAnsi="Tahoma"/>
      <w:sz w:val="26"/>
    </w:rPr>
  </w:style>
  <w:style w:styleId="Style_117_ch" w:type="character">
    <w:name w:val="ConsPlusJurTerm"/>
    <w:link w:val="Style_117"/>
    <w:rPr>
      <w:rFonts w:ascii="Tahoma" w:hAnsi="Tahoma"/>
      <w:sz w:val="26"/>
    </w:rPr>
  </w:style>
  <w:style w:styleId="Style_118" w:type="paragraph">
    <w:name w:val="Title"/>
    <w:basedOn w:val="Style_5"/>
    <w:next w:val="Style_5"/>
    <w:link w:val="Style_118_ch"/>
    <w:uiPriority w:val="10"/>
    <w:qFormat/>
    <w:pPr>
      <w:widowControl w:val="0"/>
      <w:spacing w:before="300"/>
      <w:ind/>
      <w:contextualSpacing w:val="1"/>
    </w:pPr>
    <w:rPr>
      <w:sz w:val="48"/>
    </w:rPr>
  </w:style>
  <w:style w:styleId="Style_118_ch" w:type="character">
    <w:name w:val="Title"/>
    <w:basedOn w:val="Style_5_ch"/>
    <w:link w:val="Style_118"/>
    <w:rPr>
      <w:sz w:val="48"/>
    </w:rPr>
  </w:style>
  <w:style w:styleId="Style_119" w:type="paragraph">
    <w:name w:val="WW8Num30z0"/>
    <w:link w:val="Style_119_ch"/>
    <w:rPr>
      <w:sz w:val="28"/>
    </w:rPr>
  </w:style>
  <w:style w:styleId="Style_119_ch" w:type="character">
    <w:name w:val="WW8Num30z0"/>
    <w:link w:val="Style_119"/>
    <w:rPr>
      <w:sz w:val="28"/>
    </w:rPr>
  </w:style>
  <w:style w:styleId="Style_120" w:type="paragraph">
    <w:name w:val="heading 4"/>
    <w:basedOn w:val="Style_5"/>
    <w:next w:val="Style_5"/>
    <w:link w:val="Style_120_ch"/>
    <w:uiPriority w:val="9"/>
    <w:qFormat/>
    <w:pPr>
      <w:keepNext w:val="1"/>
      <w:widowControl w:val="0"/>
      <w:numPr>
        <w:ilvl w:val="3"/>
        <w:numId w:val="2"/>
      </w:numPr>
      <w:spacing w:after="0" w:line="240" w:lineRule="auto"/>
      <w:ind/>
      <w:jc w:val="center"/>
      <w:outlineLvl w:val="3"/>
    </w:pPr>
    <w:rPr>
      <w:rFonts w:ascii="Times New Roman" w:hAnsi="Times New Roman"/>
      <w:b w:val="1"/>
      <w:sz w:val="36"/>
    </w:rPr>
  </w:style>
  <w:style w:styleId="Style_120_ch" w:type="character">
    <w:name w:val="heading 4"/>
    <w:basedOn w:val="Style_5_ch"/>
    <w:link w:val="Style_120"/>
    <w:rPr>
      <w:rFonts w:ascii="Times New Roman" w:hAnsi="Times New Roman"/>
      <w:b w:val="1"/>
      <w:sz w:val="36"/>
    </w:rPr>
  </w:style>
  <w:style w:styleId="Style_121" w:type="paragraph">
    <w:name w:val="Текст концевой сноски Знак"/>
    <w:link w:val="Style_121_ch"/>
  </w:style>
  <w:style w:styleId="Style_121_ch" w:type="character">
    <w:name w:val="Текст концевой сноски Знак"/>
    <w:link w:val="Style_121"/>
  </w:style>
  <w:style w:styleId="Style_122" w:type="paragraph">
    <w:name w:val="WW8Num11z0"/>
    <w:link w:val="Style_122_ch"/>
  </w:style>
  <w:style w:styleId="Style_122_ch" w:type="character">
    <w:name w:val="WW8Num11z0"/>
    <w:link w:val="Style_122"/>
  </w:style>
  <w:style w:styleId="Style_123" w:type="paragraph">
    <w:name w:val="WW8Num18z2"/>
    <w:link w:val="Style_123_ch"/>
    <w:rPr>
      <w:rFonts w:ascii="Wingdings" w:hAnsi="Wingdings"/>
    </w:rPr>
  </w:style>
  <w:style w:styleId="Style_123_ch" w:type="character">
    <w:name w:val="WW8Num18z2"/>
    <w:link w:val="Style_123"/>
    <w:rPr>
      <w:rFonts w:ascii="Wingdings" w:hAnsi="Wingdings"/>
    </w:rPr>
  </w:style>
  <w:style w:styleId="Style_124" w:type="paragraph">
    <w:name w:val="WW8Num21z0"/>
    <w:link w:val="Style_124_ch"/>
    <w:rPr>
      <w:sz w:val="28"/>
    </w:rPr>
  </w:style>
  <w:style w:styleId="Style_124_ch" w:type="character">
    <w:name w:val="WW8Num21z0"/>
    <w:link w:val="Style_124"/>
    <w:rPr>
      <w:sz w:val="28"/>
    </w:rPr>
  </w:style>
  <w:style w:styleId="Style_125" w:type="paragraph">
    <w:name w:val="heading 2"/>
    <w:basedOn w:val="Style_5"/>
    <w:next w:val="Style_5"/>
    <w:link w:val="Style_125_ch"/>
    <w:uiPriority w:val="9"/>
    <w:qFormat/>
    <w:pPr>
      <w:keepNext w:val="1"/>
      <w:keepLines w:val="1"/>
      <w:widowControl w:val="0"/>
      <w:spacing w:before="360"/>
      <w:ind/>
      <w:outlineLvl w:val="1"/>
    </w:pPr>
    <w:rPr>
      <w:rFonts w:ascii="Arial" w:hAnsi="Arial"/>
      <w:sz w:val="34"/>
    </w:rPr>
  </w:style>
  <w:style w:styleId="Style_125_ch" w:type="character">
    <w:name w:val="heading 2"/>
    <w:basedOn w:val="Style_5_ch"/>
    <w:link w:val="Style_125"/>
    <w:rPr>
      <w:rFonts w:ascii="Arial" w:hAnsi="Arial"/>
      <w:sz w:val="34"/>
    </w:rPr>
  </w:style>
  <w:style w:styleId="Style_126" w:type="paragraph">
    <w:name w:val="WW8Num1z1"/>
    <w:link w:val="Style_126_ch"/>
    <w:rPr>
      <w:sz w:val="20"/>
    </w:rPr>
  </w:style>
  <w:style w:styleId="Style_126_ch" w:type="character">
    <w:name w:val="WW8Num1z1"/>
    <w:link w:val="Style_126"/>
    <w:rPr>
      <w:sz w:val="20"/>
    </w:rPr>
  </w:style>
  <w:style w:styleId="Style_127" w:type="paragraph">
    <w:name w:val="Заголовок 4 Знак"/>
    <w:link w:val="Style_127_ch"/>
    <w:rPr>
      <w:b w:val="1"/>
      <w:sz w:val="36"/>
    </w:rPr>
  </w:style>
  <w:style w:styleId="Style_127_ch" w:type="character">
    <w:name w:val="Заголовок 4 Знак"/>
    <w:link w:val="Style_127"/>
    <w:rPr>
      <w:b w:val="1"/>
      <w:sz w:val="36"/>
    </w:rPr>
  </w:style>
  <w:style w:styleId="Style_128" w:type="paragraph">
    <w:name w:val="heading 6"/>
    <w:basedOn w:val="Style_5"/>
    <w:next w:val="Style_5"/>
    <w:link w:val="Style_128_ch"/>
    <w:uiPriority w:val="9"/>
    <w:qFormat/>
    <w:pPr>
      <w:keepNext w:val="1"/>
      <w:keepLines w:val="1"/>
      <w:widowControl w:val="0"/>
      <w:spacing w:before="320"/>
      <w:ind/>
      <w:outlineLvl w:val="5"/>
    </w:pPr>
    <w:rPr>
      <w:rFonts w:ascii="Arial" w:hAnsi="Arial"/>
      <w:b w:val="1"/>
    </w:rPr>
  </w:style>
  <w:style w:styleId="Style_128_ch" w:type="character">
    <w:name w:val="heading 6"/>
    <w:basedOn w:val="Style_5_ch"/>
    <w:link w:val="Style_128"/>
    <w:rPr>
      <w:rFonts w:ascii="Arial" w:hAnsi="Arial"/>
      <w:b w:val="1"/>
    </w:rPr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29" w:type="paragraph">
    <w:name w:val="ConsPlusNormal Знак"/>
    <w:link w:val="Style_129_ch"/>
    <w:rPr>
      <w:rFonts w:ascii="Arial" w:hAnsi="Arial"/>
    </w:rPr>
  </w:style>
  <w:style w:styleId="Style_129_ch" w:type="character">
    <w:name w:val="ConsPlusNormal Знак"/>
    <w:link w:val="Style_129"/>
    <w:rPr>
      <w:rFonts w:ascii="Arial" w:hAnsi="Arial"/>
    </w:rPr>
  </w:style>
  <w:style w:styleId="Style_130" w:type="paragraph">
    <w:name w:val="WW8Num43z0"/>
    <w:link w:val="Style_130_ch"/>
    <w:rPr>
      <w:sz w:val="28"/>
    </w:rPr>
  </w:style>
  <w:style w:styleId="Style_130_ch" w:type="character">
    <w:name w:val="WW8Num43z0"/>
    <w:link w:val="Style_130"/>
    <w:rPr>
      <w:sz w:val="28"/>
    </w:rPr>
  </w:style>
  <w:style w:styleId="Style_131" w:type="paragraph">
    <w:name w:val="Заголовок 1 Знак"/>
    <w:link w:val="Style_131_ch"/>
  </w:style>
  <w:style w:styleId="Style_131_ch" w:type="character">
    <w:name w:val="Заголовок 1 Знак"/>
    <w:link w:val="Style_131"/>
  </w:style>
  <w:style w:styleId="Style_132" w:type="table">
    <w:name w:val="List Table 7 Colorful - Accent 5"/>
    <w:tblPr>
      <w:tblInd w:type="dxa" w:w="0"/>
      <w:tblBorders>
        <w:right w:sz="4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3" w:type="table">
    <w:name w:val="List Table 5 Dark - Accent 1"/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4" w:type="table">
    <w:name w:val="Grid Table 3 - Accent 2"/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5" w:type="table">
    <w:name w:val="Grid Table 4 - Accent 3"/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6" w:type="table">
    <w:name w:val="List Table 6 Colorful - Accent 6"/>
    <w:tblPr>
      <w:tblInd w:type="dxa" w:w="0"/>
      <w:tblBorders>
        <w:top w:sz="4" w:themeColor="accent6" w:themeTint="98" w:val="single"/>
        <w:bottom w:sz="4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7" w:type="table">
    <w:name w:val="Grid Table 5 Dark - Accent 5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8" w:type="table">
    <w:name w:val="Bordered - Accent 4"/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9" w:type="table">
    <w:name w:val="Grid Table 1 Light - Accent 1"/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0" w:type="table">
    <w:name w:val="List Table 1 Light - Accent 4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41" w:type="table">
    <w:name w:val="List Table 7 Colorful - Accent 2"/>
    <w:tblPr>
      <w:tblInd w:type="dxa" w:w="0"/>
      <w:tblBorders>
        <w:right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2" w:type="table">
    <w:name w:val="Grid Table 2 - Accent 5"/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3" w:type="table">
    <w:name w:val="List Table 3 - Accent 5"/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4" w:type="table">
    <w:name w:val="List Table 5 Dark - Accent 3"/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5" w:type="table">
    <w:name w:val="Grid Table 6 Colorful - Accent 5"/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6" w:type="table">
    <w:name w:val="Grid Table 6 Colorful"/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7" w:type="table">
    <w:name w:val="Grid Table 3 - Accent 5"/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8" w:type="table">
    <w:name w:val="List Table 5 Dark - Accent 5"/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9" w:type="table">
    <w:name w:val="List Table 5 Dark - Accent 2"/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0" w:type="table">
    <w:name w:val="Bordered"/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1" w:type="table">
    <w:name w:val="List Table 2 - Accent 2"/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2" w:type="table">
    <w:name w:val="List Table 2 - Accent 3"/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3" w:type="table">
    <w:name w:val="List Table 3 - Accent 6"/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4" w:type="table">
    <w:name w:val="Bordered &amp; Lined - Accent 6"/>
    <w:rPr>
      <w:color w:val="404040"/>
      <w:sz w:val="2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5" w:type="table">
    <w:name w:val="Grid Table 1 Light - Accent 2"/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6" w:type="table">
    <w:name w:val="List Table 1 Light - Accent 5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57" w:type="table">
    <w:name w:val="Lined - Accent 1"/>
    <w:rPr>
      <w:color w:val="404040"/>
      <w:sz w:val="2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58" w:type="table">
    <w:name w:val="Grid Table 3 - Accent 1"/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9" w:type="table">
    <w:name w:val="List Table 2 - Accent 1"/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0" w:type="table">
    <w:name w:val="Lined - Accent 4"/>
    <w:rPr>
      <w:color w:val="404040"/>
      <w:sz w:val="2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61" w:type="table">
    <w:name w:val="List Table 6 Colorful - Accent 3"/>
    <w:tblPr>
      <w:tblInd w:type="dxa" w:w="0"/>
      <w:tblBorders>
        <w:top w:sz="4" w:themeColor="accent3" w:themeTint="98" w:val="single"/>
        <w:bottom w:sz="4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2" w:type="table">
    <w:name w:val="Plain Table 3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63" w:type="table">
    <w:name w:val="Grid Table 6 Colorful - Accent 1"/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4" w:type="table">
    <w:name w:val="Grid Table 6 Colorful - Accent 3"/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5" w:type="table">
    <w:name w:val="Bordered - Accent 2"/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6" w:type="table">
    <w:name w:val="Plain Table 5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67" w:type="table">
    <w:name w:val="Bordered - Accent 6"/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8" w:type="table">
    <w:name w:val="Grid Table 5 Dark - Accent 2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9" w:type="table">
    <w:name w:val="Grid Table 4"/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0" w:type="table">
    <w:name w:val="Lined - Accent 3"/>
    <w:rPr>
      <w:color w:val="404040"/>
      <w:sz w:val="2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71" w:type="table">
    <w:name w:val="List Table 4 - Accent 6"/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2" w:type="table">
    <w:name w:val="Grid Table 7 Colorful - Accent 1"/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3" w:type="table">
    <w:name w:val="Grid Table 7 Colorful"/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4" w:type="table">
    <w:name w:val="Grid Table 2 - Accent 4"/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5" w:type="table">
    <w:name w:val="Lined - Accent 5"/>
    <w:rPr>
      <w:color w:val="404040"/>
      <w:sz w:val="2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76" w:type="table">
    <w:name w:val="List Table 3 - Accent 2"/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7" w:type="table">
    <w:name w:val="List Table 4 - Accent 1"/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8" w:type="table">
    <w:name w:val="Grid Table 7 Colorful - Accent 2"/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9" w:type="table">
    <w:name w:val="Grid Table 1 Light - Accent 6"/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0" w:type="table">
    <w:name w:val="Grid Table 3"/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1" w:type="table">
    <w:name w:val="List Table 5 Dark - Accent 4"/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2" w:type="table">
    <w:name w:val="Bordered - Accent 1"/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3" w:type="table">
    <w:name w:val="Grid Table 2 - Accent 1"/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4" w:type="table">
    <w:name w:val="List Table 3 - Accent 4"/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5" w:type="table">
    <w:name w:val="Grid Table 6 Colorful - Accent 6"/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6" w:type="table">
    <w:name w:val="Grid Table 1 Light - Accent 3"/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7" w:type="table">
    <w:name w:val="List Table 1 Light - Accent 2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88" w:type="table">
    <w:name w:val="Сетка таблицы1"/>
    <w:basedOn w:val="Style_189"/>
    <w:rPr>
      <w:rFonts w:ascii="Calibri" w:hAnsi="Calibri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90" w:type="table">
    <w:name w:val="Grid Table 2 - Accent 6"/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1" w:type="table">
    <w:name w:val="Plain Table 4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92" w:type="table">
    <w:name w:val="Grid Table 4 - Accent 5"/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3" w:type="table">
    <w:name w:val="Сетка таблицы2"/>
    <w:basedOn w:val="Style_189"/>
    <w:rPr>
      <w:rFonts w:ascii="Calibri" w:hAnsi="Calibri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94" w:type="table">
    <w:name w:val="List Table 7 Colorful - Accent 3"/>
    <w:tblPr>
      <w:tblInd w:type="dxa" w:w="0"/>
      <w:tblBorders>
        <w:right w:sz="4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5" w:type="table">
    <w:name w:val="Grid Table 5 Dark- Accent 4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6" w:type="table">
    <w:name w:val="Grid Table 3 - Accent 6"/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7" w:type="table">
    <w:name w:val="Grid Table 2 - Accent 2"/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8" w:type="table">
    <w:name w:val="Grid Table 7 Colorful - Accent 4"/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9" w:type="table">
    <w:name w:val="Grid Table 3 - Accent 3"/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00" w:type="table">
    <w:name w:val="Bordered - Accent 3"/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01" w:type="table">
    <w:name w:val="Grid Table 4 - Accent 4"/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02" w:type="table">
    <w:name w:val="List Table 3 - Accent 3"/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03" w:type="table">
    <w:name w:val="Grid Table 1 Light - Accent 4"/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04" w:type="table">
    <w:name w:val="List Table 1 Light - Accent 3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205" w:type="table">
    <w:name w:val="List Table 4 - Accent 2"/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06" w:type="table">
    <w:name w:val="Grid Table 6 Colorful - Accent 2"/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07" w:type="table">
    <w:name w:val="List Table 2 - Accent 5"/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08" w:type="table">
    <w:name w:val="Grid Table 1 Light - Accent 5"/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09" w:type="table">
    <w:name w:val="List Table 4 - Accent 4"/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0" w:type="table">
    <w:name w:val="List Table 5 Dark - Accent 6"/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1" w:type="table">
    <w:name w:val="List Table 6 Colorful"/>
    <w:tblPr>
      <w:tblInd w:type="dxa" w:w="0"/>
      <w:tblBorders>
        <w:top w:sz="4" w:themeColor="text1" w:themeTint="80" w:val="single"/>
        <w:bottom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2" w:type="table">
    <w:name w:val="Bordered &amp; Lined - Accent 2"/>
    <w:rPr>
      <w:color w:val="404040"/>
      <w:sz w:val="2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3" w:type="table">
    <w:name w:val="Grid Table 4 - Accent 1"/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4" w:type="table">
    <w:name w:val="List Table 2 - Accent 6"/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5" w:type="table">
    <w:name w:val="Grid Table 4 - Accent 2"/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6" w:type="table">
    <w:name w:val="Table Grid Light"/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17" w:type="table">
    <w:name w:val="Grid Table 5 Dark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8" w:type="table">
    <w:name w:val="Grid Table 7 Colorful - Accent 6"/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9" w:type="table">
    <w:name w:val="List Table 2"/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0" w:type="table">
    <w:name w:val="List Table 6 Colorful - Accent 1"/>
    <w:tblPr>
      <w:tblInd w:type="dxa" w:w="0"/>
      <w:tblBorders>
        <w:top w:sz="4" w:themeColor="accent1" w:val="single"/>
        <w:bottom w:sz="4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1" w:type="table">
    <w:name w:val="List Table 7 Colorful - Accent 6"/>
    <w:tblPr>
      <w:tblInd w:type="dxa" w:w="0"/>
      <w:tblBorders>
        <w:right w:sz="4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2" w:type="table">
    <w:name w:val="List Table 1 Light - Accent 1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223" w:type="table">
    <w:name w:val="Table Grid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24" w:type="table">
    <w:name w:val="List Table 6 Colorful - Accent 5"/>
    <w:tblPr>
      <w:tblInd w:type="dxa" w:w="0"/>
      <w:tblBorders>
        <w:top w:sz="4" w:themeColor="accent5" w:themeTint="9A" w:val="single"/>
        <w:bottom w:sz="4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5" w:type="table">
    <w:name w:val="Bordered &amp; Lined - Accent"/>
    <w:rPr>
      <w:color w:val="404040"/>
      <w:sz w:val="2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6" w:type="table">
    <w:name w:val="Lined - Accent 6"/>
    <w:rPr>
      <w:color w:val="404040"/>
      <w:sz w:val="2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227" w:type="table">
    <w:name w:val="Grid Table 6 Colorful - Accent 4"/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8" w:type="table">
    <w:name w:val="List Table 2 - Accent 4"/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9" w:type="table">
    <w:name w:val="Grid Table 3 - Accent 4"/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0" w:type="table">
    <w:name w:val="List Table 4 - Accent 3"/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1" w:type="table">
    <w:name w:val="Grid Table 5 Dark- Accent 1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2" w:type="table">
    <w:name w:val="Lined - Accent 2"/>
    <w:rPr>
      <w:color w:val="404040"/>
      <w:sz w:val="2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233" w:type="table">
    <w:name w:val="List Table 6 Colorful - Accent 2"/>
    <w:tblPr>
      <w:tblInd w:type="dxa" w:w="0"/>
      <w:tblBorders>
        <w:top w:sz="4" w:themeColor="accent2" w:themeTint="97" w:val="single"/>
        <w:bottom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4" w:type="table">
    <w:name w:val="Grid Table 2 - Accent 3"/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5" w:type="table">
    <w:name w:val="List Table 1 Light - Accent 6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236" w:type="table">
    <w:name w:val="Grid Table 7 Colorful - Accent 3"/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7" w:type="table">
    <w:name w:val="Grid Table 1 Light"/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8" w:type="table">
    <w:name w:val="Bordered &amp; Lined - Accent 5"/>
    <w:rPr>
      <w:color w:val="404040"/>
      <w:sz w:val="2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9" w:type="table">
    <w:name w:val="List Table 5 Dark"/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0" w:type="table">
    <w:name w:val="List Table 6 Colorful - Accent 4"/>
    <w:tblPr>
      <w:tblInd w:type="dxa" w:w="0"/>
      <w:tblBorders>
        <w:top w:sz="4" w:themeColor="accent4" w:themeTint="9A" w:val="single"/>
        <w:bottom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1" w:type="table">
    <w:name w:val="Grid Table 7 Colorful - Accent 5"/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2" w:type="table">
    <w:name w:val="Grid Table 5 Dark - Accent 6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3" w:type="table">
    <w:name w:val="Plain Table 2"/>
    <w:tblPr>
      <w:tblInd w:type="dxa" w:w="0"/>
      <w:tblBorders>
        <w:top w:sz="4" w:themeColor="text1" w:val="single"/>
        <w:left w:sz="4" w:val="nil"/>
        <w:bottom w:sz="4" w:themeColor="text1" w:val="single"/>
        <w:right w:sz="4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44" w:type="table">
    <w:name w:val="List Table 3"/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5" w:type="table">
    <w:name w:val="List Table 4"/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6" w:type="table">
    <w:name w:val="Grid Table 5 Dark - Accent 3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7" w:type="table">
    <w:name w:val="List Table 1 Light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248" w:type="table">
    <w:name w:val="Bordered &amp; Lined - Accent 4"/>
    <w:rPr>
      <w:color w:val="404040"/>
      <w:sz w:val="2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default="1" w:styleId="Style_18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49" w:type="table">
    <w:name w:val="Grid Table 2"/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0" w:type="table">
    <w:name w:val="Bordered &amp; Lined - Accent 1"/>
    <w:rPr>
      <w:color w:val="404040"/>
      <w:sz w:val="2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1" w:type="table">
    <w:name w:val="List Table 4 - Accent 5"/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2" w:type="table">
    <w:name w:val="List Table 7 Colorful - Accent 1"/>
    <w:tblPr>
      <w:tblInd w:type="dxa" w:w="0"/>
      <w:tblBorders>
        <w:right w:sz="4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3" w:type="table">
    <w:name w:val="Bordered &amp; Lined - Accent 3"/>
    <w:rPr>
      <w:color w:val="404040"/>
      <w:sz w:val="2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4" w:type="table">
    <w:name w:val="List Table 7 Colorful - Accent 4"/>
    <w:tblPr>
      <w:tblInd w:type="dxa" w:w="0"/>
      <w:tblBorders>
        <w:right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5" w:type="table">
    <w:name w:val="List Table 7 Colorful"/>
    <w:tblPr>
      <w:tblInd w:type="dxa" w:w="0"/>
      <w:tblBorders>
        <w:right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6" w:type="table">
    <w:name w:val="Bordered - Accent 5"/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7" w:type="table">
    <w:name w:val="Lined - Accent"/>
    <w:rPr>
      <w:color w:val="404040"/>
      <w:sz w:val="2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258" w:type="table">
    <w:name w:val="List Table 3 - Accent 1"/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9" w:type="table">
    <w:name w:val="Grid Table 4 - Accent 6"/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0" w:type="table">
    <w:name w:val="Plain Table 1"/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7" Target="styles.xml" Type="http://schemas.openxmlformats.org/officeDocument/2006/relationships/styles"/>
  <Relationship Id="rId7" Target="media/6.wmf" Type="http://schemas.openxmlformats.org/officeDocument/2006/relationships/image"/>
  <Relationship Id="rId6" Target="media/5.wmf" Type="http://schemas.openxmlformats.org/officeDocument/2006/relationships/image"/>
  <Relationship Id="rId14" Target="media/13.wmf" Type="http://schemas.openxmlformats.org/officeDocument/2006/relationships/image"/>
  <Relationship Id="rId13" Target="media/12.wmf" Type="http://schemas.openxmlformats.org/officeDocument/2006/relationships/image"/>
  <Relationship Id="rId18" Target="stylesWithEffects.xml" Type="http://schemas.microsoft.com/office/2007/relationships/stylesWithEffects"/>
  <Relationship Id="rId4" Target="media/3.wmf" Type="http://schemas.openxmlformats.org/officeDocument/2006/relationships/image"/>
  <Relationship Id="rId3" Target="media/2.wmf" Type="http://schemas.openxmlformats.org/officeDocument/2006/relationships/image"/>
  <Relationship Id="rId12" Target="media/11.wmf" Type="http://schemas.openxmlformats.org/officeDocument/2006/relationships/image"/>
  <Relationship Id="rId10" Target="media/9.wmf" Type="http://schemas.openxmlformats.org/officeDocument/2006/relationships/image"/>
  <Relationship Id="rId19" Target="webSettings.xml" Type="http://schemas.openxmlformats.org/officeDocument/2006/relationships/webSettings"/>
  <Relationship Id="rId5" Target="media/4.wmf" Type="http://schemas.openxmlformats.org/officeDocument/2006/relationships/image"/>
  <Relationship Id="rId11" Target="media/10.wmf" Type="http://schemas.openxmlformats.org/officeDocument/2006/relationships/image"/>
  <Relationship Id="rId8" Target="media/7.wmf" Type="http://schemas.openxmlformats.org/officeDocument/2006/relationships/image"/>
  <Relationship Id="rId16" Target="settings.xml" Type="http://schemas.openxmlformats.org/officeDocument/2006/relationships/settings"/>
  <Relationship Id="rId20" Target="theme/theme1.xml" Type="http://schemas.openxmlformats.org/officeDocument/2006/relationships/theme"/>
  <Relationship Id="rId2" Target="media/1.wmf" Type="http://schemas.openxmlformats.org/officeDocument/2006/relationships/image"/>
  <Relationship Id="rId21" Target="numbering.xml" Type="http://schemas.openxmlformats.org/officeDocument/2006/relationships/numbering"/>
  <Relationship Id="rId9" Target="media/8.wmf" Type="http://schemas.openxmlformats.org/officeDocument/2006/relationships/image"/>
  <Relationship Id="rId15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2025-10-06T07:16:09Z</dcterms:created>
  <dcterms:modified xsi:type="dcterms:W3CDTF">2025-10-06T08:23:49Z</dcterms:modified>
</cp:coreProperties>
</file>