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1134" w:val="left"/>
        </w:tabs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08000000">
      <w:pPr>
        <w:tabs>
          <w:tab w:leader="none" w:pos="1134" w:val="left"/>
        </w:tabs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09000000">
      <w:pPr>
        <w:tabs>
          <w:tab w:leader="none" w:pos="1134" w:val="left"/>
        </w:tabs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Крапивинского муниципального округа</w:t>
      </w:r>
    </w:p>
    <w:p w14:paraId="0A000000">
      <w:pPr>
        <w:tabs>
          <w:tab w:leader="none" w:pos="1134" w:val="left"/>
        </w:tabs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 № ________</w:t>
      </w:r>
    </w:p>
    <w:p w14:paraId="0B000000">
      <w:pPr>
        <w:tabs>
          <w:tab w:leader="none" w:pos="1134" w:val="left"/>
        </w:tabs>
        <w:ind w:firstLine="0" w:left="0"/>
        <w:rPr>
          <w:rFonts w:ascii="Times New Roman" w:hAnsi="Times New Roman"/>
          <w:b w:val="1"/>
          <w:sz w:val="28"/>
        </w:rPr>
      </w:pPr>
    </w:p>
    <w:p w14:paraId="0C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Ресурсное обеспечение реализации муниципальной программы </w:t>
      </w:r>
    </w:p>
    <w:p w14:paraId="0E000000">
      <w:pPr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"Развитие туризма в Крапивинск</w:t>
      </w:r>
      <w:r>
        <w:rPr>
          <w:rFonts w:ascii="Times New Roman" w:hAnsi="Times New Roman"/>
          <w:b w:val="1"/>
          <w:sz w:val="28"/>
        </w:rPr>
        <w:t>ом муни</w:t>
      </w:r>
      <w:r>
        <w:rPr>
          <w:rFonts w:ascii="Times New Roman" w:hAnsi="Times New Roman"/>
          <w:b w:val="1"/>
          <w:sz w:val="28"/>
        </w:rPr>
        <w:t>ципальном округе" на 2023 - 2027</w:t>
      </w:r>
      <w:r>
        <w:rPr>
          <w:rFonts w:ascii="Times New Roman" w:hAnsi="Times New Roman"/>
          <w:b w:val="1"/>
          <w:sz w:val="28"/>
        </w:rPr>
        <w:t xml:space="preserve"> годы</w:t>
      </w:r>
    </w:p>
    <w:p w14:paraId="0F000000">
      <w:pPr>
        <w:tabs>
          <w:tab w:leader="none" w:pos="1134" w:val="left"/>
        </w:tabs>
        <w:ind w:firstLine="0" w:left="0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63"/>
        <w:gridCol w:w="2835"/>
        <w:gridCol w:w="1134"/>
        <w:gridCol w:w="1134"/>
        <w:gridCol w:w="1134"/>
        <w:gridCol w:w="992"/>
        <w:gridCol w:w="993"/>
      </w:tblGrid>
      <w:tr>
        <w:trPr>
          <w:trHeight w:hRule="atLeast" w:val="300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муниципальной программы, основных мероприятий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Источник финансирования</w:t>
            </w:r>
          </w:p>
        </w:tc>
        <w:tc>
          <w:tcPr>
            <w:tcW w:type="dxa" w:w="538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 финансовых ресурсов, тыс. руб.</w:t>
            </w:r>
          </w:p>
        </w:tc>
      </w:tr>
      <w:tr>
        <w:trPr>
          <w:trHeight w:hRule="atLeast" w:val="656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28"/>
              </w:rPr>
              <w:t>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2025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2026 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2027</w:t>
            </w:r>
          </w:p>
          <w:p w14:paraId="1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год </w:t>
            </w:r>
          </w:p>
        </w:tc>
      </w:tr>
      <w:tr>
        <w:trPr>
          <w:trHeight w:hRule="atLeast" w:val="539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Муниципальная программа «Развитие туризма в Крапивинск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ом муниципальном округе» </w:t>
            </w:r>
          </w:p>
          <w:p w14:paraId="1A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 2023-2027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4716,6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1564,7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</w:tr>
      <w:tr>
        <w:trPr>
          <w:trHeight w:hRule="atLeast" w:val="57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3068,0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659,7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</w:tr>
      <w:tr>
        <w:trPr>
          <w:trHeight w:hRule="atLeast" w:val="704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1648,6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704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numPr>
                <w:ilvl w:val="0"/>
                <w:numId w:val="1"/>
              </w:numPr>
              <w:tabs>
                <w:tab w:leader="none" w:pos="474" w:val="left"/>
              </w:tabs>
              <w:ind w:firstLine="49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Подпрограмма «Реализация мероприятий, направленных на развитие туризма»</w:t>
            </w:r>
          </w:p>
          <w:p w14:paraId="2E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2F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30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31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32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33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2023,7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1564,7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</w:tr>
      <w:tr>
        <w:trPr>
          <w:trHeight w:hRule="atLeast" w:val="704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375,1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659,7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</w:tr>
      <w:tr>
        <w:trPr>
          <w:trHeight w:hRule="atLeast" w:val="704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1648,6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399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Мероприятия: 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1.1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Популяризация туристических объектов Крапивинского округа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560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578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631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Межрегио</w:t>
            </w:r>
            <w:r>
              <w:rPr>
                <w:rFonts w:ascii="Times New Roman" w:hAnsi="Times New Roman"/>
                <w:color w:val="000000"/>
                <w:sz w:val="28"/>
              </w:rPr>
              <w:t>нальные фестивали и ярмарки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225,1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1541,3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55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225,1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636,3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500,0</w:t>
            </w:r>
          </w:p>
        </w:tc>
      </w:tr>
      <w:tr>
        <w:trPr>
          <w:trHeight w:hRule="atLeast" w:val="55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420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1.3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Прочие мероприятия в области туризма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1798,6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26,0</w:t>
            </w:r>
          </w:p>
        </w:tc>
      </w:tr>
      <w:tr>
        <w:trPr>
          <w:trHeight w:hRule="atLeast" w:val="34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26,0</w:t>
            </w:r>
          </w:p>
        </w:tc>
      </w:tr>
      <w:tr>
        <w:trPr>
          <w:trHeight w:hRule="atLeast" w:val="52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1648,60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200,0</w:t>
            </w:r>
          </w:p>
        </w:tc>
      </w:tr>
      <w:tr>
        <w:trPr>
          <w:trHeight w:hRule="atLeast" w:val="585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tabs>
                <w:tab w:leader="none" w:pos="333" w:val="left"/>
              </w:tabs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Подпрограмма «Реализация </w:t>
            </w:r>
            <w:r>
              <w:rPr>
                <w:rFonts w:ascii="Times New Roman" w:hAnsi="Times New Roman"/>
                <w:color w:val="000000"/>
                <w:sz w:val="28"/>
              </w:rPr>
              <w:t>спортивного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туризма»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8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8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85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Мероприятия:</w:t>
            </w:r>
          </w:p>
          <w:p w14:paraId="93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94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2.1 Дальнейшее развитие многофункционального комплекса в п. Зеленогорский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2702,9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8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8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7000000">
      <w:pPr>
        <w:ind w:firstLine="0" w:left="5387" w:right="-570"/>
        <w:jc w:val="center"/>
        <w:rPr>
          <w:rFonts w:ascii="Times New Roman" w:hAnsi="Times New Roman"/>
          <w:sz w:val="28"/>
        </w:rPr>
      </w:pPr>
    </w:p>
    <w:p w14:paraId="A8000000">
      <w:pPr>
        <w:sectPr>
          <w:headerReference r:id="rId3" w:type="default"/>
          <w:headerReference r:id="rId6" w:type="first"/>
          <w:pgSz w:h="11908" w:orient="landscape" w:w="16848"/>
          <w:pgMar w:bottom="1417" w:footer="720" w:gutter="0" w:header="720" w:left="1701" w:right="850" w:top="850"/>
        </w:sectPr>
      </w:pPr>
    </w:p>
    <w:tbl>
      <w:tblPr>
        <w:tblStyle w:val="Style_2"/>
        <w:tblW w:type="auto" w:w="0"/>
        <w:tblInd w:type="dxa" w:w="5387"/>
        <w:tblLayout w:type="fixed"/>
      </w:tblPr>
      <w:tblGrid>
        <w:gridCol w:w="817"/>
        <w:gridCol w:w="8723"/>
      </w:tblGrid>
      <w:tr>
        <w:tc>
          <w:tcPr>
            <w:tcW w:type="dxa" w:w="817"/>
            <w:shd w:fill="auto" w:val="clear"/>
          </w:tcPr>
          <w:p w14:paraId="A9000000">
            <w:pPr>
              <w:ind w:firstLine="0" w:left="0" w:right="-57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723"/>
            <w:shd w:fill="auto" w:val="clear"/>
          </w:tcPr>
          <w:p w14:paraId="AA000000">
            <w:pPr>
              <w:ind w:firstLine="0" w:left="0" w:right="-570"/>
              <w:rPr>
                <w:rFonts w:ascii="Times New Roman" w:hAnsi="Times New Roman"/>
                <w:sz w:val="28"/>
              </w:rPr>
            </w:pPr>
          </w:p>
        </w:tc>
      </w:tr>
    </w:tbl>
    <w:p w14:paraId="AB000000">
      <w:pPr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AC000000">
      <w:pPr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69"/>
        <w:gridCol w:w="4395"/>
        <w:gridCol w:w="1417"/>
        <w:gridCol w:w="992"/>
        <w:gridCol w:w="1134"/>
        <w:gridCol w:w="993"/>
        <w:gridCol w:w="992"/>
        <w:gridCol w:w="992"/>
      </w:tblGrid>
      <w:tr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14:paraId="AE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   программы,</w:t>
            </w:r>
          </w:p>
          <w:p w14:paraId="AF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подпрограммы, основного</w:t>
            </w:r>
          </w:p>
          <w:p w14:paraId="B0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мероприятия, мероприятия</w:t>
            </w:r>
          </w:p>
        </w:tc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целевого </w:t>
            </w:r>
            <w:r>
              <w:rPr>
                <w:rFonts w:ascii="Times New Roman" w:hAnsi="Times New Roman"/>
                <w:sz w:val="28"/>
              </w:rPr>
              <w:t>показателя (индикатора)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Единица</w:t>
            </w:r>
          </w:p>
          <w:p w14:paraId="B3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измерения</w:t>
            </w:r>
          </w:p>
        </w:tc>
        <w:tc>
          <w:tcPr>
            <w:tcW w:type="dxa" w:w="51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Плановое значение  целевого   показателя (индикатора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B5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2027 год 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Муниципальная программа «Развитие туризма в Крапивинском м</w:t>
            </w:r>
            <w:r>
              <w:rPr>
                <w:rFonts w:ascii="Times New Roman" w:hAnsi="Times New Roman"/>
                <w:b w:val="1"/>
                <w:sz w:val="28"/>
              </w:rPr>
              <w:t>униципальном округе» на 2023-2027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года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numPr>
                <w:ilvl w:val="0"/>
                <w:numId w:val="2"/>
              </w:numPr>
              <w:ind w:firstLine="34" w:left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Подпрограмма «Реализация мероприятий, направленных на развитие туризма»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ind w:firstLine="0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1.1 Экскурсионный туризм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7650</w:t>
            </w:r>
          </w:p>
        </w:tc>
      </w:tr>
      <w:tr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1.2 Событийный туризм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Межрегиональный фестиваль-ярмарка</w:t>
            </w:r>
            <w:r>
              <w:rPr>
                <w:rFonts w:ascii="Times New Roman" w:hAnsi="Times New Roman"/>
              </w:rPr>
              <w:t xml:space="preserve"> национального рукоделья «Истоки», Межрегиональный Крапивинский фольклорный фестиваль «Крещенские вечерки»,</w:t>
            </w:r>
            <w:r>
              <w:rPr>
                <w:rFonts w:ascii="Times New Roman" w:hAnsi="Times New Roman"/>
              </w:rPr>
              <w:t xml:space="preserve"> Межрегиональный конкурс актуального искусства из металлолома «Железное кружево»)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18000</w:t>
            </w:r>
          </w:p>
        </w:tc>
      </w:tr>
      <w:tr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ind w:firstLine="0" w:left="3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 Спортивный туризм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конноспортивные соревнования, </w:t>
            </w:r>
            <w:r>
              <w:rPr>
                <w:rFonts w:ascii="Times New Roman" w:hAnsi="Times New Roman"/>
              </w:rPr>
              <w:t>горнолыжный, водный, поездки на снегоходах, мотокросс, рыбалка,  лыжи, лыжероллеры)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5550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5700</w:t>
            </w:r>
          </w:p>
        </w:tc>
      </w:tr>
    </w:tbl>
    <w:p w14:paraId="E1000000">
      <w:pPr>
        <w:tabs>
          <w:tab w:leader="none" w:pos="5955" w:val="left"/>
        </w:tabs>
        <w:ind w:firstLine="0" w:left="0"/>
        <w:rPr>
          <w:rFonts w:ascii="Times New Roman" w:hAnsi="Times New Roman"/>
          <w:sz w:val="20"/>
        </w:rPr>
      </w:pPr>
    </w:p>
    <w:sectPr>
      <w:headerReference r:id="rId4" w:type="default"/>
      <w:headerReference r:id="rId5" w:type="first"/>
      <w:pgSz w:h="11908" w:orient="landscape" w:w="16848"/>
      <w:pgMar w:bottom="1417" w:footer="720" w:gutter="0" w:header="720" w:left="1701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3_ch" w:type="character">
    <w:name w:val="Normal"/>
    <w:link w:val="Style_3"/>
    <w:rPr>
      <w:rFonts w:ascii="Arial" w:hAnsi="Arial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able!"/>
    <w:next w:val="Style_6"/>
    <w:link w:val="Style_5_ch"/>
    <w:pPr>
      <w:ind/>
      <w:jc w:val="center"/>
    </w:pPr>
    <w:rPr>
      <w:rFonts w:ascii="Arial" w:hAnsi="Arial"/>
      <w:b w:val="1"/>
      <w:sz w:val="24"/>
    </w:rPr>
  </w:style>
  <w:style w:styleId="Style_5_ch" w:type="character">
    <w:name w:val="Table!"/>
    <w:link w:val="Style_5"/>
    <w:rPr>
      <w:rFonts w:ascii="Arial" w:hAnsi="Arial"/>
      <w:b w:val="1"/>
      <w:sz w:val="24"/>
    </w:rPr>
  </w:style>
  <w:style w:styleId="Style_7" w:type="paragraph">
    <w:name w:val="annotation text"/>
    <w:basedOn w:val="Style_3"/>
    <w:link w:val="Style_7_ch"/>
    <w:rPr>
      <w:rFonts w:ascii="Courier" w:hAnsi="Courier"/>
      <w:sz w:val="22"/>
    </w:rPr>
  </w:style>
  <w:style w:styleId="Style_7_ch" w:type="character">
    <w:name w:val="annotation text"/>
    <w:basedOn w:val="Style_3_ch"/>
    <w:link w:val="Style_7"/>
    <w:rPr>
      <w:rFonts w:ascii="Courier" w:hAnsi="Courier"/>
      <w:sz w:val="22"/>
    </w:rPr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3_ch"/>
    <w:link w:val="Style_9"/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3"/>
    <w:link w:val="Style_13_ch"/>
    <w:uiPriority w:val="9"/>
    <w:qFormat/>
    <w:pPr>
      <w:ind/>
      <w:outlineLvl w:val="2"/>
    </w:pPr>
    <w:rPr>
      <w:b w:val="1"/>
      <w:sz w:val="28"/>
    </w:rPr>
  </w:style>
  <w:style w:styleId="Style_13_ch" w:type="character">
    <w:name w:val="heading 3"/>
    <w:basedOn w:val="Style_3_ch"/>
    <w:link w:val="Style_13"/>
    <w:rPr>
      <w:b w:val="1"/>
      <w:sz w:val="28"/>
    </w:rPr>
  </w:style>
  <w:style w:styleId="Style_14" w:type="paragraph">
    <w:name w:val="ConsPlusCell"/>
    <w:link w:val="Style_14_ch"/>
    <w:pPr>
      <w:widowControl w:val="0"/>
      <w:ind/>
    </w:pPr>
    <w:rPr>
      <w:rFonts w:ascii="Arial" w:hAnsi="Arial"/>
    </w:rPr>
  </w:style>
  <w:style w:styleId="Style_14_ch" w:type="character">
    <w:name w:val="ConsPlusCell"/>
    <w:link w:val="Style_14"/>
    <w:rPr>
      <w:rFonts w:ascii="Arial" w:hAnsi="Arial"/>
    </w:rPr>
  </w:style>
  <w:style w:styleId="Style_15" w:type="paragraph">
    <w:name w:val="List Paragraph"/>
    <w:basedOn w:val="Style_3"/>
    <w:link w:val="Style_15_ch"/>
    <w:pPr>
      <w:ind w:firstLine="0" w:left="720"/>
      <w:contextualSpacing w:val="1"/>
    </w:pPr>
  </w:style>
  <w:style w:styleId="Style_15_ch" w:type="character">
    <w:name w:val="List Paragraph"/>
    <w:basedOn w:val="Style_3_ch"/>
    <w:link w:val="Style_15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3"/>
    <w:link w:val="Style_17_ch"/>
    <w:rPr>
      <w:sz w:val="16"/>
    </w:rPr>
  </w:style>
  <w:style w:styleId="Style_17_ch" w:type="character">
    <w:name w:val="Balloon Text"/>
    <w:basedOn w:val="Style_3_ch"/>
    <w:link w:val="Style_17"/>
    <w:rPr>
      <w:sz w:val="16"/>
    </w:rPr>
  </w:style>
  <w:style w:styleId="Style_18" w:type="paragraph">
    <w:name w:val="heading 5"/>
    <w:basedOn w:val="Style_3"/>
    <w:next w:val="Style_3"/>
    <w:link w:val="Style_18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8_ch" w:type="character">
    <w:name w:val="heading 5"/>
    <w:basedOn w:val="Style_3_ch"/>
    <w:link w:val="Style_18"/>
    <w:rPr>
      <w:rFonts w:ascii="Calibri" w:hAnsi="Calibri"/>
      <w:b w:val="1"/>
      <w:i w:val="1"/>
      <w:sz w:val="26"/>
    </w:rPr>
  </w:style>
  <w:style w:styleId="Style_6" w:type="paragraph">
    <w:name w:val="Table!Таблица"/>
    <w:link w:val="Style_6_ch"/>
    <w:rPr>
      <w:rFonts w:ascii="Arial" w:hAnsi="Arial"/>
      <w:sz w:val="24"/>
    </w:rPr>
  </w:style>
  <w:style w:styleId="Style_6_ch" w:type="character">
    <w:name w:val="Table!Таблица"/>
    <w:link w:val="Style_6"/>
    <w:rPr>
      <w:rFonts w:ascii="Arial" w:hAnsi="Arial"/>
      <w:sz w:val="24"/>
    </w:rPr>
  </w:style>
  <w:style w:styleId="Style_19" w:type="paragraph">
    <w:name w:val="ConsPlusNormal"/>
    <w:link w:val="Style_19_ch"/>
    <w:pPr>
      <w:widowControl w:val="0"/>
      <w:ind w:firstLine="720" w:left="0"/>
    </w:pPr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heading 1"/>
    <w:basedOn w:val="Style_3"/>
    <w:next w:val="Style_3"/>
    <w:link w:val="Style_20_ch"/>
    <w:uiPriority w:val="9"/>
    <w:qFormat/>
    <w:pPr>
      <w:ind/>
      <w:jc w:val="center"/>
      <w:outlineLvl w:val="0"/>
    </w:pPr>
    <w:rPr>
      <w:b w:val="1"/>
      <w:sz w:val="32"/>
    </w:rPr>
  </w:style>
  <w:style w:styleId="Style_20_ch" w:type="character">
    <w:name w:val="heading 1"/>
    <w:basedOn w:val="Style_3_ch"/>
    <w:link w:val="Style_20"/>
    <w:rPr>
      <w:b w:val="1"/>
      <w:sz w:val="32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yperlink"/>
    <w:link w:val="Style_22_ch"/>
    <w:rPr>
      <w:color w:val="0000FF"/>
      <w:u w:val="none"/>
    </w:rPr>
  </w:style>
  <w:style w:styleId="Style_22_ch" w:type="character">
    <w:name w:val="Hyperlink"/>
    <w:link w:val="Style_22"/>
    <w:rPr>
      <w:color w:val="0000FF"/>
      <w:u w:val="non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Body Text"/>
    <w:basedOn w:val="Style_3"/>
    <w:link w:val="Style_25_ch"/>
  </w:style>
  <w:style w:styleId="Style_25_ch" w:type="character">
    <w:name w:val="Body Text"/>
    <w:basedOn w:val="Style_3_ch"/>
    <w:link w:val="Style_25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HTML Variable"/>
    <w:link w:val="Style_27_ch"/>
    <w:rPr>
      <w:rFonts w:ascii="Arial" w:hAnsi="Arial"/>
      <w:color w:val="0000FF"/>
      <w:sz w:val="24"/>
      <w:u w:val="none"/>
    </w:rPr>
  </w:style>
  <w:style w:styleId="Style_27_ch" w:type="character">
    <w:name w:val="HTML Variable"/>
    <w:link w:val="Style_27"/>
    <w:rPr>
      <w:rFonts w:ascii="Arial" w:hAnsi="Arial"/>
      <w:color w:val="0000FF"/>
      <w:sz w:val="24"/>
      <w:u w:val="none"/>
    </w:rPr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ConsPlusNonformat"/>
    <w:link w:val="Style_29_ch"/>
    <w:pPr>
      <w:widowControl w:val="0"/>
      <w:ind/>
    </w:pPr>
    <w:rPr>
      <w:rFonts w:ascii="Courier New" w:hAnsi="Courier New"/>
    </w:rPr>
  </w:style>
  <w:style w:styleId="Style_29_ch" w:type="character">
    <w:name w:val="ConsPlusNonformat"/>
    <w:link w:val="Style_29"/>
    <w:rPr>
      <w:rFonts w:ascii="Courier New" w:hAnsi="Courier New"/>
    </w:rPr>
  </w:style>
  <w:style w:styleId="Style_30" w:type="paragraph">
    <w:name w:val="toc 8"/>
    <w:next w:val="Style_3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Title!Название НПА"/>
    <w:basedOn w:val="Style_3"/>
    <w:link w:val="Style_32_ch"/>
    <w:pPr>
      <w:spacing w:after="60" w:before="240"/>
      <w:ind/>
      <w:jc w:val="center"/>
      <w:outlineLvl w:val="0"/>
    </w:pPr>
    <w:rPr>
      <w:b w:val="1"/>
      <w:sz w:val="32"/>
    </w:rPr>
  </w:style>
  <w:style w:styleId="Style_32_ch" w:type="character">
    <w:name w:val="Title!Название НПА"/>
    <w:basedOn w:val="Style_3_ch"/>
    <w:link w:val="Style_32"/>
    <w:rPr>
      <w:b w:val="1"/>
      <w:sz w:val="32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Application!Приложение"/>
    <w:link w:val="Style_34_ch"/>
    <w:pPr>
      <w:spacing w:after="120" w:before="120"/>
      <w:ind/>
      <w:jc w:val="right"/>
    </w:pPr>
    <w:rPr>
      <w:rFonts w:ascii="Arial" w:hAnsi="Arial"/>
      <w:b w:val="1"/>
      <w:sz w:val="32"/>
    </w:rPr>
  </w:style>
  <w:style w:styleId="Style_34_ch" w:type="character">
    <w:name w:val="Application!Приложение"/>
    <w:link w:val="Style_34"/>
    <w:rPr>
      <w:rFonts w:ascii="Arial" w:hAnsi="Arial"/>
      <w:b w:val="1"/>
      <w:sz w:val="32"/>
    </w:rPr>
  </w:style>
  <w:style w:styleId="Style_35" w:type="paragraph">
    <w:name w:val="Title"/>
    <w:basedOn w:val="Style_3"/>
    <w:link w:val="Style_35_ch"/>
    <w:uiPriority w:val="10"/>
    <w:qFormat/>
    <w:pPr>
      <w:ind/>
      <w:jc w:val="center"/>
    </w:pPr>
  </w:style>
  <w:style w:styleId="Style_35_ch" w:type="character">
    <w:name w:val="Title"/>
    <w:basedOn w:val="Style_3_ch"/>
    <w:link w:val="Style_35"/>
  </w:style>
  <w:style w:styleId="Style_36" w:type="paragraph">
    <w:name w:val="heading 4"/>
    <w:basedOn w:val="Style_3"/>
    <w:link w:val="Style_36_ch"/>
    <w:uiPriority w:val="9"/>
    <w:qFormat/>
    <w:pPr>
      <w:ind/>
      <w:outlineLvl w:val="3"/>
    </w:pPr>
    <w:rPr>
      <w:b w:val="1"/>
      <w:sz w:val="26"/>
    </w:rPr>
  </w:style>
  <w:style w:styleId="Style_36_ch" w:type="character">
    <w:name w:val="heading 4"/>
    <w:basedOn w:val="Style_3_ch"/>
    <w:link w:val="Style_36"/>
    <w:rPr>
      <w:b w:val="1"/>
      <w:sz w:val="26"/>
    </w:rPr>
  </w:style>
  <w:style w:styleId="Style_37" w:type="paragraph">
    <w:name w:val="heading 2"/>
    <w:basedOn w:val="Style_3"/>
    <w:link w:val="Style_37_ch"/>
    <w:uiPriority w:val="9"/>
    <w:qFormat/>
    <w:pPr>
      <w:ind/>
      <w:jc w:val="center"/>
      <w:outlineLvl w:val="1"/>
    </w:pPr>
    <w:rPr>
      <w:b w:val="1"/>
      <w:sz w:val="30"/>
    </w:rPr>
  </w:style>
  <w:style w:styleId="Style_37_ch" w:type="character">
    <w:name w:val="heading 2"/>
    <w:basedOn w:val="Style_3_ch"/>
    <w:link w:val="Style_37"/>
    <w:rPr>
      <w:b w:val="1"/>
      <w:sz w:val="30"/>
    </w:rPr>
  </w:style>
  <w:style w:styleId="Style_3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Сетка таблицы2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1" w:type="table">
    <w:name w:val="Table List 3"/>
    <w:basedOn w:val="Style_2"/>
    <w:rPr>
      <w:rFonts w:ascii="Arial" w:hAnsi="Arial"/>
    </w:rPr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2024-12-28T03:40:28Z</dcterms:modified>
</cp:coreProperties>
</file>