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591837" w:rsidRDefault="00344E0A" w:rsidP="006422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591837">
        <w:rPr>
          <w:rFonts w:ascii="Times New Roman" w:hAnsi="Times New Roman" w:cs="Times New Roman"/>
          <w:sz w:val="24"/>
          <w:szCs w:val="24"/>
        </w:rPr>
        <w:t>Проект № 6907</w:t>
      </w:r>
    </w:p>
    <w:p w:rsidR="00344E0A" w:rsidRPr="00591837" w:rsidRDefault="00591837" w:rsidP="006422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591837">
        <w:rPr>
          <w:rFonts w:ascii="Times New Roman" w:hAnsi="Times New Roman" w:cs="Times New Roman"/>
          <w:sz w:val="24"/>
          <w:szCs w:val="24"/>
        </w:rPr>
        <w:t>Инв. № 433</w:t>
      </w:r>
    </w:p>
    <w:p w:rsidR="00344E0A" w:rsidRPr="00344E0A" w:rsidRDefault="00344E0A" w:rsidP="006422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Экз. №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7A76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CE7A76">
        <w:rPr>
          <w:rFonts w:ascii="Times New Roman" w:hAnsi="Times New Roman" w:cs="Times New Roman"/>
          <w:sz w:val="24"/>
          <w:szCs w:val="24"/>
        </w:rPr>
        <w:t xml:space="preserve"> Администрация Крапивинского</w:t>
      </w: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7A7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761A" w:rsidRDefault="0093761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761A" w:rsidRPr="00344E0A" w:rsidRDefault="0093761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>Генеральный план</w:t>
      </w:r>
    </w:p>
    <w:p w:rsidR="004B7136" w:rsidRDefault="004B7136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части </w:t>
      </w:r>
      <w:r w:rsidR="0093761A" w:rsidRPr="00CE7A76">
        <w:rPr>
          <w:rFonts w:ascii="Times New Roman" w:hAnsi="Times New Roman" w:cs="Times New Roman"/>
          <w:b/>
          <w:bCs/>
          <w:sz w:val="32"/>
          <w:szCs w:val="32"/>
        </w:rPr>
        <w:t>Крапивинского</w:t>
      </w:r>
      <w:r w:rsidR="00344E0A" w:rsidRPr="00CE7A76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  <w:r w:rsidRPr="004B71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</w:p>
    <w:p w:rsidR="00344E0A" w:rsidRPr="00CE7A76" w:rsidRDefault="004B7136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с.</w:t>
      </w:r>
      <w:r w:rsidRPr="00CE7A76">
        <w:rPr>
          <w:rFonts w:ascii="Times New Roman" w:hAnsi="Times New Roman" w:cs="Times New Roman"/>
          <w:b/>
          <w:bCs/>
          <w:sz w:val="32"/>
          <w:szCs w:val="32"/>
        </w:rPr>
        <w:t xml:space="preserve"> Междугорное</w:t>
      </w: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</w:t>
      </w:r>
      <w:r w:rsidR="0007497E" w:rsidRPr="00CE7A76">
        <w:rPr>
          <w:rFonts w:ascii="Times New Roman" w:hAnsi="Times New Roman" w:cs="Times New Roman"/>
          <w:b/>
          <w:bCs/>
          <w:sz w:val="32"/>
          <w:szCs w:val="32"/>
        </w:rPr>
        <w:t>ного района Кемеровской области</w:t>
      </w:r>
    </w:p>
    <w:p w:rsidR="00344E0A" w:rsidRPr="0093761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79C5" w:rsidRPr="004735D3" w:rsidRDefault="000379C5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A46">
        <w:rPr>
          <w:rFonts w:ascii="Times New Roman" w:hAnsi="Times New Roman" w:cs="Times New Roman"/>
          <w:b/>
          <w:bCs/>
          <w:sz w:val="32"/>
          <w:szCs w:val="32"/>
        </w:rPr>
        <w:t>Том I</w:t>
      </w:r>
    </w:p>
    <w:p w:rsidR="004735D3" w:rsidRPr="00C867CE" w:rsidRDefault="004735D3" w:rsidP="004735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67CE">
        <w:rPr>
          <w:rFonts w:ascii="Times New Roman" w:hAnsi="Times New Roman"/>
          <w:b/>
          <w:sz w:val="32"/>
          <w:szCs w:val="32"/>
        </w:rPr>
        <w:t>Положение о территориальном планировании</w:t>
      </w:r>
    </w:p>
    <w:p w:rsidR="004735D3" w:rsidRPr="00C867CE" w:rsidRDefault="004735D3" w:rsidP="004735D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7CE">
        <w:rPr>
          <w:rFonts w:ascii="Times New Roman" w:hAnsi="Times New Roman"/>
          <w:b/>
          <w:sz w:val="32"/>
          <w:szCs w:val="32"/>
        </w:rPr>
        <w:t xml:space="preserve">в генеральном плане с. </w:t>
      </w:r>
      <w:r w:rsidRPr="00CE7A76">
        <w:rPr>
          <w:rFonts w:ascii="Times New Roman" w:hAnsi="Times New Roman" w:cs="Times New Roman"/>
          <w:b/>
          <w:bCs/>
          <w:sz w:val="32"/>
          <w:szCs w:val="32"/>
        </w:rPr>
        <w:t>Междугорное</w:t>
      </w: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3D" w:rsidRPr="00344E0A" w:rsidRDefault="00FD753D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61A" w:rsidRDefault="0093761A" w:rsidP="000379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Генеральный директор института                                                      М.В. Гусев</w:t>
      </w: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Технический директор института                                                       Б.С. Копылов</w:t>
      </w: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Начальник МГП                                                                                    В.А. Дыха</w:t>
      </w: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Главный архитектор проекта                                                               В.А. Дыха</w:t>
      </w: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Главный инженер проекта                                                                   Н.В. Руколеева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53D" w:rsidRDefault="00344E0A" w:rsidP="00FD75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г. Новосибирск, 2011г.</w:t>
      </w:r>
    </w:p>
    <w:p w:rsidR="00FD753D" w:rsidRDefault="00FD753D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FD753D">
          <w:headerReference w:type="default" r:id="rId9"/>
          <w:pgSz w:w="11906" w:h="16838"/>
          <w:pgMar w:top="1134" w:right="851" w:bottom="1134" w:left="1701" w:header="708" w:footer="708" w:gutter="0"/>
          <w:cols w:space="720"/>
        </w:sectPr>
      </w:pP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A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CE7A76" w:rsidRDefault="00CE7A76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1. Состав проектных материалов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3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2. Список основных исполнителей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4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>3. Пояснительная записка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5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 xml:space="preserve">Часть </w:t>
      </w:r>
      <w:r w:rsidRPr="009710BC">
        <w:rPr>
          <w:rFonts w:ascii="Times New Roman" w:hAnsi="Times New Roman"/>
          <w:sz w:val="24"/>
          <w:szCs w:val="24"/>
          <w:lang w:val="en-US"/>
        </w:rPr>
        <w:t>I</w:t>
      </w:r>
      <w:r w:rsidRPr="009710BC">
        <w:rPr>
          <w:rFonts w:ascii="Times New Roman" w:hAnsi="Times New Roman"/>
          <w:sz w:val="24"/>
          <w:szCs w:val="24"/>
        </w:rPr>
        <w:t>.  Общие данные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6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1.  Основание для разработки проекта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6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 xml:space="preserve">Часть </w:t>
      </w:r>
      <w:r w:rsidRPr="009710BC">
        <w:rPr>
          <w:rFonts w:ascii="Times New Roman" w:hAnsi="Times New Roman"/>
          <w:sz w:val="24"/>
          <w:szCs w:val="24"/>
          <w:lang w:val="en-US"/>
        </w:rPr>
        <w:t>II</w:t>
      </w:r>
      <w:r w:rsidRPr="009710BC">
        <w:rPr>
          <w:rFonts w:ascii="Times New Roman" w:hAnsi="Times New Roman"/>
          <w:sz w:val="24"/>
          <w:szCs w:val="24"/>
        </w:rPr>
        <w:t>. Положение о территориальном планировании</w:t>
      </w:r>
    </w:p>
    <w:p w:rsidR="00F91059" w:rsidRPr="009710BC" w:rsidRDefault="00F91059" w:rsidP="00F91059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 xml:space="preserve"> в генеральном плане с. </w:t>
      </w:r>
      <w:r>
        <w:rPr>
          <w:rFonts w:ascii="Times New Roman" w:hAnsi="Times New Roman"/>
          <w:bCs/>
          <w:sz w:val="24"/>
          <w:szCs w:val="24"/>
        </w:rPr>
        <w:t>Междугорное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6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Глава 1. Цели и задачи территориального планирования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</w:t>
      </w:r>
      <w:r w:rsidRPr="009710BC">
        <w:rPr>
          <w:rFonts w:ascii="Times New Roman" w:hAnsi="Times New Roman"/>
          <w:sz w:val="24"/>
          <w:szCs w:val="24"/>
          <w:u w:val="single"/>
        </w:rPr>
        <w:t>6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Глава  2. Перечень мероприятий по территориальному</w:t>
      </w:r>
    </w:p>
    <w:p w:rsidR="00F91059" w:rsidRPr="009710BC" w:rsidRDefault="00F91059" w:rsidP="00F91059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 xml:space="preserve"> планированию и последовательность их выполнения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7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2.1  Современное состояние застройки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7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2.1.1  Планировочная организация территории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7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2.1.2  Баланс территории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8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2.1.3  Население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9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2.1.4  Жилой фонд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9</w:t>
      </w:r>
    </w:p>
    <w:p w:rsidR="00F91059" w:rsidRPr="009710BC" w:rsidRDefault="00F91059" w:rsidP="00F91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2.1.5  Учреждения культурно-бытового обслуживания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10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 xml:space="preserve">3.1  Экономическая база развития села </w:t>
      </w:r>
      <w:r>
        <w:rPr>
          <w:rFonts w:ascii="Times New Roman" w:hAnsi="Times New Roman"/>
          <w:bCs/>
          <w:sz w:val="24"/>
          <w:szCs w:val="24"/>
        </w:rPr>
        <w:t>Междугорное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11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3.1.1  Экономическая база развития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11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ab/>
        <w:t>3.1.2  Расчет численности населения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13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4.1  Проектное решение по планировочной структуре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14</w:t>
      </w:r>
    </w:p>
    <w:p w:rsidR="00F91059" w:rsidRPr="009710BC" w:rsidRDefault="00F91059" w:rsidP="00F91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 xml:space="preserve">4.1.1 Планировочное решение структуры села </w:t>
      </w:r>
      <w:r>
        <w:rPr>
          <w:rFonts w:ascii="Times New Roman" w:hAnsi="Times New Roman"/>
          <w:bCs/>
          <w:sz w:val="24"/>
          <w:szCs w:val="24"/>
        </w:rPr>
        <w:t>Междугорное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14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4.1.2  Жилищное строительство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</w:t>
      </w:r>
      <w:r w:rsidR="0015321A">
        <w:rPr>
          <w:rFonts w:ascii="Times New Roman" w:hAnsi="Times New Roman"/>
          <w:sz w:val="24"/>
          <w:szCs w:val="24"/>
          <w:u w:val="single"/>
        </w:rPr>
        <w:t>5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 xml:space="preserve">4.1.3  Учреждения культурно-бытового обслуживания 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</w:t>
      </w:r>
      <w:r w:rsidR="0015321A">
        <w:rPr>
          <w:rFonts w:ascii="Times New Roman" w:hAnsi="Times New Roman"/>
          <w:sz w:val="24"/>
          <w:szCs w:val="24"/>
          <w:u w:val="single"/>
        </w:rPr>
        <w:t>5</w:t>
      </w:r>
    </w:p>
    <w:p w:rsidR="00F91059" w:rsidRPr="009710BC" w:rsidRDefault="00F91059" w:rsidP="00F910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4.1.4  Производственные и коммунально-складские территории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</w:t>
      </w:r>
      <w:r w:rsidR="0015321A">
        <w:rPr>
          <w:rFonts w:ascii="Times New Roman" w:hAnsi="Times New Roman"/>
          <w:sz w:val="24"/>
          <w:szCs w:val="24"/>
          <w:u w:val="single"/>
        </w:rPr>
        <w:t>6</w:t>
      </w:r>
    </w:p>
    <w:p w:rsidR="00F91059" w:rsidRPr="009710BC" w:rsidRDefault="00F91059" w:rsidP="00F910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4.1.5  Система озеленения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17</w:t>
      </w:r>
      <w:r w:rsidRPr="009710BC">
        <w:rPr>
          <w:rFonts w:ascii="Times New Roman" w:hAnsi="Times New Roman"/>
          <w:sz w:val="24"/>
          <w:szCs w:val="24"/>
        </w:rPr>
        <w:tab/>
        <w:t>4.1.6  Проектный баланс территории села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17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 xml:space="preserve">4.1.7  </w:t>
      </w:r>
      <w:r w:rsidR="0015321A">
        <w:rPr>
          <w:rFonts w:ascii="Times New Roman" w:hAnsi="Times New Roman"/>
          <w:sz w:val="24"/>
          <w:szCs w:val="24"/>
        </w:rPr>
        <w:t>Первая очередь строительства</w:t>
      </w:r>
      <w:r w:rsidR="0015321A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18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>5.1  Внешний и поселковый транспорт, сеть улиц и дорог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19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5.1.1  Внешний транспорт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19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5.1.2 Улично-дорожная сеть, транспортное обслуживание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20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>6.1  Инженерное оборудование территории села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24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6.1.1  Инженерная подготовка территории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2</w:t>
      </w:r>
      <w:r w:rsidR="0015321A">
        <w:rPr>
          <w:rFonts w:ascii="Times New Roman" w:hAnsi="Times New Roman"/>
          <w:sz w:val="24"/>
          <w:szCs w:val="24"/>
          <w:u w:val="single"/>
        </w:rPr>
        <w:t>4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ab/>
        <w:t>6.1.2  Водоснабжение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26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ab/>
        <w:t>6.1.3  Канализация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27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6.1.4  Теплоснабжение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28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ab/>
        <w:t>6.1.5  Газоснабжение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29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ab/>
        <w:t>6.1.6  Электроснабжение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30</w:t>
      </w:r>
      <w:r w:rsidRPr="009710BC">
        <w:rPr>
          <w:rFonts w:ascii="Times New Roman" w:hAnsi="Times New Roman"/>
          <w:sz w:val="24"/>
          <w:szCs w:val="24"/>
        </w:rPr>
        <w:tab/>
        <w:t>6.1.7  Системы связи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3</w:t>
      </w:r>
      <w:r w:rsidR="0015321A">
        <w:rPr>
          <w:rFonts w:ascii="Times New Roman" w:hAnsi="Times New Roman"/>
          <w:sz w:val="24"/>
          <w:szCs w:val="24"/>
          <w:u w:val="single"/>
        </w:rPr>
        <w:t>1</w:t>
      </w:r>
    </w:p>
    <w:p w:rsidR="00F91059" w:rsidRPr="009710BC" w:rsidRDefault="00F91059" w:rsidP="00F910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ab/>
        <w:t>6.1.8  Санитарная очистка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32</w:t>
      </w:r>
    </w:p>
    <w:p w:rsidR="00F91059" w:rsidRPr="009710BC" w:rsidRDefault="00F91059" w:rsidP="00F910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10BC">
        <w:rPr>
          <w:rFonts w:ascii="Times New Roman" w:hAnsi="Times New Roman"/>
          <w:sz w:val="24"/>
          <w:szCs w:val="24"/>
        </w:rPr>
        <w:t>7.1  Технико - экономические показатели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Pr="009710BC">
        <w:rPr>
          <w:rFonts w:ascii="Times New Roman" w:hAnsi="Times New Roman"/>
          <w:sz w:val="24"/>
          <w:szCs w:val="24"/>
          <w:u w:val="single"/>
        </w:rPr>
        <w:t>3</w:t>
      </w:r>
      <w:r w:rsidR="0015321A">
        <w:rPr>
          <w:rFonts w:ascii="Times New Roman" w:hAnsi="Times New Roman"/>
          <w:sz w:val="24"/>
          <w:szCs w:val="24"/>
          <w:u w:val="single"/>
        </w:rPr>
        <w:t>4</w:t>
      </w:r>
    </w:p>
    <w:p w:rsidR="00F91059" w:rsidRPr="009710BC" w:rsidRDefault="00F91059" w:rsidP="00F910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9710BC">
        <w:rPr>
          <w:rFonts w:ascii="Times New Roman" w:hAnsi="Times New Roman"/>
          <w:sz w:val="24"/>
          <w:szCs w:val="24"/>
        </w:rPr>
        <w:t>8.1 Приложения</w:t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ab/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37</w:t>
      </w:r>
    </w:p>
    <w:p w:rsidR="00F91059" w:rsidRPr="009710BC" w:rsidRDefault="00F91059" w:rsidP="00F9105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710BC">
        <w:rPr>
          <w:rFonts w:ascii="Times New Roman" w:hAnsi="Times New Roman"/>
          <w:color w:val="000000"/>
          <w:sz w:val="24"/>
          <w:szCs w:val="24"/>
        </w:rPr>
        <w:t>8.1.1  Задание на разработку генеральных планов</w:t>
      </w:r>
    </w:p>
    <w:p w:rsidR="00F91059" w:rsidRPr="009710BC" w:rsidRDefault="00F91059" w:rsidP="00F9105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710BC">
        <w:rPr>
          <w:rFonts w:ascii="Times New Roman" w:hAnsi="Times New Roman"/>
          <w:color w:val="000000"/>
          <w:sz w:val="24"/>
          <w:szCs w:val="24"/>
        </w:rPr>
        <w:t xml:space="preserve">         городских и сельских поселений муниципального</w:t>
      </w:r>
    </w:p>
    <w:p w:rsidR="00F91059" w:rsidRPr="009710BC" w:rsidRDefault="00F91059" w:rsidP="00F9105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710BC">
        <w:rPr>
          <w:rFonts w:ascii="Times New Roman" w:hAnsi="Times New Roman"/>
          <w:color w:val="000000"/>
          <w:sz w:val="24"/>
          <w:szCs w:val="24"/>
        </w:rPr>
        <w:t xml:space="preserve">         о</w:t>
      </w:r>
      <w:r>
        <w:rPr>
          <w:rFonts w:ascii="Times New Roman" w:hAnsi="Times New Roman"/>
          <w:color w:val="000000"/>
          <w:sz w:val="24"/>
          <w:szCs w:val="24"/>
        </w:rPr>
        <w:t>бразования «Крапивинский район»</w:t>
      </w:r>
      <w:r w:rsidRPr="009710BC">
        <w:rPr>
          <w:rFonts w:ascii="Times New Roman" w:hAnsi="Times New Roman"/>
          <w:color w:val="000000"/>
          <w:sz w:val="24"/>
          <w:szCs w:val="24"/>
        </w:rPr>
        <w:t xml:space="preserve"> Кемеровской области</w:t>
      </w:r>
      <w:r w:rsidRPr="009710BC">
        <w:rPr>
          <w:rFonts w:ascii="Times New Roman" w:hAnsi="Times New Roman"/>
          <w:color w:val="000000"/>
          <w:sz w:val="24"/>
          <w:szCs w:val="24"/>
        </w:rPr>
        <w:tab/>
      </w:r>
      <w:r w:rsidRPr="009710BC">
        <w:rPr>
          <w:rFonts w:ascii="Times New Roman" w:hAnsi="Times New Roman"/>
          <w:color w:val="000000"/>
          <w:sz w:val="24"/>
          <w:szCs w:val="24"/>
        </w:rPr>
        <w:tab/>
      </w:r>
      <w:r w:rsidRPr="009710BC">
        <w:rPr>
          <w:rFonts w:ascii="Times New Roman" w:hAnsi="Times New Roman"/>
          <w:sz w:val="24"/>
          <w:szCs w:val="24"/>
        </w:rPr>
        <w:t xml:space="preserve">         </w:t>
      </w:r>
      <w:r w:rsidR="0015321A">
        <w:rPr>
          <w:rFonts w:ascii="Times New Roman" w:hAnsi="Times New Roman"/>
          <w:sz w:val="24"/>
          <w:szCs w:val="24"/>
          <w:u w:val="single"/>
        </w:rPr>
        <w:t>38</w:t>
      </w:r>
      <w:bookmarkStart w:id="0" w:name="_GoBack"/>
      <w:bookmarkEnd w:id="0"/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344E0A">
          <w:pgSz w:w="11906" w:h="16838"/>
          <w:pgMar w:top="1134" w:right="851" w:bottom="1134" w:left="1701" w:header="708" w:footer="708" w:gutter="0"/>
          <w:cols w:space="720"/>
        </w:sectPr>
      </w:pPr>
    </w:p>
    <w:p w:rsidR="00344E0A" w:rsidRPr="00B364A8" w:rsidRDefault="00344E0A" w:rsidP="00344E0A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64A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97E">
        <w:rPr>
          <w:rFonts w:ascii="Times New Roman" w:hAnsi="Times New Roman" w:cs="Times New Roman"/>
          <w:sz w:val="24"/>
          <w:szCs w:val="24"/>
        </w:rPr>
        <w:t>,   Положение о территориальном планировании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в генеральном плане с. </w:t>
      </w:r>
      <w:r w:rsidR="009C326C" w:rsidRPr="0007497E">
        <w:rPr>
          <w:rFonts w:ascii="Times New Roman" w:hAnsi="Times New Roman" w:cs="Times New Roman"/>
          <w:sz w:val="24"/>
          <w:szCs w:val="24"/>
        </w:rPr>
        <w:t>Междугорное</w:t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432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497E">
        <w:rPr>
          <w:rFonts w:ascii="Times New Roman" w:hAnsi="Times New Roman" w:cs="Times New Roman"/>
          <w:sz w:val="24"/>
          <w:szCs w:val="24"/>
        </w:rPr>
        <w:t>,  Обосновывающая часть    Пояснительная записка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433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497E">
        <w:rPr>
          <w:rFonts w:ascii="Times New Roman" w:hAnsi="Times New Roman" w:cs="Times New Roman"/>
          <w:sz w:val="24"/>
          <w:szCs w:val="24"/>
        </w:rPr>
        <w:t>, Чертежи (копии)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434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497E">
        <w:rPr>
          <w:rFonts w:ascii="Times New Roman" w:hAnsi="Times New Roman" w:cs="Times New Roman"/>
          <w:sz w:val="24"/>
          <w:szCs w:val="24"/>
        </w:rPr>
        <w:t>, Инженерно-технические мероприятия по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>гражданской обороне и чрезвычайным ситуациям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435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B364A8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A8">
        <w:rPr>
          <w:rFonts w:ascii="Times New Roman" w:hAnsi="Times New Roman" w:cs="Times New Roman"/>
          <w:b/>
          <w:sz w:val="28"/>
          <w:szCs w:val="28"/>
        </w:rPr>
        <w:t xml:space="preserve">Состав чертежей, Том </w:t>
      </w:r>
      <w:r w:rsidRPr="00B364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276"/>
      </w:tblGrid>
      <w:tr w:rsidR="00344E0A" w:rsidRPr="0007497E" w:rsidTr="00344E0A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Гриф секретн.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9C326C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Генеральный план Крапивинского сельского</w:t>
            </w:r>
            <w:r w:rsidR="00344E0A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Крапивинского муниципального района Кемеров-ской области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514 1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План современного исполь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зования территории с. 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планировочных ограничений и комплексной оценки территории </w:t>
            </w:r>
          </w:p>
          <w:p w:rsidR="00344E0A" w:rsidRPr="0007497E" w:rsidRDefault="009C326C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с. 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Генеральный план и функциональ</w:t>
            </w:r>
            <w:r w:rsidR="00CB45AE">
              <w:rPr>
                <w:rFonts w:ascii="Times New Roman" w:hAnsi="Times New Roman" w:cs="Times New Roman"/>
                <w:sz w:val="24"/>
                <w:szCs w:val="24"/>
              </w:rPr>
              <w:t>ное зонирование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с. Междугорное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чертёж).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улично-дорожной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сети и транспорта с. 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344E0A" w:rsidRPr="0007497E" w:rsidTr="00344E0A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инженерной подготовки территории с. 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водоснаб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жения и канализации с 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электроснабжения, теплоснаб-же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ния и системы связи с.Междугорное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:rsidR="00344E0A" w:rsidRPr="0007497E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07497E">
          <w:pgSz w:w="11906" w:h="16838"/>
          <w:pgMar w:top="1134" w:right="851" w:bottom="1134" w:left="1701" w:header="708" w:footer="708" w:gutter="0"/>
          <w:cols w:space="720"/>
        </w:sect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E0A" w:rsidRPr="00B364A8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4A8">
        <w:rPr>
          <w:rFonts w:ascii="Times New Roman" w:hAnsi="Times New Roman" w:cs="Times New Roman"/>
          <w:b/>
          <w:bCs/>
          <w:sz w:val="28"/>
          <w:szCs w:val="28"/>
        </w:rPr>
        <w:t>2. Список основных исполнителей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870"/>
        <w:gridCol w:w="2090"/>
        <w:gridCol w:w="1440"/>
      </w:tblGrid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44E0A" w:rsidRPr="00344E0A" w:rsidTr="00AC2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Архитектурно-планировочный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Главный архи-тектор проекта</w:t>
            </w:r>
          </w:p>
          <w:p w:rsidR="00AC244B" w:rsidRPr="00AC244B" w:rsidRDefault="00AC244B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  <w:p w:rsidR="00AC244B" w:rsidRPr="00AC244B" w:rsidRDefault="00AC244B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AC244B" w:rsidRPr="00AC244B" w:rsidRDefault="00AC244B" w:rsidP="00BF3A0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344E0A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0A" w:rsidRPr="00344E0A" w:rsidRDefault="00344E0A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0A" w:rsidRPr="00344E0A" w:rsidRDefault="00344E0A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Дыха В.А.</w:t>
            </w:r>
          </w:p>
          <w:p w:rsidR="00344E0A" w:rsidRDefault="00344E0A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  <w:p w:rsidR="00AC244B" w:rsidRPr="00344E0A" w:rsidRDefault="00AC244B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0A" w:rsidRDefault="00344E0A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AC244B" w:rsidRPr="00344E0A" w:rsidRDefault="00AC244B" w:rsidP="00BF3A0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0A" w:rsidRPr="00344E0A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Главный спец.-</w:t>
            </w:r>
          </w:p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 ОИС</w:t>
            </w:r>
          </w:p>
          <w:p w:rsidR="00344E0A" w:rsidRPr="00344E0A" w:rsidRDefault="00344E0A" w:rsidP="00CB45A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Бирюкова Е.Р.</w:t>
            </w:r>
          </w:p>
          <w:p w:rsidR="00344E0A" w:rsidRPr="00344E0A" w:rsidRDefault="009F15A3" w:rsidP="00CB45A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r w:rsidR="00F52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="00344E0A" w:rsidRPr="0034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0132A9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Гл.спец. ВК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Рук. группы.-</w:t>
            </w:r>
          </w:p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01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Главный спец. 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9C326C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Грицаенко О.</w:t>
            </w:r>
            <w:r w:rsidR="00344E0A" w:rsidRPr="00344E0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BD0517" w:rsidRDefault="00BD0517" w:rsidP="0001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Гл..спец. </w:t>
            </w:r>
            <w:r w:rsidR="000132A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BD0517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группы 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BD0517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Галямова Г.И.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E0A" w:rsidRPr="00344E0A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344E0A">
          <w:pgSz w:w="11906" w:h="16838"/>
          <w:pgMar w:top="1134" w:right="851" w:bottom="1134" w:left="1701" w:header="708" w:footer="708" w:gutter="0"/>
          <w:cols w:space="720"/>
        </w:sect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B364A8" w:rsidRDefault="009D556C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 </w:t>
      </w:r>
      <w:r w:rsidR="00344E0A" w:rsidRPr="00B364A8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344E0A">
          <w:pgSz w:w="11906" w:h="16838"/>
          <w:pgMar w:top="1134" w:right="851" w:bottom="1134" w:left="1701" w:header="709" w:footer="709" w:gutter="0"/>
          <w:cols w:space="720"/>
        </w:sectPr>
      </w:pPr>
    </w:p>
    <w:p w:rsidR="00344E0A" w:rsidRPr="009C326C" w:rsidRDefault="00076036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25">
        <w:rPr>
          <w:rFonts w:ascii="Times New Roman" w:hAnsi="Times New Roman"/>
          <w:b/>
          <w:sz w:val="28"/>
          <w:szCs w:val="28"/>
        </w:rPr>
        <w:lastRenderedPageBreak/>
        <w:t xml:space="preserve">Часть 1. </w:t>
      </w:r>
      <w:r w:rsidR="00344E0A" w:rsidRPr="009C326C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344E0A" w:rsidRPr="0007603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44E0A" w:rsidRPr="00344E0A" w:rsidRDefault="00344E0A" w:rsidP="00A869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 </w:t>
      </w:r>
      <w:r w:rsidRPr="00344E0A">
        <w:rPr>
          <w:rFonts w:ascii="Times New Roman" w:hAnsi="Times New Roman" w:cs="Times New Roman"/>
          <w:b/>
          <w:color w:val="000000"/>
          <w:sz w:val="24"/>
          <w:szCs w:val="24"/>
        </w:rPr>
        <w:t>Основание для разработки проекта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869B1" w:rsidRPr="00A869B1" w:rsidRDefault="004B7136" w:rsidP="00A869B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Генеральный план части </w:t>
      </w:r>
      <w:r w:rsidR="00A869B1"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Крапивинского сельского поселения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с.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Междугорное </w:t>
      </w:r>
      <w:r w:rsidR="00A869B1"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Крапивинского муниципального района Кемеровской области </w:t>
      </w:r>
      <w:r w:rsidR="00A869B1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разрабатывался на основании договора 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4B7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Крапивинского сельского поселения </w:t>
      </w:r>
      <w:r w:rsidR="004B71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с.</w:t>
      </w:r>
      <w:r w:rsidR="004B7136"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Междугорное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 района Кемеровской области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села Междугорное,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 района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1:25000, М 1:5000, М 1:2000, на бумажных носителях и в электронном виде, полученных в отделе строительства и коммунального хозяйства администрации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9B1">
        <w:rPr>
          <w:rFonts w:ascii="Times New Roman" w:hAnsi="Times New Roman" w:cs="Times New Roman"/>
          <w:color w:val="000000"/>
          <w:sz w:val="24"/>
          <w:szCs w:val="24"/>
        </w:rPr>
        <w:t>Данный проект разработан с учетом основных положений следующих проектов: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1">
        <w:rPr>
          <w:rFonts w:ascii="Times New Roman" w:eastAsia="Calibri" w:hAnsi="Times New Roman" w:cs="Times New Roman"/>
          <w:sz w:val="24"/>
          <w:szCs w:val="24"/>
        </w:rPr>
        <w:t>1. Генеральный план села Междугорное совхоза « Крапивинского района (Госагропром РСФСР, Агропромышленный комитет Кемеровской области, ПИ Кемеровоагропромпроект, 1987г.)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2. Схемы территориального планирования Кемеровской области (ФГУП РосНИПИУрбанистики ООО «Ленгипрогор»2008г.)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3. «Правила землепользования и застройки Крапивинского сельского поселения» Крапивинского муниципального района Кемеровской области» (ОАО «ПИ «Новосибгражданпроект», 2011г.).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Схемы территориального планирования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Кемеровской области (ОАО «ПИ «Новосибгражданпроект», 2011г.).</w:t>
      </w:r>
    </w:p>
    <w:p w:rsid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6036" w:rsidRPr="00FA2325" w:rsidRDefault="00076036" w:rsidP="00076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325">
        <w:rPr>
          <w:rFonts w:ascii="Times New Roman" w:hAnsi="Times New Roman"/>
          <w:b/>
          <w:sz w:val="28"/>
          <w:szCs w:val="28"/>
        </w:rPr>
        <w:t xml:space="preserve">Часть </w:t>
      </w:r>
      <w:r w:rsidRPr="00FA232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2325">
        <w:rPr>
          <w:rFonts w:ascii="Times New Roman" w:hAnsi="Times New Roman"/>
          <w:b/>
          <w:sz w:val="28"/>
          <w:szCs w:val="28"/>
        </w:rPr>
        <w:t>.  Положение о территориальном планировании</w:t>
      </w:r>
    </w:p>
    <w:p w:rsidR="00076036" w:rsidRPr="00FA2325" w:rsidRDefault="00076036" w:rsidP="00076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325">
        <w:rPr>
          <w:rFonts w:ascii="Times New Roman" w:hAnsi="Times New Roman"/>
          <w:b/>
          <w:sz w:val="28"/>
          <w:szCs w:val="28"/>
        </w:rPr>
        <w:t xml:space="preserve">в генеральном плане </w:t>
      </w:r>
      <w:r w:rsidRPr="00333220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 w:rsidR="00333220" w:rsidRPr="003332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Междугорное</w:t>
      </w:r>
    </w:p>
    <w:p w:rsidR="00076036" w:rsidRPr="00FA2325" w:rsidRDefault="00076036" w:rsidP="0007603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325">
        <w:rPr>
          <w:rFonts w:ascii="Times New Roman" w:hAnsi="Times New Roman"/>
          <w:b/>
          <w:sz w:val="28"/>
          <w:szCs w:val="28"/>
        </w:rPr>
        <w:t>Глава 1.  Цели и задачи территориального планирования</w:t>
      </w:r>
    </w:p>
    <w:p w:rsidR="00076036" w:rsidRPr="00FA2325" w:rsidRDefault="00076036" w:rsidP="00076036">
      <w:pPr>
        <w:pStyle w:val="S0"/>
        <w:spacing w:before="120" w:line="240" w:lineRule="auto"/>
      </w:pPr>
      <w:r w:rsidRPr="00FA2325">
        <w:t xml:space="preserve">В соответствии со ст. 9 Градостроительного кодекса РФ, подготовка документации по территориальному планированию направлена на определение в документах территориального планирования назначения территорий села </w:t>
      </w:r>
      <w:r w:rsidRPr="00A869B1">
        <w:rPr>
          <w:rFonts w:eastAsia="Calibri"/>
          <w:bCs/>
          <w:color w:val="000000"/>
        </w:rPr>
        <w:t>Междугорное</w:t>
      </w:r>
      <w:r w:rsidRPr="00FA2325">
        <w:t xml:space="preserve"> исходя из </w:t>
      </w:r>
      <w:r w:rsidRPr="00FA2325">
        <w:lastRenderedPageBreak/>
        <w:t>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076036" w:rsidRPr="00FA2325" w:rsidRDefault="00076036" w:rsidP="00076036">
      <w:pPr>
        <w:pStyle w:val="a3"/>
        <w:spacing w:before="120"/>
        <w:ind w:firstLine="709"/>
      </w:pPr>
      <w:r w:rsidRPr="00FA2325">
        <w:t>Основные задачи проекта: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 xml:space="preserve">1. Выявление проблем градостроительного развития территории </w:t>
      </w:r>
      <w:r w:rsidRPr="00EC2BC0">
        <w:rPr>
          <w:rFonts w:ascii="Times New Roman" w:hAnsi="Times New Roman"/>
          <w:sz w:val="24"/>
          <w:szCs w:val="24"/>
        </w:rPr>
        <w:t xml:space="preserve">с.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Междугорное</w:t>
      </w:r>
      <w:r w:rsidRPr="00FA2325">
        <w:rPr>
          <w:rFonts w:ascii="Times New Roman" w:hAnsi="Times New Roman"/>
          <w:sz w:val="24"/>
          <w:szCs w:val="24"/>
        </w:rPr>
        <w:t xml:space="preserve"> и внесение изменений в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принятых градостроительных решений.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2. Разработка разделов генерального плана в соответствии с требованиями действующих норм и законодательства, перечень мероприятий реализации генерального плана.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3.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ИСОГД.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В его основу решения задач проекта положены следующие принципы: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1. Развитие планировочной структуры в основном в пределах существующих границ села;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2. Проведение зонирования на территории села с выделением основных функциональных зон: общественно-деловой, жилой, промышленно-складской, рекреационной зоны, а также функциональное зонирование в каждой зоне;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3. Планировочная структура каждой зоны решается с учетом природных и градостроительных условий, территориальных резервов зоны, размещения расчетных объёмов всех видов строительства;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4. Организация транспортной сети села, обеспечивающей удобные и кратчайшие взаимосвязи всех функциональных зон между собой и внешней транспортной структурой;</w:t>
      </w:r>
    </w:p>
    <w:p w:rsidR="00076036" w:rsidRPr="00FA2325" w:rsidRDefault="00076036" w:rsidP="0007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25">
        <w:rPr>
          <w:rFonts w:ascii="Times New Roman" w:hAnsi="Times New Roman"/>
          <w:sz w:val="24"/>
          <w:szCs w:val="24"/>
        </w:rPr>
        <w:t>5. Создание полноценной системы культурно-бытового обслуживания на уровне муниципального образования с учетом развития общепоселкового центра. Развитие в планировочной структуре села общепоселкового центра, определение его состава и направления развития с учетом возможности создания на стадиях детальной проработки выразительного и индивидуального по своим архитектурным качествам ансамбля общепоселкового центра;</w:t>
      </w:r>
    </w:p>
    <w:p w:rsidR="00076036" w:rsidRPr="00FA2325" w:rsidRDefault="00076036" w:rsidP="00076036">
      <w:pPr>
        <w:pStyle w:val="a3"/>
        <w:spacing w:after="0"/>
        <w:ind w:left="0" w:firstLine="709"/>
        <w:jc w:val="both"/>
      </w:pPr>
      <w:r w:rsidRPr="00FA2325">
        <w:t>6. Создание системы озеленения общего пользования, взаимосвязанной с объектами обслуживания и основными пешеходными направлениями, с зонами отдыха;</w:t>
      </w:r>
    </w:p>
    <w:p w:rsidR="00076036" w:rsidRDefault="00076036" w:rsidP="00076036">
      <w:pPr>
        <w:pStyle w:val="a3"/>
        <w:spacing w:after="0"/>
        <w:ind w:left="0" w:firstLine="709"/>
        <w:jc w:val="both"/>
      </w:pPr>
      <w:r w:rsidRPr="00FA2325">
        <w:t>7. Разработка систем инженерного обеспечения застройки села, обеспечивающих развитие всех зон до расчетных параметров.</w:t>
      </w:r>
    </w:p>
    <w:p w:rsidR="00076036" w:rsidRPr="00FA2325" w:rsidRDefault="00076036" w:rsidP="00076036">
      <w:pPr>
        <w:pStyle w:val="a3"/>
        <w:spacing w:after="0"/>
        <w:ind w:left="0" w:firstLine="709"/>
        <w:jc w:val="both"/>
      </w:pPr>
    </w:p>
    <w:p w:rsidR="00076036" w:rsidRPr="00076036" w:rsidRDefault="00076036" w:rsidP="00076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036">
        <w:rPr>
          <w:rFonts w:ascii="Times New Roman" w:hAnsi="Times New Roman"/>
          <w:b/>
          <w:sz w:val="28"/>
          <w:szCs w:val="28"/>
        </w:rPr>
        <w:t>Глава 2.  Перечень мероприятий по территориальному</w:t>
      </w:r>
    </w:p>
    <w:p w:rsidR="00076036" w:rsidRPr="00FA2325" w:rsidRDefault="00076036" w:rsidP="00076036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FA2325">
        <w:rPr>
          <w:b/>
          <w:sz w:val="28"/>
          <w:szCs w:val="28"/>
        </w:rPr>
        <w:t>планированию и последовательность их выполнения</w:t>
      </w:r>
    </w:p>
    <w:p w:rsidR="00076036" w:rsidRPr="00FA2325" w:rsidRDefault="00076036" w:rsidP="0007603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325">
        <w:rPr>
          <w:rFonts w:ascii="Times New Roman" w:hAnsi="Times New Roman"/>
          <w:b/>
          <w:sz w:val="28"/>
          <w:szCs w:val="28"/>
        </w:rPr>
        <w:t xml:space="preserve">2.1.  Современное состояние застройки </w:t>
      </w:r>
    </w:p>
    <w:p w:rsidR="00076036" w:rsidRPr="00FA2325" w:rsidRDefault="00076036" w:rsidP="00076036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325">
        <w:rPr>
          <w:rFonts w:ascii="Times New Roman" w:hAnsi="Times New Roman"/>
          <w:b/>
          <w:sz w:val="24"/>
          <w:szCs w:val="24"/>
        </w:rPr>
        <w:t>2.1.1  Планировочная организация территории</w:t>
      </w:r>
    </w:p>
    <w:p w:rsidR="00A709C6" w:rsidRPr="00AD4457" w:rsidRDefault="00A709C6" w:rsidP="00A7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Село Междугорное расположено в западной части Крапивинского района на левом берегу реки Мунгат, </w:t>
      </w:r>
      <w:r w:rsidR="005B2EAF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709C6">
        <w:rPr>
          <w:rFonts w:ascii="Times New Roman" w:hAnsi="Times New Roman" w:cs="Times New Roman"/>
          <w:sz w:val="24"/>
          <w:szCs w:val="24"/>
        </w:rPr>
        <w:t xml:space="preserve">впадающей в реку Томь.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Архитектурно-планиро</w:t>
      </w:r>
      <w:r w:rsidR="00E91A42">
        <w:rPr>
          <w:rFonts w:ascii="Times New Roman" w:hAnsi="Times New Roman" w:cs="Times New Roman"/>
          <w:sz w:val="24"/>
          <w:szCs w:val="24"/>
        </w:rPr>
        <w:t>вочную структуру с.</w:t>
      </w:r>
      <w:r w:rsidRPr="00A709C6">
        <w:rPr>
          <w:rFonts w:ascii="Times New Roman" w:hAnsi="Times New Roman" w:cs="Times New Roman"/>
          <w:sz w:val="24"/>
          <w:szCs w:val="24"/>
        </w:rPr>
        <w:t>Междугорное определили на в</w:t>
      </w:r>
      <w:r w:rsidR="00E91A42">
        <w:rPr>
          <w:rFonts w:ascii="Times New Roman" w:hAnsi="Times New Roman" w:cs="Times New Roman"/>
          <w:sz w:val="24"/>
          <w:szCs w:val="24"/>
        </w:rPr>
        <w:t>остоке очертания реки Мунгат. Река</w:t>
      </w:r>
      <w:r w:rsidRPr="00A709C6">
        <w:rPr>
          <w:rFonts w:ascii="Times New Roman" w:hAnsi="Times New Roman" w:cs="Times New Roman"/>
          <w:sz w:val="24"/>
          <w:szCs w:val="24"/>
        </w:rPr>
        <w:t xml:space="preserve"> Карсагал, впадающая в реку Мунгат, делит село на две части: большую по площади левобережную и меньшую правобережную, но с более компактной жилой застройкой.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Жилая зона преимущественно застроена одно- и двухквартирными домами с приуса-дебными участками.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Общественный центр расположен, практически, в геометрическом центре села, что удобно для отдалённых жилых кварталов, (с некоторым смещением в восточном направлении, в сторону р. Мунгат, откуда открываются живописные ландшафты: река и залесённые холмы на её более высоком правом берегу). </w:t>
      </w:r>
    </w:p>
    <w:p w:rsidR="00A709C6" w:rsidRPr="00A709C6" w:rsidRDefault="00992540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Общественно-деловая зона </w:t>
      </w:r>
      <w:r w:rsidR="00A709C6" w:rsidRPr="00A709C6">
        <w:rPr>
          <w:rFonts w:ascii="Times New Roman" w:hAnsi="Times New Roman" w:cs="Times New Roman"/>
          <w:sz w:val="24"/>
          <w:szCs w:val="24"/>
        </w:rPr>
        <w:t>представлена следующими зданиями: отделение почтовой связи, детский сад, фельдшерско-акушерский пункт, Дом культуры, библиотека, предприятия торговли. Центр данного населённого пункта имеет компактную структуру, все культурно-бытовые учреждения хорошо вза</w:t>
      </w:r>
      <w:r>
        <w:rPr>
          <w:rFonts w:ascii="Times New Roman" w:hAnsi="Times New Roman" w:cs="Times New Roman"/>
          <w:sz w:val="24"/>
          <w:szCs w:val="24"/>
        </w:rPr>
        <w:t>имоувязаны и размещены с учётом</w:t>
      </w:r>
      <w:r w:rsidR="00A709C6" w:rsidRPr="00A709C6">
        <w:rPr>
          <w:rFonts w:ascii="Times New Roman" w:hAnsi="Times New Roman" w:cs="Times New Roman"/>
          <w:sz w:val="24"/>
          <w:szCs w:val="24"/>
        </w:rPr>
        <w:t xml:space="preserve"> радиуса обслуживания.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Общеобразовате</w:t>
      </w:r>
      <w:r w:rsidR="00BB0402">
        <w:rPr>
          <w:rFonts w:ascii="Times New Roman" w:hAnsi="Times New Roman" w:cs="Times New Roman"/>
          <w:sz w:val="24"/>
          <w:szCs w:val="24"/>
        </w:rPr>
        <w:t xml:space="preserve">льная школа не функционирует. Село </w:t>
      </w:r>
      <w:r w:rsidRPr="00A709C6">
        <w:rPr>
          <w:rFonts w:ascii="Times New Roman" w:hAnsi="Times New Roman" w:cs="Times New Roman"/>
          <w:sz w:val="24"/>
          <w:szCs w:val="24"/>
        </w:rPr>
        <w:t xml:space="preserve">Междугорное - ближайший к </w:t>
      </w:r>
      <w:r w:rsidR="003C1F59">
        <w:rPr>
          <w:rFonts w:ascii="Times New Roman" w:hAnsi="Times New Roman" w:cs="Times New Roman"/>
          <w:sz w:val="24"/>
          <w:szCs w:val="24"/>
        </w:rPr>
        <w:t xml:space="preserve">п.г.т. Крапивинский населённый </w:t>
      </w:r>
      <w:r w:rsidRPr="00A709C6">
        <w:rPr>
          <w:rFonts w:ascii="Times New Roman" w:hAnsi="Times New Roman" w:cs="Times New Roman"/>
          <w:sz w:val="24"/>
          <w:szCs w:val="24"/>
        </w:rPr>
        <w:t>пункт, дети села Между</w:t>
      </w:r>
      <w:r w:rsidR="00BB0402">
        <w:rPr>
          <w:rFonts w:ascii="Times New Roman" w:hAnsi="Times New Roman" w:cs="Times New Roman"/>
          <w:sz w:val="24"/>
          <w:szCs w:val="24"/>
        </w:rPr>
        <w:t>горное обучаются в общеобразова</w:t>
      </w:r>
      <w:r w:rsidRPr="00A709C6">
        <w:rPr>
          <w:rFonts w:ascii="Times New Roman" w:hAnsi="Times New Roman" w:cs="Times New Roman"/>
          <w:sz w:val="24"/>
          <w:szCs w:val="24"/>
        </w:rPr>
        <w:t>тельной школе п.г.т. Крапивинский. В связи с хорошей транспортной доступностью жители с. Междугорное имеют доступ ко всем учреждениям обслуживания районног</w:t>
      </w:r>
      <w:r w:rsidR="00992540">
        <w:rPr>
          <w:rFonts w:ascii="Times New Roman" w:hAnsi="Times New Roman" w:cs="Times New Roman"/>
          <w:sz w:val="24"/>
          <w:szCs w:val="24"/>
        </w:rPr>
        <w:t>о центра -п.г.т. Крапивинский.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Производственная зона расположена на юге и западе населенного пункта и включает ферму ООО «Колос», сушилку зерна, гараж, складские помещения.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Санитарно-защитные зоны отделяют производственные комплексы от селитебной территории и являются оптимальными, а, следовательно, не требуется перенос производ-ственных предприятий на другие площадки.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Территория существующего кладбища находится на северо-востоке с. Межд</w:t>
      </w:r>
      <w:r w:rsidR="00992540">
        <w:rPr>
          <w:rFonts w:ascii="Times New Roman" w:hAnsi="Times New Roman" w:cs="Times New Roman"/>
          <w:sz w:val="24"/>
          <w:szCs w:val="24"/>
        </w:rPr>
        <w:t>угорное на расстоянии более 300</w:t>
      </w:r>
      <w:r w:rsidRPr="00A709C6">
        <w:rPr>
          <w:rFonts w:ascii="Times New Roman" w:hAnsi="Times New Roman" w:cs="Times New Roman"/>
          <w:sz w:val="24"/>
          <w:szCs w:val="24"/>
        </w:rPr>
        <w:t>м от черты населённого пункта (нормативная санита</w:t>
      </w:r>
      <w:r w:rsidR="00992540">
        <w:rPr>
          <w:rFonts w:ascii="Times New Roman" w:hAnsi="Times New Roman" w:cs="Times New Roman"/>
          <w:sz w:val="24"/>
          <w:szCs w:val="24"/>
        </w:rPr>
        <w:t>рно-защитная зона составляет 50</w:t>
      </w:r>
      <w:r w:rsidRPr="00A709C6">
        <w:rPr>
          <w:rFonts w:ascii="Times New Roman" w:hAnsi="Times New Roman" w:cs="Times New Roman"/>
          <w:sz w:val="24"/>
          <w:szCs w:val="24"/>
        </w:rPr>
        <w:t>м).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Скотомогильник расположен южнее села более чем на 1 км и отделен санитарно-защитной зоной в 1 км.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Полигон твёрдых бытовых отходов находится также южнее села на расстоянии более 1700 м от населённого пункта, нормативная санит</w:t>
      </w:r>
      <w:r w:rsidR="00BB0402">
        <w:rPr>
          <w:rFonts w:ascii="Times New Roman" w:hAnsi="Times New Roman" w:cs="Times New Roman"/>
          <w:sz w:val="24"/>
          <w:szCs w:val="24"/>
        </w:rPr>
        <w:t>арно-защитная зона от него -500м.</w:t>
      </w:r>
    </w:p>
    <w:p w:rsidR="00B04022" w:rsidRPr="00AD4457" w:rsidRDefault="00B04022" w:rsidP="00BB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Default="009142F1" w:rsidP="00BB0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25">
        <w:rPr>
          <w:rFonts w:ascii="Times New Roman" w:hAnsi="Times New Roman"/>
          <w:b/>
          <w:sz w:val="24"/>
          <w:szCs w:val="24"/>
        </w:rPr>
        <w:t>2.1.2</w:t>
      </w:r>
      <w:r>
        <w:rPr>
          <w:b/>
        </w:rPr>
        <w:t xml:space="preserve">  </w:t>
      </w:r>
      <w:r w:rsidR="00DF2FF7">
        <w:rPr>
          <w:rFonts w:ascii="Times New Roman" w:hAnsi="Times New Roman" w:cs="Times New Roman"/>
          <w:b/>
          <w:sz w:val="24"/>
          <w:szCs w:val="24"/>
        </w:rPr>
        <w:t>Баланс территории</w:t>
      </w:r>
    </w:p>
    <w:p w:rsidR="00DF2FF7" w:rsidRPr="00AD4457" w:rsidRDefault="00DF2FF7" w:rsidP="00BB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Default="00DF2FF7" w:rsidP="00BB0402">
      <w:pPr>
        <w:pStyle w:val="a3"/>
        <w:spacing w:after="0"/>
        <w:ind w:left="0" w:firstLine="567"/>
        <w:jc w:val="both"/>
      </w:pPr>
      <w:r w:rsidRPr="008F0EE8">
        <w:rPr>
          <w:b/>
        </w:rPr>
        <w:t>По</w:t>
      </w:r>
      <w:r w:rsidRPr="00DF2FF7">
        <w:t xml:space="preserve"> данным комитета по земельным ресурсам и землеустройству на 01.01.2008г. площадь села Междугорное составляет 114,8 га.</w:t>
      </w:r>
    </w:p>
    <w:p w:rsidR="009142F1" w:rsidRPr="00DF2FF7" w:rsidRDefault="009142F1" w:rsidP="00BB0402">
      <w:pPr>
        <w:pStyle w:val="a3"/>
        <w:spacing w:after="0"/>
        <w:ind w:left="0" w:firstLine="567"/>
        <w:jc w:val="both"/>
      </w:pPr>
    </w:p>
    <w:p w:rsidR="00DF2FF7" w:rsidRPr="009142F1" w:rsidRDefault="00DF2FF7" w:rsidP="00A709C6">
      <w:pPr>
        <w:pStyle w:val="a3"/>
        <w:spacing w:after="0"/>
        <w:ind w:left="0" w:firstLine="567"/>
        <w:jc w:val="center"/>
        <w:rPr>
          <w:u w:val="single"/>
        </w:rPr>
      </w:pPr>
      <w:r w:rsidRPr="009142F1">
        <w:rPr>
          <w:u w:val="single"/>
        </w:rPr>
        <w:t>Распределение земель с. Междугорное по видам использования</w:t>
      </w:r>
    </w:p>
    <w:p w:rsidR="00A709C6" w:rsidRPr="00BB0402" w:rsidRDefault="00A709C6" w:rsidP="00DF2F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FF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142F1" w:rsidRPr="0020502B">
        <w:rPr>
          <w:rFonts w:ascii="Times New Roman" w:hAnsi="Times New Roman"/>
          <w:sz w:val="24"/>
          <w:szCs w:val="24"/>
        </w:rPr>
        <w:t>2.1.2-1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DF2FF7" w:rsidRPr="00DF2FF7" w:rsidTr="00BD6729">
        <w:trPr>
          <w:jc w:val="center"/>
        </w:trPr>
        <w:tc>
          <w:tcPr>
            <w:tcW w:w="90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DF2FF7" w:rsidRPr="003C1F59" w:rsidTr="00BD6729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F7" w:rsidRPr="00DF2FF7" w:rsidTr="00BD672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114,8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F2FF7" w:rsidRPr="00DF2FF7" w:rsidTr="00BD672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FF7" w:rsidRPr="00DF2FF7" w:rsidTr="00BD672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F2FF7" w:rsidRPr="008F0EE8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8F0EE8">
              <w:rPr>
                <w:rFonts w:ascii="Times New Roman" w:hAnsi="Times New Roman" w:cs="Times New Roman"/>
                <w:sz w:val="24"/>
                <w:szCs w:val="24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2) детские сады</w:t>
            </w:r>
          </w:p>
        </w:tc>
        <w:tc>
          <w:tcPr>
            <w:tcW w:w="162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4) улицы, дороги, проезды</w:t>
            </w:r>
            <w:r w:rsidR="00FE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B7" w:rsidRPr="00EE6079">
              <w:rPr>
                <w:rFonts w:ascii="Times New Roman" w:hAnsi="Times New Roman" w:cs="Times New Roman"/>
                <w:sz w:val="24"/>
                <w:szCs w:val="24"/>
              </w:rPr>
              <w:t>(укрепленной проезжей части)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 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3) рекреационные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4) 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0EE8" w:rsidRPr="008F0EE8" w:rsidTr="008F0EE8">
        <w:trPr>
          <w:jc w:val="center"/>
        </w:trPr>
        <w:tc>
          <w:tcPr>
            <w:tcW w:w="900" w:type="dxa"/>
            <w:vAlign w:val="center"/>
          </w:tcPr>
          <w:p w:rsidR="008F0EE8" w:rsidRPr="008F0EE8" w:rsidRDefault="008F0EE8" w:rsidP="008F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vAlign w:val="center"/>
          </w:tcPr>
          <w:p w:rsidR="008F0EE8" w:rsidRPr="008F0EE8" w:rsidRDefault="008F0EE8" w:rsidP="008F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0EE8" w:rsidRPr="008F0EE8" w:rsidRDefault="008F0EE8" w:rsidP="008F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0EE8" w:rsidRPr="008F0EE8" w:rsidRDefault="008F0EE8" w:rsidP="008F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-промышленные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-кладбище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FF7" w:rsidRDefault="00DF2FF7" w:rsidP="00DF2FF7">
      <w:pPr>
        <w:pStyle w:val="a3"/>
        <w:spacing w:after="0"/>
        <w:ind w:left="0"/>
        <w:jc w:val="center"/>
      </w:pPr>
    </w:p>
    <w:p w:rsidR="00C05B8B" w:rsidRPr="00C05B8B" w:rsidRDefault="00C05B8B" w:rsidP="00DF2FF7">
      <w:pPr>
        <w:pStyle w:val="a3"/>
        <w:spacing w:after="0"/>
        <w:ind w:left="0"/>
        <w:jc w:val="center"/>
      </w:pPr>
    </w:p>
    <w:p w:rsidR="00DF2FF7" w:rsidRPr="00DF2FF7" w:rsidRDefault="00134047" w:rsidP="00DF2FF7">
      <w:pPr>
        <w:pStyle w:val="a3"/>
        <w:spacing w:after="0"/>
        <w:ind w:left="0"/>
        <w:jc w:val="center"/>
        <w:rPr>
          <w:b/>
        </w:rPr>
      </w:pPr>
      <w:r w:rsidRPr="00A34FB0">
        <w:rPr>
          <w:b/>
        </w:rPr>
        <w:t xml:space="preserve">2.1.3  </w:t>
      </w:r>
      <w:r w:rsidR="00DF2FF7" w:rsidRPr="00DF2FF7">
        <w:rPr>
          <w:b/>
        </w:rPr>
        <w:t>Население</w:t>
      </w:r>
    </w:p>
    <w:p w:rsidR="00DF2FF7" w:rsidRPr="00DF2FF7" w:rsidRDefault="00DF2FF7" w:rsidP="00DF2FF7">
      <w:pPr>
        <w:pStyle w:val="a3"/>
        <w:spacing w:after="0"/>
        <w:ind w:left="0"/>
        <w:jc w:val="center"/>
        <w:rPr>
          <w:b/>
        </w:rPr>
      </w:pPr>
    </w:p>
    <w:p w:rsidR="00DF2FF7" w:rsidRPr="00DF2FF7" w:rsidRDefault="00DF2FF7" w:rsidP="00134047">
      <w:pPr>
        <w:pStyle w:val="a3"/>
        <w:spacing w:after="0"/>
        <w:ind w:left="0" w:firstLine="567"/>
        <w:jc w:val="both"/>
      </w:pPr>
      <w:r w:rsidRPr="00DF2FF7">
        <w:t>На 01.01.2008г. численность населения села Междугорное составляет 373 человека, это 32,9% от всего населения Кра</w:t>
      </w:r>
      <w:r w:rsidR="00134047">
        <w:t>пивинского сельского поселения.</w:t>
      </w:r>
    </w:p>
    <w:p w:rsidR="00DF2FF7" w:rsidRPr="00DF2FF7" w:rsidRDefault="00DF2FF7" w:rsidP="00DF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селе Междугорное растет доля населения старше трудоспособного возраста, идет общее старение населения.</w:t>
      </w:r>
    </w:p>
    <w:p w:rsidR="001C37F2" w:rsidRDefault="00134047" w:rsidP="00DF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2FF7" w:rsidRPr="00DF2FF7">
        <w:rPr>
          <w:rFonts w:ascii="Times New Roman" w:hAnsi="Times New Roman" w:cs="Times New Roman"/>
          <w:sz w:val="24"/>
          <w:szCs w:val="24"/>
        </w:rPr>
        <w:t xml:space="preserve">реднегодовой процент </w:t>
      </w:r>
      <w:r w:rsidR="00DF2FF7" w:rsidRPr="001C37F2">
        <w:rPr>
          <w:rFonts w:ascii="Times New Roman" w:hAnsi="Times New Roman" w:cs="Times New Roman"/>
          <w:sz w:val="24"/>
          <w:szCs w:val="24"/>
        </w:rPr>
        <w:t xml:space="preserve">убыли </w:t>
      </w:r>
      <w:r w:rsidR="001C37F2" w:rsidRPr="001C37F2">
        <w:rPr>
          <w:rFonts w:ascii="Times New Roman" w:hAnsi="Times New Roman" w:cs="Times New Roman"/>
          <w:sz w:val="24"/>
          <w:szCs w:val="24"/>
        </w:rPr>
        <w:t>населения села Междугорное</w:t>
      </w:r>
      <w:r w:rsidR="001C37F2" w:rsidRPr="00DF2FF7">
        <w:t xml:space="preserve"> </w:t>
      </w:r>
      <w:r w:rsidR="00DF2FF7" w:rsidRPr="00DF2FF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F2FF7" w:rsidRPr="009C1D3D">
        <w:rPr>
          <w:rFonts w:ascii="Times New Roman" w:hAnsi="Times New Roman" w:cs="Times New Roman"/>
          <w:b/>
          <w:sz w:val="24"/>
          <w:szCs w:val="24"/>
        </w:rPr>
        <w:t>-1,1%.</w:t>
      </w:r>
      <w:r w:rsidR="001C37F2">
        <w:rPr>
          <w:rFonts w:ascii="Times New Roman" w:hAnsi="Times New Roman" w:cs="Times New Roman"/>
          <w:sz w:val="24"/>
          <w:szCs w:val="24"/>
        </w:rPr>
        <w:t xml:space="preserve"> С</w:t>
      </w:r>
      <w:r w:rsidR="00DF2FF7" w:rsidRPr="00DF2FF7">
        <w:rPr>
          <w:rFonts w:ascii="Times New Roman" w:hAnsi="Times New Roman" w:cs="Times New Roman"/>
          <w:sz w:val="24"/>
          <w:szCs w:val="24"/>
        </w:rPr>
        <w:t xml:space="preserve">реднегодовой темп убыли </w:t>
      </w:r>
      <w:r w:rsidR="001C37F2" w:rsidRPr="00DF2FF7">
        <w:rPr>
          <w:rFonts w:ascii="Times New Roman" w:hAnsi="Times New Roman" w:cs="Times New Roman"/>
          <w:sz w:val="24"/>
          <w:szCs w:val="24"/>
        </w:rPr>
        <w:t xml:space="preserve">по Крапивинскому поселению </w:t>
      </w:r>
      <w:r w:rsidR="00DF2FF7" w:rsidRPr="00DF2FF7">
        <w:rPr>
          <w:rFonts w:ascii="Times New Roman" w:hAnsi="Times New Roman" w:cs="Times New Roman"/>
          <w:sz w:val="24"/>
          <w:szCs w:val="24"/>
        </w:rPr>
        <w:t>(за пер</w:t>
      </w:r>
      <w:r w:rsidR="00694169">
        <w:rPr>
          <w:rFonts w:ascii="Times New Roman" w:hAnsi="Times New Roman" w:cs="Times New Roman"/>
          <w:sz w:val="24"/>
          <w:szCs w:val="24"/>
        </w:rPr>
        <w:t>иод 2003–2008 г.</w:t>
      </w:r>
      <w:r w:rsidR="00DF2FF7" w:rsidRPr="00DF2FF7">
        <w:rPr>
          <w:rFonts w:ascii="Times New Roman" w:hAnsi="Times New Roman" w:cs="Times New Roman"/>
          <w:sz w:val="24"/>
          <w:szCs w:val="24"/>
        </w:rPr>
        <w:t xml:space="preserve">) составил </w:t>
      </w:r>
      <w:r w:rsidR="00DF2FF7" w:rsidRPr="009C1D3D">
        <w:rPr>
          <w:rFonts w:ascii="Times New Roman" w:hAnsi="Times New Roman" w:cs="Times New Roman"/>
          <w:b/>
          <w:sz w:val="24"/>
          <w:szCs w:val="24"/>
        </w:rPr>
        <w:t>-1,4%.</w:t>
      </w:r>
    </w:p>
    <w:p w:rsidR="00DF2FF7" w:rsidRPr="00DF2FF7" w:rsidRDefault="00DF2FF7" w:rsidP="00DF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Структура населения по группам в</w:t>
      </w:r>
      <w:r w:rsidR="00694169">
        <w:rPr>
          <w:rFonts w:ascii="Times New Roman" w:hAnsi="Times New Roman" w:cs="Times New Roman"/>
          <w:sz w:val="24"/>
          <w:szCs w:val="24"/>
        </w:rPr>
        <w:t xml:space="preserve">озрастов приведена в таблице № </w:t>
      </w:r>
      <w:r w:rsidR="00134047" w:rsidRPr="00311953">
        <w:rPr>
          <w:rFonts w:ascii="Times New Roman" w:hAnsi="Times New Roman"/>
          <w:sz w:val="24"/>
          <w:szCs w:val="24"/>
        </w:rPr>
        <w:t>2.1.3-1</w:t>
      </w:r>
      <w:r w:rsidRPr="00DF2FF7">
        <w:rPr>
          <w:rFonts w:ascii="Times New Roman" w:hAnsi="Times New Roman" w:cs="Times New Roman"/>
          <w:sz w:val="24"/>
          <w:szCs w:val="24"/>
        </w:rPr>
        <w:t>.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941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FF7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992540">
        <w:rPr>
          <w:rFonts w:ascii="Times New Roman" w:hAnsi="Times New Roman" w:cs="Times New Roman"/>
          <w:sz w:val="24"/>
          <w:szCs w:val="24"/>
        </w:rPr>
        <w:t xml:space="preserve"> </w:t>
      </w:r>
      <w:r w:rsidR="00134047" w:rsidRPr="00311953">
        <w:rPr>
          <w:rFonts w:ascii="Times New Roman" w:hAnsi="Times New Roman"/>
          <w:sz w:val="24"/>
          <w:szCs w:val="24"/>
        </w:rPr>
        <w:t>2.1.3-1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1.01.2008г.</w:t>
            </w:r>
          </w:p>
        </w:tc>
      </w:tr>
      <w:tr w:rsidR="00DF2FF7" w:rsidRPr="003C1F59" w:rsidTr="00BD6729">
        <w:trPr>
          <w:jc w:val="center"/>
        </w:trPr>
        <w:tc>
          <w:tcPr>
            <w:tcW w:w="54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B8B" w:rsidRPr="00C05B8B" w:rsidRDefault="00C05B8B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C05B8B" w:rsidP="00C05B8B">
      <w:pPr>
        <w:tabs>
          <w:tab w:val="left" w:pos="35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53">
        <w:rPr>
          <w:rFonts w:ascii="Times New Roman" w:hAnsi="Times New Roman"/>
          <w:b/>
          <w:sz w:val="24"/>
          <w:szCs w:val="24"/>
        </w:rPr>
        <w:t xml:space="preserve">2.1.4.  </w:t>
      </w:r>
      <w:r w:rsidR="00DF2FF7" w:rsidRPr="00DF2FF7">
        <w:rPr>
          <w:rFonts w:ascii="Times New Roman" w:hAnsi="Times New Roman" w:cs="Times New Roman"/>
          <w:b/>
          <w:sz w:val="24"/>
          <w:szCs w:val="24"/>
        </w:rPr>
        <w:t>Жилой фонд.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>Существующий жилой фонд по Крапивинскому сельскому поселению составляет 19,5 тыс.м</w:t>
      </w:r>
      <w:r w:rsidRPr="00992540">
        <w:rPr>
          <w:vertAlign w:val="superscript"/>
        </w:rPr>
        <w:t>2</w:t>
      </w:r>
      <w:r w:rsidRPr="00DF2FF7">
        <w:t xml:space="preserve"> общей площади, в том числе по с.</w:t>
      </w:r>
      <w:r w:rsidR="00694169">
        <w:t xml:space="preserve"> </w:t>
      </w:r>
      <w:r w:rsidRPr="00DF2FF7">
        <w:t>Междугорное  6,2-тыс.м</w:t>
      </w:r>
      <w:r w:rsidRPr="00992540">
        <w:rPr>
          <w:vertAlign w:val="superscript"/>
        </w:rPr>
        <w:t>2</w:t>
      </w:r>
      <w:r w:rsidRPr="00DF2FF7">
        <w:t xml:space="preserve"> общей площади. </w:t>
      </w: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>Жилой фонд с.</w:t>
      </w:r>
      <w:r w:rsidR="00694169">
        <w:t xml:space="preserve"> </w:t>
      </w:r>
      <w:r w:rsidRPr="00DF2FF7">
        <w:t>Междугорное по принадлежности распределился следующим образом: муниципальный жилищный составляет 0,6</w:t>
      </w:r>
      <w:r w:rsidR="00C05B8B">
        <w:t xml:space="preserve"> </w:t>
      </w:r>
      <w:r w:rsidRPr="00DF2FF7">
        <w:t>тыс. м</w:t>
      </w:r>
      <w:r w:rsidRPr="00992540">
        <w:rPr>
          <w:vertAlign w:val="superscript"/>
        </w:rPr>
        <w:t>2</w:t>
      </w:r>
      <w:r w:rsidRPr="00DF2FF7">
        <w:t xml:space="preserve"> общей площади, в частной собственности находится 5,6 тыс.</w:t>
      </w:r>
      <w:r w:rsidR="00C05B8B">
        <w:t xml:space="preserve"> </w:t>
      </w:r>
      <w:r w:rsidRPr="00DF2FF7">
        <w:t>м</w:t>
      </w:r>
      <w:r w:rsidRPr="00992540">
        <w:rPr>
          <w:vertAlign w:val="superscript"/>
        </w:rPr>
        <w:t>2</w:t>
      </w:r>
      <w:r w:rsidR="00C05B8B">
        <w:t xml:space="preserve">. Обеспеченность населения </w:t>
      </w:r>
      <w:r w:rsidRPr="00DF2FF7">
        <w:t>жилым фондом составляет 16,7м</w:t>
      </w:r>
      <w:r w:rsidRPr="00992540">
        <w:rPr>
          <w:vertAlign w:val="superscript"/>
        </w:rPr>
        <w:t>2</w:t>
      </w:r>
      <w:r w:rsidRPr="00DF2FF7">
        <w:t xml:space="preserve"> на 1человека.</w:t>
      </w:r>
    </w:p>
    <w:p w:rsidR="00DF2FF7" w:rsidRPr="00DF2FF7" w:rsidRDefault="00DF2FF7" w:rsidP="006941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Качество жилищного фонда характеризуется следующими показателями:</w:t>
      </w:r>
    </w:p>
    <w:p w:rsidR="00DF2FF7" w:rsidRPr="00DF2FF7" w:rsidRDefault="00C05B8B" w:rsidP="00C05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94169">
        <w:rPr>
          <w:rFonts w:ascii="Times New Roman" w:hAnsi="Times New Roman" w:cs="Times New Roman"/>
          <w:sz w:val="24"/>
          <w:szCs w:val="24"/>
        </w:rPr>
        <w:t>Таблица №</w:t>
      </w:r>
      <w:r w:rsidR="00992540">
        <w:rPr>
          <w:rFonts w:ascii="Times New Roman" w:hAnsi="Times New Roman" w:cs="Times New Roman"/>
          <w:sz w:val="24"/>
          <w:szCs w:val="24"/>
        </w:rPr>
        <w:t xml:space="preserve"> </w:t>
      </w:r>
      <w:r w:rsidRPr="000623DD">
        <w:rPr>
          <w:rFonts w:ascii="Times New Roman" w:hAnsi="Times New Roman"/>
          <w:sz w:val="24"/>
          <w:szCs w:val="24"/>
        </w:rPr>
        <w:t>2.1.4</w:t>
      </w:r>
      <w:r w:rsidRPr="00A749B0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5256"/>
        <w:gridCol w:w="1570"/>
        <w:gridCol w:w="1386"/>
      </w:tblGrid>
      <w:tr w:rsidR="00DF2FF7" w:rsidRPr="00DF2FF7" w:rsidTr="00C05B8B"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39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Жилой фонд,</w:t>
            </w:r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95B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5B5F" w:rsidRPr="0099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общ.пл.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DF2FF7" w:rsidRPr="003C1F59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6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F7" w:rsidRPr="00DF2FF7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69416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F2FF7" w:rsidRPr="00DF2FF7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69416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F2FF7" w:rsidRPr="00DF2FF7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C05B8B"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C05B8B">
        <w:tc>
          <w:tcPr>
            <w:tcW w:w="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5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Общая площадь, тыс.</w:t>
            </w:r>
            <w:r w:rsidR="0041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5B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DF2FF7" w:rsidRPr="00DF2FF7" w:rsidRDefault="0069416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6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F2FF7" w:rsidRPr="00DF2FF7" w:rsidRDefault="00DF2FF7" w:rsidP="00DF2FF7">
      <w:pPr>
        <w:pStyle w:val="a3"/>
        <w:spacing w:after="0"/>
        <w:ind w:left="0"/>
        <w:rPr>
          <w:bCs/>
        </w:rPr>
      </w:pP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 xml:space="preserve">Анализ обеспеченности населения жильем и коммунальными услугами </w:t>
      </w:r>
      <w:r w:rsidR="00694169">
        <w:t>свидетельствует о том,</w:t>
      </w:r>
      <w:r w:rsidRPr="00DF2FF7">
        <w:t xml:space="preserve"> что на территории обеспеченность населения жильем ниже чем в среднем по Крапивинскому району. 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</w:p>
    <w:p w:rsidR="00DF2FF7" w:rsidRPr="00DF2FF7" w:rsidRDefault="00414815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53">
        <w:rPr>
          <w:rFonts w:ascii="Times New Roman" w:hAnsi="Times New Roman"/>
          <w:b/>
          <w:sz w:val="24"/>
          <w:szCs w:val="24"/>
        </w:rPr>
        <w:t>2.1.5</w:t>
      </w:r>
      <w:r w:rsidRPr="00311953">
        <w:rPr>
          <w:rFonts w:ascii="Times New Roman" w:hAnsi="Times New Roman"/>
          <w:sz w:val="24"/>
          <w:szCs w:val="24"/>
        </w:rPr>
        <w:t xml:space="preserve">  </w:t>
      </w:r>
      <w:r w:rsidR="00DF2FF7" w:rsidRPr="00DF2FF7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DF2FF7" w:rsidRPr="00DF2FF7">
        <w:rPr>
          <w:rFonts w:ascii="Times New Roman" w:hAnsi="Times New Roman" w:cs="Times New Roman"/>
          <w:b/>
          <w:bCs/>
          <w:sz w:val="24"/>
          <w:szCs w:val="24"/>
        </w:rPr>
        <w:t>культурно-бытового обслуживания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414815">
      <w:pPr>
        <w:pStyle w:val="a3"/>
        <w:spacing w:after="0"/>
        <w:ind w:left="0" w:firstLine="567"/>
        <w:jc w:val="both"/>
      </w:pPr>
      <w:r w:rsidRPr="00DF2FF7">
        <w:t xml:space="preserve">Учреждения культурно-бытового назначения обслуживают население самого села. 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Современная обеспеченность населения села по отдельным видам обслуживания отстает от нормативных показателей, рекомендуемых СНиП 2.07.01.89*.</w:t>
      </w:r>
    </w:p>
    <w:p w:rsidR="00DF2FF7" w:rsidRPr="00DF2FF7" w:rsidRDefault="00414815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2FF7" w:rsidRPr="00DF2FF7">
        <w:rPr>
          <w:rFonts w:ascii="Times New Roman" w:hAnsi="Times New Roman" w:cs="Times New Roman"/>
          <w:sz w:val="24"/>
          <w:szCs w:val="24"/>
        </w:rPr>
        <w:t>уществующая обеспеченность населения основными учреждениями, по сравнению с нор</w:t>
      </w:r>
      <w:r w:rsidR="00D4648D">
        <w:rPr>
          <w:rFonts w:ascii="Times New Roman" w:hAnsi="Times New Roman" w:cs="Times New Roman"/>
          <w:sz w:val="24"/>
          <w:szCs w:val="24"/>
        </w:rPr>
        <w:t xml:space="preserve">мативной, приведена в таблице № </w:t>
      </w:r>
      <w:r w:rsidRPr="00414815">
        <w:rPr>
          <w:rFonts w:ascii="Times New Roman" w:hAnsi="Times New Roman"/>
          <w:sz w:val="24"/>
          <w:szCs w:val="24"/>
        </w:rPr>
        <w:t>2.1.5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F2FF7" w:rsidRPr="00DF2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Таблица №</w:t>
      </w:r>
      <w:r w:rsidR="00D4648D">
        <w:rPr>
          <w:rFonts w:ascii="Times New Roman" w:hAnsi="Times New Roman" w:cs="Times New Roman"/>
          <w:sz w:val="24"/>
          <w:szCs w:val="24"/>
        </w:rPr>
        <w:t xml:space="preserve"> </w:t>
      </w:r>
      <w:r w:rsidR="00414815" w:rsidRPr="00414815">
        <w:rPr>
          <w:rFonts w:ascii="Times New Roman" w:hAnsi="Times New Roman"/>
          <w:sz w:val="24"/>
          <w:szCs w:val="24"/>
        </w:rPr>
        <w:t>2.1.5</w:t>
      </w:r>
      <w:r w:rsidR="00414815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DF2FF7" w:rsidRPr="00DF2FF7" w:rsidTr="00556581">
        <w:trPr>
          <w:cantSplit/>
          <w:trHeight w:val="2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DF2FF7" w:rsidRPr="00DF2FF7" w:rsidTr="00556581">
        <w:trPr>
          <w:cantSplit/>
          <w:trHeight w:val="5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Количество в еди-ницах из-мерения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Фактич.состоя-ние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% обес-печенности</w:t>
            </w:r>
          </w:p>
        </w:tc>
      </w:tr>
      <w:tr w:rsidR="00DF2FF7" w:rsidRPr="003C1F59" w:rsidTr="0055658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Дома культуры,</w:t>
            </w:r>
          </w:p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тыс.том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м2 пл.пол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Бассейны крытые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м2 з.воды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Предприятия бытово- го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кг/белья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операц.</w:t>
            </w:r>
          </w:p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ед./маш.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4648D" w:rsidP="00D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1C174A" w:rsidRDefault="001C174A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1C174A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457" w:rsidRDefault="00AD445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457" w:rsidRDefault="00AD445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457" w:rsidRDefault="00AD4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2FF7" w:rsidRPr="00BD6729" w:rsidRDefault="00414815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53">
        <w:rPr>
          <w:rFonts w:ascii="Times New Roman" w:hAnsi="Times New Roman"/>
          <w:b/>
          <w:sz w:val="28"/>
          <w:szCs w:val="28"/>
        </w:rPr>
        <w:lastRenderedPageBreak/>
        <w:t>3.1.</w:t>
      </w:r>
      <w:r w:rsidRPr="00873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F2FF7" w:rsidRPr="00BD6729">
        <w:rPr>
          <w:rFonts w:ascii="Times New Roman" w:hAnsi="Times New Roman" w:cs="Times New Roman"/>
          <w:b/>
          <w:sz w:val="28"/>
          <w:szCs w:val="28"/>
        </w:rPr>
        <w:t>Экономическая база развития села</w:t>
      </w:r>
      <w:r w:rsidR="00395B5F">
        <w:rPr>
          <w:rFonts w:ascii="Times New Roman" w:hAnsi="Times New Roman" w:cs="Times New Roman"/>
          <w:b/>
          <w:sz w:val="28"/>
          <w:szCs w:val="28"/>
        </w:rPr>
        <w:t xml:space="preserve"> Междугорное</w:t>
      </w:r>
    </w:p>
    <w:p w:rsid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729" w:rsidRPr="00BD6729" w:rsidRDefault="00414815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E4">
        <w:rPr>
          <w:rFonts w:ascii="Times New Roman" w:hAnsi="Times New Roman"/>
          <w:b/>
          <w:sz w:val="24"/>
          <w:szCs w:val="24"/>
        </w:rPr>
        <w:t xml:space="preserve">3.1.1  </w:t>
      </w:r>
      <w:r w:rsidR="00BD6729" w:rsidRPr="00BD6729">
        <w:rPr>
          <w:rFonts w:ascii="Times New Roman" w:hAnsi="Times New Roman" w:cs="Times New Roman"/>
          <w:b/>
          <w:sz w:val="24"/>
          <w:szCs w:val="24"/>
        </w:rPr>
        <w:t>Экон</w:t>
      </w:r>
      <w:r w:rsidR="007217D2">
        <w:rPr>
          <w:rFonts w:ascii="Times New Roman" w:hAnsi="Times New Roman" w:cs="Times New Roman"/>
          <w:b/>
          <w:sz w:val="24"/>
          <w:szCs w:val="24"/>
        </w:rPr>
        <w:t>омическая база развития</w:t>
      </w:r>
    </w:p>
    <w:p w:rsidR="00BD6729" w:rsidRPr="00DF2FF7" w:rsidRDefault="00BD6729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Основной отраслью экономики 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Крапивинского сельского поселения является сельское хозяйство. Производством сельхозпродук</w:t>
      </w:r>
      <w:r w:rsidR="00BD6729">
        <w:rPr>
          <w:rFonts w:ascii="Times New Roman" w:hAnsi="Times New Roman" w:cs="Times New Roman"/>
          <w:bCs/>
          <w:iCs/>
          <w:kern w:val="32"/>
          <w:sz w:val="24"/>
          <w:szCs w:val="24"/>
        </w:rPr>
        <w:t>ции на территории села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занимается: ИП Даниленко Л.В., ООО «Златозара», ООО «Колос».</w:t>
      </w:r>
    </w:p>
    <w:p w:rsidR="00DF2FF7" w:rsidRPr="00DF2FF7" w:rsidRDefault="00DF2FF7" w:rsidP="00BD672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Данные предприя</w:t>
      </w:r>
      <w:r w:rsidR="00B85E96">
        <w:rPr>
          <w:rFonts w:ascii="Times New Roman" w:hAnsi="Times New Roman" w:cs="Times New Roman"/>
          <w:bCs/>
          <w:iCs/>
          <w:kern w:val="32"/>
          <w:sz w:val="24"/>
          <w:szCs w:val="24"/>
        </w:rPr>
        <w:t>тия занимаются растениеводством и животноводством.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Отрасль растениеводства производит товарное зерно, рапс на семена, зернофураж, грубые и сочные корма для животных.</w:t>
      </w:r>
    </w:p>
    <w:p w:rsidR="00DF2FF7" w:rsidRPr="00DF2FF7" w:rsidRDefault="00DF2FF7" w:rsidP="00BD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Общая посевная площадь зерновых и зернобобовых составляет 6240га, рапса 450га, кормовых культур 2370га.</w:t>
      </w: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Основные показатели развития сельского хозяйства Крапивинского</w:t>
      </w:r>
      <w:r w:rsidR="00414815" w:rsidRPr="00414815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</w:t>
      </w:r>
      <w:r w:rsidR="00414815"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сельского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поселения предста</w:t>
      </w:r>
      <w:r w:rsidR="00BD6729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влены в таблице № </w:t>
      </w:r>
      <w:r w:rsidR="00414815" w:rsidRPr="00414815">
        <w:rPr>
          <w:rFonts w:ascii="Times New Roman" w:hAnsi="Times New Roman" w:cs="Times New Roman"/>
          <w:bCs/>
          <w:iCs/>
          <w:kern w:val="32"/>
          <w:sz w:val="24"/>
          <w:szCs w:val="24"/>
        </w:rPr>
        <w:t>3.1.1-1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.</w:t>
      </w:r>
    </w:p>
    <w:p w:rsidR="004021A5" w:rsidRPr="00DF2FF7" w:rsidRDefault="004021A5" w:rsidP="0040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Основные показатели развития сельского хозяйства</w:t>
      </w:r>
    </w:p>
    <w:p w:rsidR="004021A5" w:rsidRDefault="004021A5" w:rsidP="0040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1A5" w:rsidRPr="00DF2FF7" w:rsidRDefault="004021A5" w:rsidP="0040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</w:t>
      </w:r>
      <w:r w:rsidRPr="00414815">
        <w:rPr>
          <w:rFonts w:ascii="Times New Roman" w:hAnsi="Times New Roman" w:cs="Times New Roman"/>
          <w:sz w:val="24"/>
          <w:szCs w:val="24"/>
        </w:rPr>
        <w:t xml:space="preserve">№ </w:t>
      </w:r>
      <w:r w:rsidR="00414815" w:rsidRPr="00414815">
        <w:rPr>
          <w:rFonts w:ascii="Times New Roman" w:hAnsi="Times New Roman" w:cs="Times New Roman"/>
          <w:bCs/>
          <w:iCs/>
          <w:kern w:val="32"/>
          <w:sz w:val="24"/>
          <w:szCs w:val="24"/>
        </w:rPr>
        <w:t>3.1.1-1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3530"/>
        <w:gridCol w:w="1620"/>
        <w:gridCol w:w="1800"/>
        <w:gridCol w:w="1935"/>
      </w:tblGrid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01.01 2006г.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01.01. 2007г.</w:t>
            </w:r>
          </w:p>
        </w:tc>
      </w:tr>
      <w:tr w:rsidR="004021A5" w:rsidRPr="003C1F59" w:rsidTr="00E5584A">
        <w:tc>
          <w:tcPr>
            <w:tcW w:w="358" w:type="dxa"/>
            <w:shd w:val="clear" w:color="auto" w:fill="auto"/>
            <w:vAlign w:val="center"/>
          </w:tcPr>
          <w:p w:rsidR="004021A5" w:rsidRPr="003C1F59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3C1F59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3C1F59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3C1F59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3C1F59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всех категорий–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55,7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70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% к пр. году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119,5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4021A5" w:rsidRPr="00DF2FF7" w:rsidRDefault="004021A5" w:rsidP="0041481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 населения</w:t>
            </w:r>
          </w:p>
          <w:p w:rsidR="004021A5" w:rsidRPr="00DF2FF7" w:rsidRDefault="004021A5" w:rsidP="00414815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42,8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12,9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-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55,4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14,6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-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тыс.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47,2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60,1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финансово-хозяй-ственной деятельности сель-скохозяйственных предприятий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+7,2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-10,9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Посевная площадь сельхозпред</w:t>
            </w:r>
            <w:r w:rsidR="0041481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приятий</w:t>
            </w:r>
            <w:r w:rsidR="004148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зерновые и зернобобо</w:t>
            </w:r>
            <w:r w:rsidR="004148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-вые, </w:t>
            </w: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Валовое производство,</w:t>
            </w:r>
          </w:p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Зерно ( в весе после доработки)</w:t>
            </w:r>
          </w:p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Картофель</w:t>
            </w:r>
          </w:p>
          <w:p w:rsidR="004021A5" w:rsidRPr="00DF2FF7" w:rsidRDefault="004021A5" w:rsidP="0041481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5614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732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9203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700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90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Скот и птица (в живом весе)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Молоко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тыс.шт.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71,1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481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239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98,2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580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156</w:t>
            </w:r>
          </w:p>
        </w:tc>
      </w:tr>
      <w:tr w:rsidR="004021A5" w:rsidRPr="00DF2FF7" w:rsidTr="00E5584A"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КРС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в т.ч. коровы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A5" w:rsidRPr="00DF2FF7" w:rsidRDefault="004021A5" w:rsidP="00E55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2154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1005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2438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1096</w:t>
            </w:r>
          </w:p>
        </w:tc>
      </w:tr>
      <w:tr w:rsidR="004021A5" w:rsidRPr="00DF2FF7" w:rsidTr="00E5584A"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свиньи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261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365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овцы и козы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71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лошади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68</w:t>
            </w:r>
          </w:p>
        </w:tc>
      </w:tr>
      <w:tr w:rsidR="00414815" w:rsidRPr="00414815" w:rsidTr="00E5584A">
        <w:tc>
          <w:tcPr>
            <w:tcW w:w="358" w:type="dxa"/>
            <w:shd w:val="clear" w:color="auto" w:fill="auto"/>
            <w:vAlign w:val="center"/>
          </w:tcPr>
          <w:p w:rsidR="00414815" w:rsidRPr="00414815" w:rsidRDefault="00414815" w:rsidP="0041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14815" w:rsidRPr="00414815" w:rsidRDefault="00414815" w:rsidP="00414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481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14815" w:rsidRPr="00414815" w:rsidRDefault="00414815" w:rsidP="00414815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41481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4815" w:rsidRPr="00414815" w:rsidRDefault="00414815" w:rsidP="00414815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41481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14815" w:rsidRPr="00414815" w:rsidRDefault="00414815" w:rsidP="00414815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414815">
              <w:rPr>
                <w:iCs/>
                <w:sz w:val="20"/>
                <w:szCs w:val="20"/>
              </w:rPr>
              <w:t>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кг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2688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2690</w:t>
            </w:r>
          </w:p>
        </w:tc>
      </w:tr>
    </w:tbl>
    <w:p w:rsidR="004021A5" w:rsidRDefault="004021A5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Исходя из представленной таблицы, можно сделать вывод, что выпуск сельскохозяйственной продукции в 2006 году составил 119,5% к 2005 году. Это обусловлено увеличением посевных площадей зерновых.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Население Крапивинского поселения широко использует кредиты для развития ЛПХ. Они используются на приобретение КРС, приобретение сельскохозяйственной техники кормов.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На территории села Междугорное размещаются следующие сельскохозяйственные и коммунально-складские предприятия и производственные территории, экспликация которых приведена ниже: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F2FF7" w:rsidRPr="00487871" w:rsidRDefault="00DF2FF7" w:rsidP="00487871">
      <w:pPr>
        <w:pStyle w:val="aa"/>
        <w:numPr>
          <w:ilvl w:val="0"/>
          <w:numId w:val="10"/>
        </w:numPr>
      </w:pPr>
      <w:r w:rsidRPr="00487871">
        <w:t>Ферма ООО «Колос» на 1100 голов, в том числе:</w:t>
      </w:r>
    </w:p>
    <w:p w:rsidR="00DF2FF7" w:rsidRPr="00DF2FF7" w:rsidRDefault="00DF2FF7" w:rsidP="0048787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коров - 442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2. </w:t>
      </w:r>
      <w:r w:rsidR="00487871">
        <w:rPr>
          <w:rFonts w:ascii="Times New Roman" w:hAnsi="Times New Roman" w:cs="Times New Roman"/>
          <w:sz w:val="24"/>
          <w:szCs w:val="24"/>
        </w:rPr>
        <w:t xml:space="preserve">  </w:t>
      </w:r>
      <w:r w:rsidRPr="00DF2FF7">
        <w:rPr>
          <w:rFonts w:ascii="Times New Roman" w:hAnsi="Times New Roman" w:cs="Times New Roman"/>
          <w:sz w:val="24"/>
          <w:szCs w:val="24"/>
        </w:rPr>
        <w:t>ООО «Колос» (склад, сушилка зерна)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3.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Гараж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4.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Котельная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5.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Скважина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Спецтерритории: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6.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Кладбище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Развитие экономики села Междугорное неразрывно связано с имеющимися положительными факторами на территории Крапивинского поселения. Такими являются: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близость к районному центру;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автомобильное сообщение с населенными пунктами района;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разв</w:t>
      </w:r>
      <w:r w:rsidR="00B85E96">
        <w:rPr>
          <w:rFonts w:ascii="Times New Roman" w:hAnsi="Times New Roman" w:cs="Times New Roman"/>
          <w:sz w:val="24"/>
          <w:szCs w:val="24"/>
        </w:rPr>
        <w:t>еданные запасы минеральной воды (скважины не лицензированы)</w:t>
      </w:r>
    </w:p>
    <w:p w:rsidR="00DF2FF7" w:rsidRPr="00DF2FF7" w:rsidRDefault="002616F3" w:rsidP="0099254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благоприятная экологическая обстановка;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относительно стабильное экономическое положение.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В связи с переходом к системе планирования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Крапивинской сельской территории.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Согласно принятой программы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 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lastRenderedPageBreak/>
        <w:t>В качестве приоритетов устойчивого экономического развития определены следующие направления: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развитие агропромышленного комплекса;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развитие пищевой промышленности;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поддержка малого предпринимательства.</w:t>
      </w:r>
    </w:p>
    <w:p w:rsidR="00DF2FF7" w:rsidRPr="000A1145" w:rsidRDefault="00DF2FF7" w:rsidP="00DF2FF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E63193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E4">
        <w:rPr>
          <w:rFonts w:ascii="Times New Roman" w:hAnsi="Times New Roman"/>
          <w:b/>
          <w:sz w:val="24"/>
          <w:szCs w:val="24"/>
        </w:rPr>
        <w:t>3.1.2</w:t>
      </w:r>
      <w:r>
        <w:t xml:space="preserve"> </w:t>
      </w:r>
      <w:r w:rsidRPr="009D3D7B">
        <w:rPr>
          <w:b/>
        </w:rPr>
        <w:t xml:space="preserve"> </w:t>
      </w:r>
      <w:r w:rsidR="00DF2FF7" w:rsidRPr="00DF2FF7">
        <w:rPr>
          <w:rFonts w:ascii="Times New Roman" w:hAnsi="Times New Roman" w:cs="Times New Roman"/>
          <w:b/>
          <w:sz w:val="24"/>
          <w:szCs w:val="24"/>
        </w:rPr>
        <w:t>Расчет численности населения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4A">
        <w:rPr>
          <w:rFonts w:ascii="Times New Roman" w:hAnsi="Times New Roman" w:cs="Times New Roman"/>
          <w:b/>
          <w:sz w:val="24"/>
          <w:szCs w:val="24"/>
        </w:rPr>
        <w:t xml:space="preserve">            -</w:t>
      </w:r>
      <w:r w:rsidRPr="00E5584A">
        <w:rPr>
          <w:rFonts w:ascii="Times New Roman" w:hAnsi="Times New Roman" w:cs="Times New Roman"/>
          <w:b/>
          <w:i/>
          <w:iCs/>
          <w:sz w:val="24"/>
          <w:szCs w:val="24"/>
        </w:rPr>
        <w:t>методом демографического прогноза</w:t>
      </w:r>
      <w:r w:rsidRPr="00DF2FF7">
        <w:rPr>
          <w:rFonts w:ascii="Times New Roman" w:hAnsi="Times New Roman" w:cs="Times New Roman"/>
          <w:sz w:val="24"/>
          <w:szCs w:val="24"/>
        </w:rPr>
        <w:t xml:space="preserve"> на основе анализа естественного и миграционного движения населения села Междугорное за ряд предшествующих лет, среднегодового прироста убыли населения по всем сельским поселениям в целом за этот же период, а также на основе решения </w:t>
      </w:r>
      <w:r w:rsidRPr="00DF2FF7">
        <w:rPr>
          <w:rFonts w:ascii="Times New Roman" w:hAnsi="Times New Roman" w:cs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DF2FF7" w:rsidRPr="00DF2FF7" w:rsidRDefault="00DF2FF7" w:rsidP="0072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DF2FF7" w:rsidRPr="00DF2FF7" w:rsidRDefault="00DF2FF7" w:rsidP="00284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Но = Н (1+ </w:t>
      </w:r>
      <w:r w:rsidRPr="00DF2FF7">
        <w:rPr>
          <w:rFonts w:ascii="Times New Roman" w:hAnsi="Times New Roman" w:cs="Times New Roman"/>
          <w:sz w:val="24"/>
          <w:szCs w:val="24"/>
          <w:u w:val="single"/>
        </w:rPr>
        <w:t>Е+М)</w:t>
      </w:r>
      <w:r w:rsidRPr="00DF2FF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</w:t>
      </w:r>
    </w:p>
    <w:p w:rsidR="00DF2FF7" w:rsidRPr="00DF2FF7" w:rsidRDefault="00DF2FF7" w:rsidP="00284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100     ,         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где  Но – ожид</w:t>
      </w:r>
      <w:r w:rsidR="007217D2">
        <w:rPr>
          <w:rFonts w:ascii="Times New Roman" w:hAnsi="Times New Roman" w:cs="Times New Roman"/>
          <w:sz w:val="24"/>
          <w:szCs w:val="24"/>
        </w:rPr>
        <w:t xml:space="preserve">аемая численность населения, </w:t>
      </w:r>
      <w:r w:rsidRPr="00DF2FF7">
        <w:rPr>
          <w:rFonts w:ascii="Times New Roman" w:hAnsi="Times New Roman" w:cs="Times New Roman"/>
          <w:sz w:val="24"/>
          <w:szCs w:val="24"/>
        </w:rPr>
        <w:t>чел.;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Н  –  численност</w:t>
      </w:r>
      <w:r w:rsidR="007217D2">
        <w:rPr>
          <w:rFonts w:ascii="Times New Roman" w:hAnsi="Times New Roman" w:cs="Times New Roman"/>
          <w:sz w:val="24"/>
          <w:szCs w:val="24"/>
        </w:rPr>
        <w:t xml:space="preserve">ь населения на исходный год, </w:t>
      </w:r>
      <w:r w:rsidRPr="00DF2FF7">
        <w:rPr>
          <w:rFonts w:ascii="Times New Roman" w:hAnsi="Times New Roman" w:cs="Times New Roman"/>
          <w:sz w:val="24"/>
          <w:szCs w:val="24"/>
        </w:rPr>
        <w:t>чел.;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DF2FF7">
        <w:rPr>
          <w:rFonts w:ascii="Times New Roman" w:hAnsi="Times New Roman" w:cs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населения за 5 предшествующих лет.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FF7">
        <w:rPr>
          <w:rFonts w:ascii="Times New Roman" w:hAnsi="Times New Roman" w:cs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с.</w:t>
      </w:r>
      <w:r w:rsidR="0072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FF7">
        <w:rPr>
          <w:rFonts w:ascii="Times New Roman" w:hAnsi="Times New Roman" w:cs="Times New Roman"/>
          <w:bCs/>
          <w:sz w:val="24"/>
          <w:szCs w:val="24"/>
        </w:rPr>
        <w:t>Междугорное. Динамика среднегодового прироста (уб</w:t>
      </w:r>
      <w:r w:rsidR="007217D2">
        <w:rPr>
          <w:rFonts w:ascii="Times New Roman" w:hAnsi="Times New Roman" w:cs="Times New Roman"/>
          <w:bCs/>
          <w:sz w:val="24"/>
          <w:szCs w:val="24"/>
        </w:rPr>
        <w:t>ыли), приведенная в таблице №-3.3-2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(данные статистики) имеет отрицательную динамику. Ежегодная убыль  населения составляет </w:t>
      </w:r>
      <w:r w:rsidRPr="007217D2">
        <w:rPr>
          <w:rFonts w:ascii="Times New Roman" w:hAnsi="Times New Roman" w:cs="Times New Roman"/>
          <w:b/>
          <w:bCs/>
          <w:sz w:val="24"/>
          <w:szCs w:val="24"/>
        </w:rPr>
        <w:t>-1,1%.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2FF7" w:rsidRPr="00DF2FF7" w:rsidRDefault="00DF2FF7" w:rsidP="007217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>300 чел</w:t>
      </w:r>
      <w:r w:rsidRPr="00DF2FF7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 xml:space="preserve"> 340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чел. 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DF2FF7">
        <w:rPr>
          <w:rFonts w:ascii="Times New Roman" w:hAnsi="Times New Roman" w:cs="Times New Roman"/>
          <w:sz w:val="24"/>
          <w:szCs w:val="24"/>
        </w:rPr>
        <w:t xml:space="preserve"> </w:t>
      </w:r>
      <w:r w:rsidRPr="00DF2FF7">
        <w:rPr>
          <w:rFonts w:ascii="Times New Roman" w:hAnsi="Times New Roman" w:cs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Крапивинскому поселению. Динамика среднегодового прироста (</w:t>
      </w:r>
      <w:r w:rsidR="007217D2">
        <w:rPr>
          <w:rFonts w:ascii="Times New Roman" w:hAnsi="Times New Roman" w:cs="Times New Roman"/>
          <w:bCs/>
          <w:sz w:val="24"/>
          <w:szCs w:val="24"/>
        </w:rPr>
        <w:t>убыли), приведенная в таблице № 3.3</w:t>
      </w:r>
      <w:r w:rsidRPr="00DF2FF7">
        <w:rPr>
          <w:rFonts w:ascii="Times New Roman" w:hAnsi="Times New Roman" w:cs="Times New Roman"/>
          <w:bCs/>
          <w:sz w:val="24"/>
          <w:szCs w:val="24"/>
        </w:rPr>
        <w:t>-3 (данные статистики) имеет отрицательную динамику. Ежегодная убыль населения составляет -</w:t>
      </w:r>
      <w:r w:rsidRPr="007217D2">
        <w:rPr>
          <w:rFonts w:ascii="Times New Roman" w:hAnsi="Times New Roman" w:cs="Times New Roman"/>
          <w:b/>
          <w:bCs/>
          <w:sz w:val="24"/>
          <w:szCs w:val="24"/>
        </w:rPr>
        <w:t>1,4%.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При сохранении ежегодной убыли на этом уровне, население к расчетному сроку может составить 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>280 чел</w:t>
      </w:r>
      <w:r w:rsidRPr="00DF2FF7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 xml:space="preserve"> 325 чел</w:t>
      </w:r>
      <w:r w:rsidRPr="00DF2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  <w:r w:rsidRPr="00DF2FF7">
        <w:rPr>
          <w:rFonts w:ascii="Times New Roman" w:hAnsi="Times New Roman" w:cs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с.</w:t>
      </w:r>
      <w:r w:rsidR="00A54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FF7">
        <w:rPr>
          <w:rFonts w:ascii="Times New Roman" w:hAnsi="Times New Roman" w:cs="Times New Roman"/>
          <w:bCs/>
          <w:sz w:val="24"/>
          <w:szCs w:val="24"/>
        </w:rPr>
        <w:t>Междугорное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DF2FF7" w:rsidRPr="00DF2FF7" w:rsidRDefault="00DF2FF7" w:rsidP="00A543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</w:t>
      </w:r>
      <w:r w:rsidRPr="00DF2FF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bCs/>
          <w:sz w:val="24"/>
          <w:szCs w:val="24"/>
        </w:rPr>
        <w:t>В варианте</w:t>
      </w:r>
      <w:r w:rsidRPr="00DF2FF7">
        <w:rPr>
          <w:rFonts w:ascii="Times New Roman" w:hAnsi="Times New Roman" w:cs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 до года, выделение ссуды после рождения второго и третьего ребенка, увеличение зарплаты мед. работникам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DF2FF7">
        <w:rPr>
          <w:rFonts w:ascii="Times New Roman" w:hAnsi="Times New Roman" w:cs="Times New Roman"/>
          <w:b/>
          <w:sz w:val="24"/>
          <w:szCs w:val="24"/>
        </w:rPr>
        <w:t>320человек</w:t>
      </w:r>
      <w:r w:rsidRPr="00DF2FF7">
        <w:rPr>
          <w:rFonts w:ascii="Times New Roman" w:hAnsi="Times New Roman" w:cs="Times New Roman"/>
          <w:sz w:val="24"/>
          <w:szCs w:val="24"/>
        </w:rPr>
        <w:t xml:space="preserve">, на первую очередь до </w:t>
      </w:r>
      <w:r w:rsidRPr="00DF2FF7">
        <w:rPr>
          <w:rFonts w:ascii="Times New Roman" w:hAnsi="Times New Roman" w:cs="Times New Roman"/>
          <w:b/>
          <w:sz w:val="24"/>
          <w:szCs w:val="24"/>
        </w:rPr>
        <w:t>350  человек</w:t>
      </w:r>
      <w:r w:rsidRPr="00DF2FF7">
        <w:rPr>
          <w:rFonts w:ascii="Times New Roman" w:hAnsi="Times New Roman" w:cs="Times New Roman"/>
          <w:sz w:val="24"/>
          <w:szCs w:val="24"/>
        </w:rPr>
        <w:t>.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DF2FF7">
        <w:rPr>
          <w:rFonts w:ascii="Times New Roman" w:hAnsi="Times New Roman" w:cs="Times New Roman"/>
          <w:b/>
          <w:sz w:val="24"/>
          <w:szCs w:val="24"/>
        </w:rPr>
        <w:t>350</w:t>
      </w:r>
      <w:r w:rsidRPr="00DF2FF7">
        <w:rPr>
          <w:rFonts w:ascii="Times New Roman" w:hAnsi="Times New Roman" w:cs="Times New Roman"/>
          <w:sz w:val="24"/>
          <w:szCs w:val="24"/>
        </w:rPr>
        <w:t xml:space="preserve"> человек, на расчетный срок – </w:t>
      </w:r>
      <w:r w:rsidRPr="00DF2FF7">
        <w:rPr>
          <w:rFonts w:ascii="Times New Roman" w:hAnsi="Times New Roman" w:cs="Times New Roman"/>
          <w:b/>
          <w:sz w:val="24"/>
          <w:szCs w:val="24"/>
        </w:rPr>
        <w:t>320</w:t>
      </w:r>
      <w:r w:rsidRPr="00DF2FF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Для</w:t>
      </w:r>
      <w:r w:rsidR="00F84D21">
        <w:rPr>
          <w:rFonts w:ascii="Times New Roman" w:hAnsi="Times New Roman" w:cs="Times New Roman"/>
          <w:sz w:val="24"/>
          <w:szCs w:val="24"/>
        </w:rPr>
        <w:t xml:space="preserve"> определения потребности села</w:t>
      </w:r>
      <w:r w:rsidRPr="00DF2FF7">
        <w:rPr>
          <w:rFonts w:ascii="Times New Roman" w:hAnsi="Times New Roman" w:cs="Times New Roman"/>
          <w:sz w:val="24"/>
          <w:szCs w:val="24"/>
        </w:rPr>
        <w:t xml:space="preserve">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9E2F79" w:rsidRDefault="009E2F79" w:rsidP="00DF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3D1" w:rsidRDefault="00E63193" w:rsidP="00E63193">
      <w:pPr>
        <w:tabs>
          <w:tab w:val="left" w:pos="7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93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  </w:t>
      </w:r>
      <w:r w:rsidR="00A543D1" w:rsidRPr="00A543D1">
        <w:rPr>
          <w:rFonts w:ascii="Times New Roman" w:hAnsi="Times New Roman" w:cs="Times New Roman"/>
          <w:b/>
          <w:sz w:val="28"/>
          <w:szCs w:val="28"/>
        </w:rPr>
        <w:t>Проектное решение по планировочной структуре</w:t>
      </w:r>
    </w:p>
    <w:p w:rsidR="00A543D1" w:rsidRDefault="00A543D1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22" w:rsidRDefault="00E63193" w:rsidP="0001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60">
        <w:rPr>
          <w:rFonts w:ascii="Times New Roman" w:hAnsi="Times New Roman"/>
          <w:b/>
          <w:sz w:val="24"/>
          <w:szCs w:val="24"/>
        </w:rPr>
        <w:t>4.1.1</w:t>
      </w:r>
      <w:r>
        <w:rPr>
          <w:b/>
        </w:rPr>
        <w:t xml:space="preserve">  </w:t>
      </w:r>
      <w:r w:rsidR="00A543D1">
        <w:rPr>
          <w:rFonts w:ascii="Times New Roman" w:hAnsi="Times New Roman" w:cs="Times New Roman"/>
          <w:b/>
          <w:sz w:val="24"/>
          <w:szCs w:val="24"/>
        </w:rPr>
        <w:t>Планировочное решение</w:t>
      </w:r>
      <w:r w:rsidR="00B04022">
        <w:rPr>
          <w:rFonts w:ascii="Times New Roman" w:hAnsi="Times New Roman" w:cs="Times New Roman"/>
          <w:b/>
          <w:sz w:val="24"/>
          <w:szCs w:val="24"/>
        </w:rPr>
        <w:t xml:space="preserve"> структуры</w:t>
      </w:r>
      <w:r w:rsidR="00017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22" w:rsidRPr="00B04022">
        <w:rPr>
          <w:rFonts w:ascii="Times New Roman" w:hAnsi="Times New Roman" w:cs="Times New Roman"/>
          <w:b/>
          <w:sz w:val="24"/>
          <w:szCs w:val="24"/>
        </w:rPr>
        <w:t>села Междугорное</w:t>
      </w:r>
    </w:p>
    <w:p w:rsidR="00BB0402" w:rsidRPr="00B04022" w:rsidRDefault="00BB0402" w:rsidP="0001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Предложение по усовершенствованию архитектурно-планировочной структуры села Междугорное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Крапивинского сельского поселения в частности.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Проектная планировочная структура с. Междугорное решалась с учетом: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существующей планировочной структуры;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природных условий территории;</w:t>
      </w:r>
    </w:p>
    <w:p w:rsidR="00BB0402" w:rsidRPr="00BB0402" w:rsidRDefault="00BB0402" w:rsidP="0033667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размещения расчетных объемов жилищного, культурно-бытового и коммунального строительства для расчетного населения в 320 человек;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создания единого общественного центра;</w:t>
      </w:r>
    </w:p>
    <w:p w:rsidR="00BB0402" w:rsidRPr="00BB0402" w:rsidRDefault="00BB0402" w:rsidP="0033667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максимально возможного сохранения существующего ландшафта и создания на его основе целостной системы зеленых насаждений;</w:t>
      </w:r>
    </w:p>
    <w:p w:rsidR="00BB0402" w:rsidRPr="00BB0402" w:rsidRDefault="00BB0402" w:rsidP="0033667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дифференциации улиц и магистралей по назначению и видам передвижения в структуре села.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Селитебная территория включает в себя жилую зону, зону общественного центра, административно-бытового комплекса, коммунально-производственную зону.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В планировочной структуре населённого пункта учитывается рельеф территории, геолого-гидрологические условия и наличие зеленых массивов.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Генеральный план села Междугорное включает: 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функциональное зонирование территории населенного пункта;</w:t>
      </w:r>
    </w:p>
    <w:p w:rsidR="00BB0402" w:rsidRPr="00BB0402" w:rsidRDefault="00BB0402" w:rsidP="0033667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выделение территории для перспективного размещения объектов жилищного и культурно-бытового строительства;</w:t>
      </w:r>
    </w:p>
    <w:p w:rsidR="00BB0402" w:rsidRPr="00BB0402" w:rsidRDefault="00BB0402" w:rsidP="0033667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упорядочение структуры производственных и коммунально-складских территорий;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основные направления развития транспортной и инженерной систем;</w:t>
      </w:r>
    </w:p>
    <w:p w:rsidR="00BB0402" w:rsidRPr="00BB0402" w:rsidRDefault="00BB0402" w:rsidP="007339FE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</w:t>
      </w:r>
      <w:r w:rsidR="00336672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выделение территории для первоочередного освоения (10 лет), на расчетный срок (20 лет) и в дальнейшем – на перспективу;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339FE">
        <w:rPr>
          <w:rFonts w:ascii="Times New Roman" w:hAnsi="Times New Roman" w:cs="Times New Roman"/>
          <w:sz w:val="24"/>
          <w:szCs w:val="24"/>
        </w:rPr>
        <w:t xml:space="preserve"> </w:t>
      </w:r>
      <w:r w:rsidRPr="00BB0402">
        <w:rPr>
          <w:rFonts w:ascii="Times New Roman" w:hAnsi="Times New Roman" w:cs="Times New Roman"/>
          <w:sz w:val="24"/>
          <w:szCs w:val="24"/>
        </w:rPr>
        <w:t>предложение по установлению новой черты населенного пункта.</w:t>
      </w:r>
    </w:p>
    <w:p w:rsidR="0017294B" w:rsidRPr="00BB0402" w:rsidRDefault="0017294B" w:rsidP="00172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17294B" w:rsidRPr="00BB0402" w:rsidRDefault="0017294B" w:rsidP="00172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В планировочной структуре села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Увеличение площади жилой застройки на первую очередь строительства и расчёт-ный срок происходит за счёт уплотнения существующей селитебной территории и выделения свободных участков, на первую очередь: преимущественно в центральной части по улицам: Мунгатская и 60 лет Октября, а также в незначительной степени в северной, южной и восточной частях. Жилые кварталы для перспективного строительства предполагается  разместить на севере, западе, юге населённого пункта.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Из проектируемых объектов культурно-бытового обслуживания предусматривается лишь строительство магазина смешанных товаров.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Парк данного населённого пункта композиционно связан с общественным центром, являясь его продолжением, и раскрывается на реку Мунгат и окрестные перспективы рекреационной зоны на правом её берегу. По другую сторону общественного центра запроектирована спортивная зона.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Проектная черта населенного пункта учитывает, как незначительные территории существующей усадебной застрой</w:t>
      </w:r>
      <w:r w:rsidR="0017294B">
        <w:rPr>
          <w:rFonts w:ascii="Times New Roman" w:hAnsi="Times New Roman" w:cs="Times New Roman"/>
          <w:sz w:val="24"/>
          <w:szCs w:val="24"/>
        </w:rPr>
        <w:t xml:space="preserve">ки за существующей чертой, так </w:t>
      </w:r>
      <w:r w:rsidRPr="00BB0402">
        <w:rPr>
          <w:rFonts w:ascii="Times New Roman" w:hAnsi="Times New Roman" w:cs="Times New Roman"/>
          <w:sz w:val="24"/>
          <w:szCs w:val="24"/>
        </w:rPr>
        <w:t xml:space="preserve">и новые территории для первой очереди строительства: на севере и перспективной на севере, юге и западе села. При корректировке черты населенного пункта учитывались запроектированные красные линии, что также потребовало её уточнения. Территории  производственной зоны не вошли в черту населённого пункта, за исключением территории гаража и резервной к ней территории. Производственные площадки расположены на западе и юге от черты населённого пункта.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В целях создания санитарно-защитного барьера между производственной зоной и селитебной территорией в проекте предусмотрено формирование буферных санитарно-защитных зон с зелёными насаждениями защитного назначения.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Существующее кладбище, расположенное на северо-востоке села, достаточно удалено от селитебной территории, что способствует его расширению, соответствует санитарным нормам.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Скотомогильник и полигон твёрдых бытовых отходов размещены на  значительном удалении от села, с учётом санитарно-защитных разрывов.</w:t>
      </w:r>
    </w:p>
    <w:p w:rsidR="00B04022" w:rsidRDefault="00B04022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7339FE" w:rsidP="00172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60">
        <w:rPr>
          <w:rFonts w:ascii="Times New Roman" w:hAnsi="Times New Roman"/>
          <w:b/>
          <w:bCs/>
          <w:sz w:val="24"/>
          <w:szCs w:val="24"/>
        </w:rPr>
        <w:t>4.1.2</w:t>
      </w:r>
      <w:r>
        <w:rPr>
          <w:b/>
          <w:bCs/>
        </w:rPr>
        <w:t xml:space="preserve"> </w:t>
      </w:r>
      <w:r w:rsidRPr="008A1CDB">
        <w:rPr>
          <w:b/>
          <w:bCs/>
        </w:rPr>
        <w:t xml:space="preserve"> </w:t>
      </w:r>
      <w:r w:rsidR="00A04464" w:rsidRPr="00A04464">
        <w:rPr>
          <w:rFonts w:ascii="Times New Roman" w:hAnsi="Times New Roman" w:cs="Times New Roman"/>
          <w:b/>
          <w:bCs/>
          <w:sz w:val="24"/>
          <w:szCs w:val="24"/>
        </w:rPr>
        <w:t>Жилищное строительство</w:t>
      </w: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–23м</w:t>
      </w:r>
      <w:r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объем жилищного фонда в с.</w:t>
      </w:r>
      <w:r w:rsidR="00597576">
        <w:rPr>
          <w:rFonts w:ascii="Times New Roman" w:hAnsi="Times New Roman" w:cs="Times New Roman"/>
          <w:sz w:val="24"/>
          <w:szCs w:val="24"/>
        </w:rPr>
        <w:t xml:space="preserve"> </w:t>
      </w:r>
      <w:r w:rsidRPr="00A04464">
        <w:rPr>
          <w:rFonts w:ascii="Times New Roman" w:hAnsi="Times New Roman" w:cs="Times New Roman"/>
          <w:sz w:val="24"/>
          <w:szCs w:val="24"/>
        </w:rPr>
        <w:t>Междугорное составит на расчетный срок 7,4 тыс.м</w:t>
      </w:r>
      <w:r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площади. При этом новое жилищное строительство должно составить 1,2 тыс.м</w:t>
      </w:r>
      <w:r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A04464" w:rsidRPr="00A04464" w:rsidRDefault="0017294B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жилищного фонда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на первую очередь составит 6,6 тыс.м</w:t>
      </w:r>
      <w:r w:rsidR="00A04464"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общей площади при обеспеченности 19,0м</w:t>
      </w:r>
      <w:r w:rsidR="00A04464"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на человека., ввод нового жилищного строительства составит 0,4 тыс.м</w:t>
      </w:r>
      <w:r w:rsidR="00A04464"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4464" w:rsidRDefault="007339FE" w:rsidP="007339FE">
      <w:pPr>
        <w:tabs>
          <w:tab w:val="left" w:pos="10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60">
        <w:rPr>
          <w:rFonts w:ascii="Times New Roman" w:hAnsi="Times New Roman"/>
          <w:b/>
          <w:sz w:val="24"/>
        </w:rPr>
        <w:t xml:space="preserve">4.1.3  </w:t>
      </w:r>
      <w:r w:rsidR="00A04464" w:rsidRPr="00A04464">
        <w:rPr>
          <w:rFonts w:ascii="Times New Roman" w:hAnsi="Times New Roman" w:cs="Times New Roman"/>
          <w:b/>
          <w:bCs/>
          <w:sz w:val="24"/>
          <w:szCs w:val="24"/>
        </w:rPr>
        <w:t>Организ</w:t>
      </w:r>
      <w:r w:rsidR="00A04464">
        <w:rPr>
          <w:rFonts w:ascii="Times New Roman" w:hAnsi="Times New Roman" w:cs="Times New Roman"/>
          <w:b/>
          <w:bCs/>
          <w:sz w:val="24"/>
          <w:szCs w:val="24"/>
        </w:rPr>
        <w:t xml:space="preserve">ация системы культурно-бытового </w:t>
      </w:r>
      <w:r w:rsidR="00A04464" w:rsidRPr="00A04464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>
        <w:rPr>
          <w:rFonts w:ascii="Times New Roman" w:hAnsi="Times New Roman" w:cs="Times New Roman"/>
          <w:sz w:val="24"/>
          <w:szCs w:val="24"/>
        </w:rPr>
        <w:t xml:space="preserve">. Расчет приведен в таблице № </w:t>
      </w:r>
      <w:r w:rsidR="007339FE" w:rsidRPr="00045E60">
        <w:rPr>
          <w:rFonts w:ascii="Times New Roman" w:hAnsi="Times New Roman"/>
          <w:sz w:val="24"/>
          <w:szCs w:val="24"/>
        </w:rPr>
        <w:t>4.1.3</w:t>
      </w:r>
      <w:r w:rsidR="007339FE" w:rsidRPr="00045E60">
        <w:rPr>
          <w:rFonts w:ascii="Times New Roman" w:hAnsi="Times New Roman"/>
          <w:bCs/>
          <w:sz w:val="24"/>
          <w:szCs w:val="24"/>
        </w:rPr>
        <w:t>-1</w:t>
      </w:r>
      <w:r w:rsidRPr="00A04464">
        <w:rPr>
          <w:rFonts w:ascii="Times New Roman" w:hAnsi="Times New Roman" w:cs="Times New Roman"/>
          <w:sz w:val="24"/>
          <w:szCs w:val="24"/>
        </w:rPr>
        <w:t>.</w:t>
      </w:r>
    </w:p>
    <w:p w:rsidR="007339FE" w:rsidRDefault="007339FE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339FE" w:rsidRPr="00A04464" w:rsidRDefault="007339FE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lastRenderedPageBreak/>
        <w:t>Экспликация административных и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(проектное положение)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65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4464">
        <w:rPr>
          <w:rFonts w:ascii="Times New Roman" w:hAnsi="Times New Roman" w:cs="Times New Roman"/>
          <w:sz w:val="24"/>
          <w:szCs w:val="24"/>
        </w:rPr>
        <w:t xml:space="preserve"> Таблица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62" w:rsidRPr="00045E60">
        <w:rPr>
          <w:rFonts w:ascii="Times New Roman" w:hAnsi="Times New Roman"/>
          <w:sz w:val="24"/>
          <w:szCs w:val="24"/>
        </w:rPr>
        <w:t>4.1.3</w:t>
      </w:r>
      <w:r w:rsidR="00A96562" w:rsidRPr="00045E60">
        <w:rPr>
          <w:rFonts w:ascii="Times New Roman" w:hAnsi="Times New Roman"/>
          <w:bCs/>
          <w:sz w:val="24"/>
          <w:szCs w:val="24"/>
        </w:rPr>
        <w:t>-1</w:t>
      </w:r>
    </w:p>
    <w:tbl>
      <w:tblPr>
        <w:tblW w:w="8100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840"/>
      </w:tblGrid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учреждения управления,</w:t>
            </w:r>
          </w:p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кредитно-финансовые учреждения и</w:t>
            </w:r>
          </w:p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связи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Контора с.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дошкольные учреждения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Детский сад на 20 мест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A04464" w:rsidRPr="00A04464" w:rsidTr="009148DB">
        <w:trPr>
          <w:trHeight w:val="13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7 пос./см., аптека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физкультурно-</w:t>
            </w:r>
          </w:p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-оздоровительные сооружения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Спортивный зал на 84м2 пл.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40м х 30м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A04464" w:rsidRPr="00A04464" w:rsidTr="009148DB">
        <w:trPr>
          <w:trHeight w:val="144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A04464" w:rsidRPr="00A04464" w:rsidTr="009148DB">
        <w:trPr>
          <w:trHeight w:val="144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Библиотека на 6,8 тыс.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томов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 и</w:t>
            </w:r>
          </w:p>
          <w:p w:rsidR="00A04464" w:rsidRPr="00836C46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17 м2 торг.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117 м2 торг.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46" w:rsidRPr="00A04464" w:rsidTr="00836C46">
        <w:trPr>
          <w:trHeight w:val="168"/>
          <w:jc w:val="center"/>
        </w:trPr>
        <w:tc>
          <w:tcPr>
            <w:tcW w:w="1260" w:type="dxa"/>
            <w:vAlign w:val="center"/>
          </w:tcPr>
          <w:p w:rsidR="00836C46" w:rsidRDefault="00836C46" w:rsidP="0083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46" w:rsidRPr="00A04464" w:rsidRDefault="00836C46" w:rsidP="0083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836C46" w:rsidRPr="00836C46" w:rsidRDefault="00836C46" w:rsidP="0083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Запроектированные объекты культурно-бытового</w:t>
            </w:r>
          </w:p>
          <w:p w:rsidR="00836C46" w:rsidRPr="00836C46" w:rsidRDefault="00836C46" w:rsidP="0083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обслуживания на расчетный срок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0,1 га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25 м2 торг.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</w:tbl>
    <w:p w:rsid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C46" w:rsidRPr="00A04464" w:rsidRDefault="00836C46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4C4" w:rsidRPr="00CA6B2A" w:rsidRDefault="00836C46" w:rsidP="00A704C4">
      <w:pPr>
        <w:pStyle w:val="aa"/>
        <w:jc w:val="center"/>
        <w:rPr>
          <w:b/>
        </w:rPr>
      </w:pPr>
      <w:r w:rsidRPr="00607483">
        <w:rPr>
          <w:b/>
        </w:rPr>
        <w:t>4.1.4</w:t>
      </w:r>
      <w:r w:rsidRPr="00927E26">
        <w:rPr>
          <w:b/>
        </w:rPr>
        <w:t xml:space="preserve">  </w:t>
      </w:r>
      <w:r w:rsidR="00A704C4" w:rsidRPr="00023C00">
        <w:rPr>
          <w:b/>
        </w:rPr>
        <w:t>Производственные и коммунально-складские территории</w:t>
      </w:r>
    </w:p>
    <w:p w:rsidR="00A704C4" w:rsidRDefault="00A704C4" w:rsidP="00A704C4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704C4" w:rsidRPr="00262621" w:rsidRDefault="00A704C4" w:rsidP="00A704C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254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2621">
        <w:rPr>
          <w:rFonts w:ascii="Times New Roman" w:hAnsi="Times New Roman" w:cs="Times New Roman"/>
          <w:sz w:val="24"/>
          <w:szCs w:val="24"/>
        </w:rPr>
        <w:t>Таблица №</w:t>
      </w:r>
      <w:r w:rsidR="004928A5">
        <w:rPr>
          <w:rFonts w:ascii="Times New Roman" w:hAnsi="Times New Roman" w:cs="Times New Roman"/>
          <w:sz w:val="24"/>
          <w:szCs w:val="24"/>
        </w:rPr>
        <w:t xml:space="preserve"> </w:t>
      </w:r>
      <w:r w:rsidR="00836C46" w:rsidRPr="00262621">
        <w:rPr>
          <w:rFonts w:ascii="Times New Roman" w:hAnsi="Times New Roman"/>
          <w:sz w:val="24"/>
          <w:szCs w:val="24"/>
        </w:rPr>
        <w:t>4</w:t>
      </w:r>
      <w:r w:rsidR="00836C46">
        <w:rPr>
          <w:rFonts w:ascii="Times New Roman" w:hAnsi="Times New Roman"/>
          <w:sz w:val="24"/>
          <w:szCs w:val="24"/>
        </w:rPr>
        <w:t>.1.4</w:t>
      </w:r>
      <w:r w:rsidR="00836C46" w:rsidRPr="00262621">
        <w:rPr>
          <w:rFonts w:ascii="Times New Roman" w:hAnsi="Times New Roman"/>
          <w:sz w:val="24"/>
          <w:szCs w:val="24"/>
        </w:rPr>
        <w:t>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908"/>
        <w:gridCol w:w="1411"/>
        <w:gridCol w:w="1963"/>
        <w:gridCol w:w="1275"/>
      </w:tblGrid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Класс вредности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704C4" w:rsidRPr="00DF2FF7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Ферма ООО «Колос» на 1100 голов, в том числе:</w:t>
            </w:r>
          </w:p>
          <w:p w:rsidR="00A704C4" w:rsidRPr="00262621" w:rsidRDefault="00A704C4" w:rsidP="0091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 - 442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91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ООО «Колос» (склад, сушилка зерна)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C46" w:rsidRDefault="00836C46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C46" w:rsidRPr="00A04464" w:rsidRDefault="00836C46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9148DB" w:rsidRDefault="00836C46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483">
        <w:rPr>
          <w:rFonts w:ascii="Times New Roman" w:hAnsi="Times New Roman"/>
          <w:b/>
          <w:sz w:val="24"/>
          <w:szCs w:val="24"/>
        </w:rPr>
        <w:lastRenderedPageBreak/>
        <w:t>4.1.5</w:t>
      </w:r>
      <w:r w:rsidRPr="005315EA">
        <w:rPr>
          <w:b/>
        </w:rPr>
        <w:t xml:space="preserve">  </w:t>
      </w:r>
      <w:r w:rsidR="00A704C4" w:rsidRPr="009148DB">
        <w:rPr>
          <w:rFonts w:ascii="Times New Roman" w:hAnsi="Times New Roman" w:cs="Times New Roman"/>
          <w:b/>
          <w:sz w:val="24"/>
          <w:szCs w:val="24"/>
        </w:rPr>
        <w:t>Система озеленения</w:t>
      </w:r>
    </w:p>
    <w:p w:rsidR="00A704C4" w:rsidRDefault="00A704C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8DB" w:rsidRPr="00913D18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D18">
        <w:rPr>
          <w:rFonts w:ascii="Times New Roman" w:hAnsi="Times New Roman" w:cs="Times New Roman"/>
          <w:sz w:val="24"/>
          <w:szCs w:val="24"/>
        </w:rPr>
        <w:t>Систем</w:t>
      </w:r>
      <w:r w:rsidR="003C1F59">
        <w:rPr>
          <w:rFonts w:ascii="Times New Roman" w:hAnsi="Times New Roman" w:cs="Times New Roman"/>
          <w:sz w:val="24"/>
          <w:szCs w:val="24"/>
        </w:rPr>
        <w:t>а озеленения</w:t>
      </w:r>
      <w:r>
        <w:rPr>
          <w:rFonts w:ascii="Times New Roman" w:hAnsi="Times New Roman" w:cs="Times New Roman"/>
          <w:sz w:val="24"/>
          <w:szCs w:val="24"/>
        </w:rPr>
        <w:t xml:space="preserve"> с. Междугорное</w:t>
      </w:r>
      <w:r w:rsidRPr="00913D18">
        <w:rPr>
          <w:rFonts w:ascii="Times New Roman" w:hAnsi="Times New Roman" w:cs="Times New Roman"/>
          <w:sz w:val="24"/>
          <w:szCs w:val="24"/>
        </w:rPr>
        <w:t xml:space="preserve"> проектируется с учетом максимального сохранения и использования существующих зеленых насаждений.</w:t>
      </w:r>
    </w:p>
    <w:p w:rsidR="009148DB" w:rsidRPr="00913D18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D18">
        <w:rPr>
          <w:rFonts w:ascii="Times New Roman" w:hAnsi="Times New Roman" w:cs="Times New Roman"/>
          <w:sz w:val="24"/>
          <w:szCs w:val="24"/>
        </w:rPr>
        <w:t>Проектом предусматриваются следующие виды озеленения:</w:t>
      </w:r>
    </w:p>
    <w:p w:rsidR="005E533A" w:rsidRPr="005E533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3A">
        <w:rPr>
          <w:rFonts w:ascii="Times New Roman" w:hAnsi="Times New Roman" w:cs="Times New Roman"/>
          <w:sz w:val="24"/>
          <w:szCs w:val="24"/>
        </w:rPr>
        <w:t>Насаждения общего пользования – сквер вдоль</w:t>
      </w:r>
      <w:r w:rsidR="005E533A" w:rsidRPr="005E533A">
        <w:rPr>
          <w:rFonts w:ascii="Times New Roman" w:hAnsi="Times New Roman" w:cs="Times New Roman"/>
          <w:sz w:val="24"/>
          <w:szCs w:val="24"/>
        </w:rPr>
        <w:t xml:space="preserve"> ул. Весенняя, на левом берегу            р. Мунгат.</w:t>
      </w:r>
      <w:r w:rsidRPr="005E5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8DB" w:rsidRPr="00BF147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47A">
        <w:rPr>
          <w:rFonts w:ascii="Times New Roman" w:hAnsi="Times New Roman" w:cs="Times New Roman"/>
          <w:sz w:val="24"/>
          <w:szCs w:val="24"/>
        </w:rPr>
        <w:t>Насаждения ограниченного пользования в палисадниках индивидуальных усадеб, на участках лечебных учреждений (ФАП).</w:t>
      </w:r>
    </w:p>
    <w:p w:rsidR="009148DB" w:rsidRPr="00BF147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47A">
        <w:rPr>
          <w:rFonts w:ascii="Times New Roman" w:hAnsi="Times New Roman" w:cs="Times New Roman"/>
          <w:sz w:val="24"/>
          <w:szCs w:val="24"/>
        </w:rPr>
        <w:t>Насаждения специального назначения – санитарно-защитные между жилой и</w:t>
      </w:r>
      <w:r w:rsidR="00836C46">
        <w:rPr>
          <w:rFonts w:ascii="Times New Roman" w:hAnsi="Times New Roman" w:cs="Times New Roman"/>
          <w:sz w:val="24"/>
          <w:szCs w:val="24"/>
        </w:rPr>
        <w:t xml:space="preserve"> коммунальной складской зонами,</w:t>
      </w:r>
      <w:r w:rsidRPr="00BF147A">
        <w:rPr>
          <w:rFonts w:ascii="Times New Roman" w:hAnsi="Times New Roman" w:cs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9148DB" w:rsidRPr="00BF147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47A">
        <w:rPr>
          <w:rFonts w:ascii="Times New Roman" w:hAnsi="Times New Roman" w:cs="Times New Roman"/>
          <w:sz w:val="24"/>
          <w:szCs w:val="24"/>
        </w:rPr>
        <w:t>Для озеленения рекомендуется подбирать деревья и кустарники,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 Проектируемая структура и о</w:t>
      </w:r>
      <w:r>
        <w:rPr>
          <w:rFonts w:ascii="Times New Roman" w:hAnsi="Times New Roman" w:cs="Times New Roman"/>
          <w:sz w:val="24"/>
          <w:szCs w:val="24"/>
        </w:rPr>
        <w:t>бъёмы озеленения села Междугорное</w:t>
      </w:r>
      <w:r w:rsidRPr="00BF147A">
        <w:rPr>
          <w:rFonts w:ascii="Times New Roman" w:hAnsi="Times New Roman" w:cs="Times New Roman"/>
          <w:sz w:val="24"/>
          <w:szCs w:val="24"/>
        </w:rPr>
        <w:t xml:space="preserve"> на расчётный срок приведены в таблице № </w:t>
      </w:r>
      <w:r w:rsidR="00836C46" w:rsidRPr="007B630F">
        <w:rPr>
          <w:rFonts w:ascii="Times New Roman" w:hAnsi="Times New Roman"/>
          <w:sz w:val="24"/>
          <w:szCs w:val="24"/>
        </w:rPr>
        <w:t>4.1.5-1</w:t>
      </w:r>
      <w:r w:rsidRPr="00BF147A">
        <w:rPr>
          <w:rFonts w:ascii="Times New Roman" w:hAnsi="Times New Roman" w:cs="Times New Roman"/>
          <w:sz w:val="24"/>
          <w:szCs w:val="24"/>
        </w:rPr>
        <w:t>.</w:t>
      </w:r>
    </w:p>
    <w:p w:rsidR="00604A88" w:rsidRDefault="00604A88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48DB" w:rsidRPr="00BF147A" w:rsidRDefault="009148DB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5475">
        <w:rPr>
          <w:rFonts w:ascii="Times New Roman" w:hAnsi="Times New Roman" w:cs="Times New Roman"/>
          <w:sz w:val="24"/>
          <w:szCs w:val="24"/>
          <w:u w:val="single"/>
        </w:rPr>
        <w:t>Проектная структура зеленых насаждений</w:t>
      </w:r>
    </w:p>
    <w:p w:rsidR="00E7527F" w:rsidRDefault="00E7527F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8DB" w:rsidRPr="00B421C0" w:rsidRDefault="009148DB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421C0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836C46" w:rsidRPr="007B630F">
        <w:rPr>
          <w:rFonts w:ascii="Times New Roman" w:hAnsi="Times New Roman"/>
          <w:sz w:val="24"/>
          <w:szCs w:val="24"/>
        </w:rPr>
        <w:t>4.1.5-1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"/>
        <w:gridCol w:w="3213"/>
        <w:gridCol w:w="1260"/>
        <w:gridCol w:w="1480"/>
        <w:gridCol w:w="1276"/>
        <w:gridCol w:w="1417"/>
      </w:tblGrid>
      <w:tr w:rsidR="009148DB" w:rsidRPr="00B421C0" w:rsidTr="009148DB">
        <w:trPr>
          <w:cantSplit/>
          <w:trHeight w:val="360"/>
        </w:trPr>
        <w:tc>
          <w:tcPr>
            <w:tcW w:w="383" w:type="dxa"/>
            <w:vMerge w:val="restart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vMerge w:val="restart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4173" w:type="dxa"/>
            <w:gridSpan w:val="3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9148DB" w:rsidRPr="00B421C0" w:rsidTr="000611D9">
        <w:trPr>
          <w:cantSplit/>
          <w:trHeight w:val="465"/>
        </w:trPr>
        <w:tc>
          <w:tcPr>
            <w:tcW w:w="383" w:type="dxa"/>
            <w:vMerge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Треб. по</w:t>
            </w:r>
          </w:p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расчету, га</w:t>
            </w:r>
          </w:p>
        </w:tc>
        <w:tc>
          <w:tcPr>
            <w:tcW w:w="1276" w:type="dxa"/>
            <w:vAlign w:val="center"/>
          </w:tcPr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в проекте с уч.1оч. га</w:t>
            </w:r>
          </w:p>
        </w:tc>
        <w:tc>
          <w:tcPr>
            <w:tcW w:w="1417" w:type="dxa"/>
            <w:vAlign w:val="center"/>
          </w:tcPr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Обеспеч.</w:t>
            </w:r>
          </w:p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м² на чел.</w:t>
            </w:r>
          </w:p>
        </w:tc>
      </w:tr>
      <w:tr w:rsidR="009148DB" w:rsidRPr="00BF147A" w:rsidTr="009148DB">
        <w:tc>
          <w:tcPr>
            <w:tcW w:w="383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3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48DB" w:rsidRPr="00B421C0" w:rsidTr="009148DB">
        <w:tc>
          <w:tcPr>
            <w:tcW w:w="383" w:type="dxa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. Зеленые насаждения</w:t>
            </w:r>
          </w:p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260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rPr>
          <w:cantSplit/>
          <w:trHeight w:val="275"/>
        </w:trPr>
        <w:tc>
          <w:tcPr>
            <w:tcW w:w="383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75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. Спортплощадка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8DB" w:rsidRPr="005E533A" w:rsidRDefault="005E533A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. Санитарно – защитное</w:t>
            </w:r>
          </w:p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148DB" w:rsidRPr="005E533A" w:rsidRDefault="00A8664E" w:rsidP="005E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землях села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8DB" w:rsidRPr="009148DB" w:rsidRDefault="005E533A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DB" w:rsidRPr="009148DB" w:rsidRDefault="009148DB" w:rsidP="0091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6C46" w:rsidRDefault="00836C46" w:rsidP="00836C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630F">
        <w:rPr>
          <w:rFonts w:ascii="Times New Roman" w:hAnsi="Times New Roman"/>
          <w:sz w:val="24"/>
          <w:szCs w:val="24"/>
        </w:rPr>
        <w:t xml:space="preserve">Ориентировочная стоимость озеленения на 1-ю очередь строительства в ценах 2010 г. составит </w:t>
      </w:r>
      <w:r>
        <w:rPr>
          <w:rFonts w:ascii="Times New Roman" w:hAnsi="Times New Roman"/>
          <w:sz w:val="24"/>
          <w:szCs w:val="24"/>
        </w:rPr>
        <w:t xml:space="preserve">3,2 </w:t>
      </w:r>
      <w:r w:rsidRPr="007B630F">
        <w:rPr>
          <w:rFonts w:ascii="Times New Roman" w:hAnsi="Times New Roman"/>
          <w:sz w:val="24"/>
          <w:szCs w:val="24"/>
        </w:rPr>
        <w:t>млн. руб.</w:t>
      </w:r>
    </w:p>
    <w:p w:rsidR="00942F70" w:rsidRPr="007B630F" w:rsidRDefault="00942F70" w:rsidP="00836C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04464" w:rsidRPr="00A04464" w:rsidRDefault="00942F70" w:rsidP="00A04464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0F">
        <w:rPr>
          <w:rFonts w:ascii="Times New Roman" w:hAnsi="Times New Roman"/>
          <w:b/>
          <w:sz w:val="24"/>
          <w:szCs w:val="24"/>
        </w:rPr>
        <w:t>4.1.6</w:t>
      </w:r>
      <w:r>
        <w:rPr>
          <w:b/>
        </w:rPr>
        <w:t xml:space="preserve"> </w:t>
      </w:r>
      <w:r w:rsidRPr="00F7045F">
        <w:rPr>
          <w:b/>
        </w:rPr>
        <w:t xml:space="preserve"> </w:t>
      </w:r>
      <w:r w:rsidR="00A04464" w:rsidRPr="00A04464">
        <w:rPr>
          <w:rFonts w:ascii="Times New Roman" w:hAnsi="Times New Roman" w:cs="Times New Roman"/>
          <w:b/>
          <w:sz w:val="24"/>
          <w:szCs w:val="24"/>
        </w:rPr>
        <w:t>Проектный баланс территории села</w:t>
      </w:r>
    </w:p>
    <w:p w:rsidR="00A04464" w:rsidRPr="00A04464" w:rsidRDefault="00A04464" w:rsidP="00A04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B6288F" w:rsidRDefault="00A04464" w:rsidP="00A0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Проектом охвачена территория в 148,5 га. Использование этой территории на расчётный</w:t>
      </w:r>
      <w:r w:rsidR="00BE217F">
        <w:rPr>
          <w:rFonts w:ascii="Times New Roman" w:hAnsi="Times New Roman" w:cs="Times New Roman"/>
          <w:sz w:val="24"/>
          <w:szCs w:val="24"/>
        </w:rPr>
        <w:t xml:space="preserve"> срок приведено в таблице № </w:t>
      </w:r>
      <w:r w:rsidR="00942F70" w:rsidRPr="007B630F">
        <w:rPr>
          <w:rFonts w:ascii="Times New Roman" w:hAnsi="Times New Roman"/>
          <w:sz w:val="24"/>
          <w:szCs w:val="24"/>
        </w:rPr>
        <w:t>4.1.6-1</w:t>
      </w:r>
      <w:r w:rsidR="000611D9">
        <w:rPr>
          <w:rFonts w:ascii="Times New Roman" w:hAnsi="Times New Roman" w:cs="Times New Roman"/>
          <w:sz w:val="24"/>
          <w:szCs w:val="24"/>
        </w:rPr>
        <w:t>.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148DB">
        <w:rPr>
          <w:rFonts w:ascii="Times New Roman" w:hAnsi="Times New Roman" w:cs="Times New Roman"/>
          <w:sz w:val="24"/>
          <w:szCs w:val="24"/>
        </w:rPr>
        <w:t xml:space="preserve">                     Таблица №</w:t>
      </w:r>
      <w:r w:rsidR="000611D9">
        <w:rPr>
          <w:rFonts w:ascii="Times New Roman" w:hAnsi="Times New Roman" w:cs="Times New Roman"/>
          <w:sz w:val="24"/>
          <w:szCs w:val="24"/>
        </w:rPr>
        <w:t xml:space="preserve"> </w:t>
      </w:r>
      <w:r w:rsidR="00942F70" w:rsidRPr="007B630F">
        <w:rPr>
          <w:rFonts w:ascii="Times New Roman" w:hAnsi="Times New Roman"/>
          <w:sz w:val="24"/>
          <w:szCs w:val="24"/>
        </w:rPr>
        <w:t>4.1.6-1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A04464" w:rsidRPr="00A04464" w:rsidTr="009148DB">
        <w:tc>
          <w:tcPr>
            <w:tcW w:w="90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A04464" w:rsidRPr="00604A88" w:rsidTr="009148DB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4464" w:rsidRPr="00A04464" w:rsidTr="009148DB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04464" w:rsidRPr="00A04464" w:rsidTr="009148DB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64" w:rsidRPr="00A04464" w:rsidTr="009148DB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4" w:rsidRPr="00A04464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4" w:rsidRPr="00A04464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942F70" w:rsidRPr="00942F70" w:rsidTr="00942F70">
        <w:tc>
          <w:tcPr>
            <w:tcW w:w="900" w:type="dxa"/>
            <w:vAlign w:val="center"/>
          </w:tcPr>
          <w:p w:rsidR="00942F70" w:rsidRPr="00942F70" w:rsidRDefault="00942F70" w:rsidP="0094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vAlign w:val="center"/>
          </w:tcPr>
          <w:p w:rsidR="00942F70" w:rsidRPr="00942F70" w:rsidRDefault="00942F70" w:rsidP="0094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942F70" w:rsidRPr="00942F70" w:rsidRDefault="00942F70" w:rsidP="0094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942F70" w:rsidRPr="00942F70" w:rsidRDefault="00942F70" w:rsidP="0094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2) детские сады</w:t>
            </w:r>
          </w:p>
        </w:tc>
        <w:tc>
          <w:tcPr>
            <w:tcW w:w="16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04464" w:rsidRPr="00A04464" w:rsidTr="009148DB">
        <w:tc>
          <w:tcPr>
            <w:tcW w:w="90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A272B" w:rsidRPr="000A272B" w:rsidTr="009148DB">
        <w:tc>
          <w:tcPr>
            <w:tcW w:w="900" w:type="dxa"/>
          </w:tcPr>
          <w:p w:rsidR="00A04464" w:rsidRPr="000A272B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0A272B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72B">
              <w:rPr>
                <w:rFonts w:ascii="Times New Roman" w:hAnsi="Times New Roman" w:cs="Times New Roman"/>
                <w:sz w:val="24"/>
                <w:szCs w:val="24"/>
              </w:rPr>
              <w:t>-улицы, дороги, проезды</w:t>
            </w:r>
            <w:r w:rsidR="00597576">
              <w:rPr>
                <w:rFonts w:ascii="Times New Roman" w:hAnsi="Times New Roman" w:cs="Times New Roman"/>
                <w:sz w:val="24"/>
                <w:szCs w:val="24"/>
              </w:rPr>
              <w:t xml:space="preserve"> (укрепленной проезжей части)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0A272B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2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0A272B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2) 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04464" w:rsidRPr="00A04464" w:rsidTr="009148DB">
        <w:tc>
          <w:tcPr>
            <w:tcW w:w="90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4) рекреационные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A04464" w:rsidRPr="00A04464" w:rsidTr="009148DB">
        <w:trPr>
          <w:trHeight w:val="183"/>
        </w:trPr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-промышленные и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-кладбище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64" w:rsidRPr="00A04464" w:rsidRDefault="00A704C4" w:rsidP="00061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</w:t>
      </w:r>
      <w:r w:rsidR="00A04464" w:rsidRPr="00A04464">
        <w:rPr>
          <w:rFonts w:ascii="Times New Roman" w:hAnsi="Times New Roman" w:cs="Times New Roman"/>
          <w:b/>
          <w:sz w:val="24"/>
          <w:szCs w:val="24"/>
        </w:rPr>
        <w:t xml:space="preserve"> Первая очередь строительства</w:t>
      </w:r>
    </w:p>
    <w:p w:rsidR="00A04464" w:rsidRPr="00A04464" w:rsidRDefault="00A04464" w:rsidP="00061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A04464" w:rsidRPr="00A04464" w:rsidRDefault="00A04464" w:rsidP="00A0446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- наличие вблизи от площадки инженерных коммуникаций;</w:t>
      </w:r>
    </w:p>
    <w:p w:rsidR="00A04464" w:rsidRPr="00A04464" w:rsidRDefault="00A04464" w:rsidP="00A0446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- благоприятные санитарно-гигиенические условия проживания.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Исходя из этих принципов, на первую очередь должно быть построено 0,4тыс.м</w:t>
      </w:r>
      <w:r w:rsidRPr="00061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 нового жилого фонда, в том числе: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Обеспеченность общей площадью на 1 человека увеличится до 19,0 м</w:t>
      </w:r>
      <w:r w:rsidRPr="00061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>/чел., жилой фонд составит 6,6 тыс.м</w:t>
      </w:r>
      <w:r w:rsidRPr="00061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площади, население – 350 человек.</w:t>
      </w: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 проектам.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Общая ориентировочная стоимость </w:t>
      </w:r>
      <w:r w:rsidRPr="00A044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4F26C0">
        <w:rPr>
          <w:rFonts w:ascii="Times New Roman" w:hAnsi="Times New Roman" w:cs="Times New Roman"/>
          <w:sz w:val="24"/>
          <w:szCs w:val="24"/>
        </w:rPr>
        <w:t>области») переведены в цены 2010</w:t>
      </w:r>
      <w:r w:rsidRPr="00A044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0CB6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Средняя стоимость 1м</w:t>
      </w:r>
      <w:r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</w:t>
      </w:r>
      <w:r w:rsidR="004F26C0">
        <w:rPr>
          <w:rFonts w:ascii="Times New Roman" w:hAnsi="Times New Roman" w:cs="Times New Roman"/>
          <w:sz w:val="24"/>
          <w:szCs w:val="24"/>
        </w:rPr>
        <w:t>лощади жилого фонда в ценах 2010 г.</w:t>
      </w:r>
      <w:r w:rsidRPr="00A04464">
        <w:rPr>
          <w:rFonts w:ascii="Times New Roman" w:hAnsi="Times New Roman" w:cs="Times New Roman"/>
          <w:sz w:val="24"/>
          <w:szCs w:val="24"/>
        </w:rPr>
        <w:t xml:space="preserve"> пр</w:t>
      </w:r>
      <w:r w:rsidR="00E40CB6">
        <w:rPr>
          <w:rFonts w:ascii="Times New Roman" w:hAnsi="Times New Roman" w:cs="Times New Roman"/>
          <w:sz w:val="24"/>
          <w:szCs w:val="24"/>
        </w:rPr>
        <w:t>инята в размере 32,0 тыс.руб.</w:t>
      </w:r>
    </w:p>
    <w:p w:rsidR="00A04464" w:rsidRPr="00A04464" w:rsidRDefault="00E40CB6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2018 году должно быть построено 0,4 тыс. м</w:t>
      </w:r>
      <w:r w:rsidR="00A04464"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общей площади. Стоимость строительства жилого фонда в ценах на 2009 г. составит 3200,0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464" w:rsidRPr="00A04464">
        <w:rPr>
          <w:rFonts w:ascii="Times New Roman" w:hAnsi="Times New Roman" w:cs="Times New Roman"/>
          <w:sz w:val="24"/>
          <w:szCs w:val="24"/>
        </w:rPr>
        <w:t>руб.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4F26C0">
        <w:rPr>
          <w:rFonts w:ascii="Times New Roman" w:hAnsi="Times New Roman" w:cs="Times New Roman"/>
          <w:sz w:val="24"/>
          <w:szCs w:val="24"/>
        </w:rPr>
        <w:t xml:space="preserve">тности и приведена в таблице № </w:t>
      </w:r>
      <w:r w:rsidR="002608DF" w:rsidRPr="00A95E82">
        <w:rPr>
          <w:rFonts w:ascii="Times New Roman" w:hAnsi="Times New Roman"/>
          <w:sz w:val="24"/>
          <w:szCs w:val="24"/>
        </w:rPr>
        <w:t>4.1.7-1</w:t>
      </w:r>
      <w:r w:rsidRPr="00A04464">
        <w:rPr>
          <w:rFonts w:ascii="Times New Roman" w:hAnsi="Times New Roman" w:cs="Times New Roman"/>
          <w:sz w:val="24"/>
          <w:szCs w:val="24"/>
        </w:rPr>
        <w:t>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lastRenderedPageBreak/>
        <w:t>Индекс пересчета сметной стоимости в ценах 1984 г</w:t>
      </w:r>
      <w:r w:rsidR="004F26C0">
        <w:rPr>
          <w:rFonts w:ascii="Times New Roman" w:hAnsi="Times New Roman" w:cs="Times New Roman"/>
          <w:sz w:val="24"/>
          <w:szCs w:val="24"/>
        </w:rPr>
        <w:t>. к уровню цен 2010</w:t>
      </w:r>
      <w:r w:rsidRPr="00A04464">
        <w:rPr>
          <w:rFonts w:ascii="Times New Roman" w:hAnsi="Times New Roman" w:cs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A04464" w:rsidRPr="00A04464" w:rsidRDefault="004F26C0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2608DF" w:rsidRPr="00A95E82">
        <w:rPr>
          <w:rFonts w:ascii="Times New Roman" w:hAnsi="Times New Roman"/>
          <w:sz w:val="24"/>
          <w:szCs w:val="24"/>
        </w:rPr>
        <w:t>4.1.7-1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76"/>
        <w:gridCol w:w="1744"/>
        <w:gridCol w:w="1260"/>
        <w:gridCol w:w="1080"/>
        <w:gridCol w:w="1116"/>
      </w:tblGrid>
      <w:tr w:rsidR="00A04464" w:rsidRPr="00A04464" w:rsidTr="009148DB">
        <w:trPr>
          <w:cantSplit/>
          <w:trHeight w:val="225"/>
        </w:trPr>
        <w:tc>
          <w:tcPr>
            <w:tcW w:w="720" w:type="dxa"/>
            <w:vMerge w:val="restart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тыс. руб. в ценах</w:t>
            </w:r>
          </w:p>
        </w:tc>
      </w:tr>
      <w:tr w:rsidR="00A04464" w:rsidRPr="00A04464" w:rsidTr="009148DB">
        <w:trPr>
          <w:cantSplit/>
          <w:trHeight w:val="330"/>
        </w:trPr>
        <w:tc>
          <w:tcPr>
            <w:tcW w:w="720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116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A04464" w:rsidRPr="00604A88" w:rsidTr="009148DB">
        <w:tc>
          <w:tcPr>
            <w:tcW w:w="720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608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торг.пл.</w:t>
            </w: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11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1684,4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111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1684,4</w:t>
            </w:r>
          </w:p>
        </w:tc>
      </w:tr>
    </w:tbl>
    <w:p w:rsid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CB6" w:rsidRPr="0097636A" w:rsidRDefault="00E40CB6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B41" w:rsidRPr="005C4812" w:rsidRDefault="002608DF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DF">
        <w:rPr>
          <w:rFonts w:ascii="Times New Roman" w:hAnsi="Times New Roman" w:cs="Times New Roman"/>
          <w:b/>
          <w:sz w:val="28"/>
          <w:szCs w:val="28"/>
        </w:rPr>
        <w:t>5.1</w:t>
      </w:r>
      <w:r w:rsidRPr="00EA5E68">
        <w:rPr>
          <w:b/>
          <w:color w:val="000000"/>
          <w:sz w:val="28"/>
          <w:szCs w:val="28"/>
        </w:rPr>
        <w:t xml:space="preserve">  </w:t>
      </w:r>
      <w:r w:rsidR="004F26C0" w:rsidRPr="005C4812">
        <w:rPr>
          <w:rFonts w:ascii="Times New Roman" w:hAnsi="Times New Roman" w:cs="Times New Roman"/>
          <w:b/>
          <w:sz w:val="28"/>
          <w:szCs w:val="28"/>
        </w:rPr>
        <w:t>Внешний и поселковый транспорт, сеть улиц и дорог</w:t>
      </w:r>
    </w:p>
    <w:p w:rsidR="009D3B41" w:rsidRPr="005C4812" w:rsidRDefault="009D3B41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6C0" w:rsidRPr="005C4812" w:rsidRDefault="002608DF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82">
        <w:rPr>
          <w:rFonts w:ascii="Times New Roman" w:hAnsi="Times New Roman"/>
          <w:b/>
          <w:sz w:val="24"/>
          <w:szCs w:val="24"/>
        </w:rPr>
        <w:t>5.1.1</w:t>
      </w:r>
      <w:r w:rsidRPr="00EA5E68">
        <w:rPr>
          <w:b/>
          <w:color w:val="000000"/>
        </w:rPr>
        <w:t xml:space="preserve">  </w:t>
      </w:r>
      <w:r w:rsidR="004F26C0" w:rsidRPr="005C4812">
        <w:rPr>
          <w:rFonts w:ascii="Times New Roman" w:hAnsi="Times New Roman" w:cs="Times New Roman"/>
          <w:b/>
          <w:sz w:val="24"/>
          <w:szCs w:val="24"/>
        </w:rPr>
        <w:t>Внешний транспорт</w:t>
      </w:r>
    </w:p>
    <w:p w:rsidR="004F26C0" w:rsidRPr="005C4812" w:rsidRDefault="004F26C0" w:rsidP="005C4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Междугорное расположено в западной части Крапивинского муниципального района,</w:t>
      </w:r>
      <w:r w:rsidR="00E40CB6">
        <w:rPr>
          <w:rFonts w:ascii="Times New Roman" w:eastAsia="Calibri" w:hAnsi="Times New Roman" w:cs="Times New Roman"/>
          <w:sz w:val="24"/>
          <w:szCs w:val="24"/>
        </w:rPr>
        <w:t xml:space="preserve"> Расстояние от с.</w:t>
      </w:r>
      <w:r w:rsidRPr="005C4812">
        <w:rPr>
          <w:rFonts w:ascii="Times New Roman" w:eastAsia="Calibri" w:hAnsi="Times New Roman" w:cs="Times New Roman"/>
          <w:sz w:val="24"/>
          <w:szCs w:val="24"/>
        </w:rPr>
        <w:t>Междугорное до районного центра п.г.т.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Крапивинский составляет 6,5км, до областного центра 84,6 км. 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Село Междугорное расположено в водоразделе реки Мунгат и ее притока реки Карсагал. Р</w:t>
      </w:r>
      <w:r>
        <w:rPr>
          <w:rFonts w:ascii="Times New Roman" w:hAnsi="Times New Roman" w:cs="Times New Roman"/>
          <w:sz w:val="24"/>
          <w:szCs w:val="24"/>
        </w:rPr>
        <w:t>ека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Мунгат является притоком р. Томь.</w:t>
      </w:r>
    </w:p>
    <w:p w:rsidR="005C4812" w:rsidRPr="005C4812" w:rsidRDefault="005C4812" w:rsidP="005C4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812" w:rsidRPr="005C4812" w:rsidRDefault="005C4812" w:rsidP="005C4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Железнодорожный транспорт</w:t>
      </w:r>
    </w:p>
    <w:p w:rsidR="005C4812" w:rsidRPr="005C4812" w:rsidRDefault="005C4812" w:rsidP="005C48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bCs/>
          <w:sz w:val="24"/>
          <w:szCs w:val="24"/>
        </w:rPr>
        <w:t>Крапивинского муниципального района Кемеровской области, расположено в 70 км от ближайшей железнодорожной станции г.Ленинск-Кузнецкий (по существующей автодорожной сети через п.г.т.Крапивинский), являющейся узловой станцией хорошо развитой сети железных дорог Кузбасского отделения Западно-Сибирской железной дороги.</w:t>
      </w:r>
    </w:p>
    <w:p w:rsidR="005C4812" w:rsidRPr="005C4812" w:rsidRDefault="005C4812" w:rsidP="005C4812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масштабе, так и в рамках внутриобластных связей.</w:t>
      </w:r>
    </w:p>
    <w:p w:rsidR="00197E62" w:rsidRDefault="00197E62" w:rsidP="00E40CB6">
      <w:pPr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4812" w:rsidRPr="005C4812" w:rsidRDefault="005C4812" w:rsidP="00E40CB6">
      <w:pPr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Автомобильный транспорт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Село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Междугорное </w:t>
      </w:r>
      <w:r w:rsidRPr="005C4812">
        <w:rPr>
          <w:rFonts w:ascii="Times New Roman" w:hAnsi="Times New Roman" w:cs="Times New Roman"/>
          <w:sz w:val="24"/>
          <w:szCs w:val="24"/>
        </w:rPr>
        <w:t xml:space="preserve">расположено в 40,0 км от реконструируемого в настоящее время участка территориальной автодороги Кемерово-Новокузнецк (по параметрам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технической категории) областного значения. Автодорога рекомендуется к переводу в категорию федеральных, как подъезд от общегосударственной сети (от а\дороги М-53) к Кузбасской агломерации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связывает с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 районным центром п.г.т.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Крапивинский (6,5км)</w:t>
      </w:r>
      <w:r w:rsidRPr="005C4812">
        <w:rPr>
          <w:rFonts w:ascii="Times New Roman" w:hAnsi="Times New Roman" w:cs="Times New Roman"/>
          <w:sz w:val="24"/>
          <w:szCs w:val="24"/>
        </w:rPr>
        <w:t xml:space="preserve"> также а/дорога местного значения (укреплена щебнем и а/бетоном) далее с выходом на территориальную трассу широтного направления Панфилово-Зеленогорск.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Данная трасса (Панфилово-Зеленогорск) – переходит к расчётному сроку в категорию областного значения, при условии продолжения трассировки от п.г.т. Зеленогорский –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Центральный и далее, на Белогорск с разветвлением на Тисуль в </w:t>
      </w:r>
      <w:r w:rsidRPr="005C4812">
        <w:rPr>
          <w:rFonts w:ascii="Times New Roman" w:hAnsi="Times New Roman" w:cs="Times New Roman"/>
          <w:sz w:val="24"/>
          <w:szCs w:val="24"/>
        </w:rPr>
        <w:lastRenderedPageBreak/>
        <w:t>северо- восточном  направлении, с выходом на федеральную трассу М-53. Цель - обеспечение кратчайшей связи южной части Тисульского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Речной транспорт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Реки Мунгат, Корсагал - небольшие, ширина их 2 – 3м, глубина 1-2 м, дно илистое. Ручьи, впадающие в эти реки, летом пересыхают. Берега перечисленных рек некрутые.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Речной транспорт в целом в структуре грузо и пассажироперевозок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с. Междугорное</w:t>
      </w:r>
      <w:r w:rsidRPr="005C4812">
        <w:rPr>
          <w:rFonts w:ascii="Times New Roman" w:hAnsi="Times New Roman" w:cs="Times New Roman"/>
          <w:sz w:val="24"/>
          <w:szCs w:val="24"/>
        </w:rPr>
        <w:t xml:space="preserve"> имеет малый удельный вес, как и всей Кемеровской области. 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Воздушный транспорт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Жители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 xml:space="preserve">используют в качестве обеспечения воздушных перевозок международный аэропорт г.Кемерово и аэропорт </w:t>
      </w:r>
      <w:r w:rsidRPr="005C48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4812">
        <w:rPr>
          <w:rFonts w:ascii="Times New Roman" w:hAnsi="Times New Roman" w:cs="Times New Roman"/>
          <w:sz w:val="24"/>
          <w:szCs w:val="24"/>
        </w:rPr>
        <w:t xml:space="preserve"> класса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Новокузнецка.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Возможно использование аэропорта местного значения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Таштагол. Гражданская авиация Кемеровской области имеет хорошие стратегические условия дл</w:t>
      </w:r>
      <w:r>
        <w:rPr>
          <w:rFonts w:ascii="Times New Roman" w:hAnsi="Times New Roman" w:cs="Times New Roman"/>
          <w:sz w:val="24"/>
          <w:szCs w:val="24"/>
        </w:rPr>
        <w:t>я перспективного развития, в т.</w:t>
      </w:r>
      <w:r w:rsidRPr="005C4812">
        <w:rPr>
          <w:rFonts w:ascii="Times New Roman" w:hAnsi="Times New Roman" w:cs="Times New Roman"/>
          <w:sz w:val="24"/>
          <w:szCs w:val="24"/>
        </w:rPr>
        <w:t>ч. обустройство вертолётных площадок местных авиалиний (по предложениям «Схемы территориального планирования Кемеровской области». 2011г.)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 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2608DF" w:rsidP="005C4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D82">
        <w:rPr>
          <w:rFonts w:ascii="Times New Roman" w:hAnsi="Times New Roman"/>
          <w:b/>
          <w:sz w:val="24"/>
          <w:szCs w:val="24"/>
        </w:rPr>
        <w:t>5.1.2</w:t>
      </w:r>
      <w:r w:rsidRPr="00365D8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91821">
        <w:rPr>
          <w:b/>
          <w:color w:val="000000"/>
        </w:rPr>
        <w:t xml:space="preserve">  </w:t>
      </w:r>
      <w:r w:rsidR="005C4812" w:rsidRPr="005C4812">
        <w:rPr>
          <w:rFonts w:ascii="Times New Roman" w:eastAsia="Calibri" w:hAnsi="Times New Roman" w:cs="Times New Roman"/>
          <w:b/>
          <w:sz w:val="24"/>
          <w:szCs w:val="24"/>
        </w:rPr>
        <w:t>Улично-дорожная сеть, транспортное обслуживание</w:t>
      </w:r>
    </w:p>
    <w:p w:rsidR="005C4812" w:rsidRPr="0097636A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2608DF" w:rsidRDefault="005C4812" w:rsidP="005C4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8DF">
        <w:rPr>
          <w:rFonts w:ascii="Times New Roman" w:eastAsia="Calibri" w:hAnsi="Times New Roman" w:cs="Times New Roman"/>
          <w:b/>
          <w:sz w:val="24"/>
          <w:szCs w:val="24"/>
        </w:rPr>
        <w:t>Существующее положение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Улично-дорожная сеть с. Междугорное сложилась в результате естественно-географических, исторических особенностей. </w:t>
      </w:r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Р.</w:t>
      </w:r>
      <w:r w:rsidR="001C638A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Мунгат и р. Карсагал, являясь естественными планировочными осями формирования структуры посёлка, с учётом формирующегося общепоселкового центра, определили направление основных транспортных связей между о</w:t>
      </w:r>
      <w:r w:rsidR="00E40CB6">
        <w:rPr>
          <w:rFonts w:ascii="Times New Roman" w:hAnsi="Times New Roman" w:cs="Times New Roman"/>
          <w:sz w:val="24"/>
          <w:szCs w:val="24"/>
        </w:rPr>
        <w:t xml:space="preserve">беими жилыми зонами, с выходом </w:t>
      </w:r>
      <w:r w:rsidRPr="005C4812">
        <w:rPr>
          <w:rFonts w:ascii="Times New Roman" w:hAnsi="Times New Roman" w:cs="Times New Roman"/>
          <w:sz w:val="24"/>
          <w:szCs w:val="24"/>
        </w:rPr>
        <w:t>к западной и юго-западной коммунально-производственным зонам.</w:t>
      </w:r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Основными планировочными осями планировочной структуры посёлка являются главная поселковая улица Школьная и дублирующая её ул. Нагорная, причём центр посёлка с поквартальной застройкой тяготеет к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прямоугольной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планировочной схеме. Остальная часть посёлка с хаотично размещённой жилой застройкой в северном направлении, с примыкающей структурой второстепенных улиц, не имеющей чётко выраженного очертания, определяет коммуникационный каркас улично-дорожной сети, как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свободный.</w:t>
      </w:r>
      <w:r w:rsidRPr="005C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Внутрипоселковую уличную сеть </w:t>
      </w:r>
      <w:r w:rsidRPr="005C4812">
        <w:rPr>
          <w:rFonts w:ascii="Times New Roman" w:hAnsi="Times New Roman" w:cs="Times New Roman"/>
          <w:sz w:val="24"/>
          <w:szCs w:val="24"/>
        </w:rPr>
        <w:t xml:space="preserve">дополняет сеть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проездов и подъездов к промзонам, </w:t>
      </w:r>
      <w:r w:rsidRPr="005C4812">
        <w:rPr>
          <w:rFonts w:ascii="Times New Roman" w:hAnsi="Times New Roman" w:cs="Times New Roman"/>
          <w:sz w:val="24"/>
          <w:szCs w:val="24"/>
        </w:rPr>
        <w:t>расположенным по отношению к жилой застройке с запада и юго-запада.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В настоящее время проезжие части улично-дорожной сети спланированы и укреплены, но,</w:t>
      </w:r>
      <w:r w:rsidR="002608DF">
        <w:rPr>
          <w:rFonts w:ascii="Times New Roman" w:eastAsia="Calibri" w:hAnsi="Times New Roman" w:cs="Times New Roman"/>
          <w:sz w:val="24"/>
          <w:szCs w:val="24"/>
        </w:rPr>
        <w:t xml:space="preserve"> частично, и малоблагоустроены.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Отсутствуют элементы благоустройства: водоотводные лотки, тротуары, автостоянки.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lastRenderedPageBreak/>
        <w:t>Улично-дорожная сеть не имеет постоянной чётко выраженной ширины в линиях застройки.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Автодороги коммунально-промышленных территорий внеселитебной зоны недостаточно укреплены.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Интенсивность движения по внутрипоселковым улицам невелика, менее 100 авт/час «пик», движение на перекрёстках саморегулируемое.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отсутствует внутрипоселковая автобусная маршрутная сеть при достаточно больших расстояниях (до 1,0</w:t>
      </w:r>
      <w:r w:rsidR="00E40CB6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км) пешеходной доступности до объектов повседневного обслуживания, фермы, промзон. Транспортную  функцию отчасти выполняют автобусы внешнепоселкового сообщения.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жилой зоны</w:t>
      </w:r>
      <w:r w:rsidRPr="005C4812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– 67,87га (0,68км</w:t>
      </w:r>
      <w:r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 при общей площади в существующей границе – 114,4га (1,14км</w:t>
      </w:r>
      <w:r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Всего по жилой (селитебной</w:t>
      </w:r>
      <w:r w:rsidRPr="002608DF">
        <w:rPr>
          <w:rFonts w:ascii="Times New Roman" w:hAnsi="Times New Roman" w:cs="Times New Roman"/>
          <w:sz w:val="24"/>
          <w:szCs w:val="24"/>
        </w:rPr>
        <w:t>) зоне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 длина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улично-дорожной сети: 8012 п.м.</w:t>
      </w:r>
    </w:p>
    <w:p w:rsidR="005C4812" w:rsidRPr="005C4812" w:rsidRDefault="005C4812" w:rsidP="005C4812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Площадь </w:t>
      </w:r>
      <w:r w:rsidRPr="005C4812">
        <w:rPr>
          <w:rFonts w:ascii="Times New Roman" w:hAnsi="Times New Roman" w:cs="Times New Roman"/>
          <w:sz w:val="24"/>
          <w:szCs w:val="24"/>
        </w:rPr>
        <w:t>улично-дорожной сети в линиях застройки жилой (селитебной) зоны:    12,87га (0,13км</w:t>
      </w:r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 процентном отношении площадь всех улиц и дорог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в границах жилой зоны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посёлка составит:</w:t>
      </w:r>
    </w:p>
    <w:p w:rsidR="005C4812" w:rsidRPr="005C4812" w:rsidRDefault="00E40CB6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12,87га : </w:t>
      </w:r>
      <w:r w:rsidR="005C4812" w:rsidRPr="005C4812">
        <w:rPr>
          <w:rFonts w:ascii="Times New Roman" w:hAnsi="Times New Roman" w:cs="Times New Roman"/>
          <w:sz w:val="24"/>
          <w:szCs w:val="24"/>
        </w:rPr>
        <w:t xml:space="preserve">67,87га = 0,19 (19%), показатель, характеризующий посёлок </w:t>
      </w:r>
      <w:r w:rsidR="005C4812" w:rsidRPr="005C4812">
        <w:rPr>
          <w:rFonts w:ascii="Times New Roman" w:hAnsi="Times New Roman" w:cs="Times New Roman"/>
          <w:sz w:val="24"/>
          <w:szCs w:val="24"/>
          <w:u w:val="single"/>
        </w:rPr>
        <w:t>сельского</w:t>
      </w:r>
      <w:r w:rsidR="005C4812" w:rsidRPr="005C4812">
        <w:rPr>
          <w:rFonts w:ascii="Times New Roman" w:hAnsi="Times New Roman" w:cs="Times New Roman"/>
          <w:sz w:val="24"/>
          <w:szCs w:val="24"/>
        </w:rPr>
        <w:t xml:space="preserve"> типа, в нормативных пределах.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существующей улично-дорожной сети в границах жилой зоны (в селитебной зоне):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11,0</w:t>
      </w:r>
      <w:r w:rsidR="00E40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eastAsia="Calibri" w:hAnsi="Times New Roman" w:cs="Times New Roman"/>
          <w:sz w:val="24"/>
          <w:szCs w:val="24"/>
        </w:rPr>
        <w:t>км/км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(8,0км : 0,68км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) – несколько выше нормативной.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Надо принимать во внимание, что в зоне малоэтажной застройки часть существующих улиц и проездов (влияющих на показатель плотности) - без покрытия и в проектном плановом решении требует упорядочивания, с уменьшением площади в проектируемых красных линиях.</w:t>
      </w:r>
    </w:p>
    <w:p w:rsid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Основные пешеходные потоки сосредоточены в направлении объектов общественно-деловых зон по улицам: 60 лет Октября, Школьной, Нагорной, Мунгатской.</w:t>
      </w:r>
    </w:p>
    <w:p w:rsidR="002608DF" w:rsidRPr="005C4812" w:rsidRDefault="002608DF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2608DF" w:rsidRDefault="002608DF" w:rsidP="005C48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Проектное решение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В числе основных задач повышения качества среды проживания и устойчивости градостроительного развития проектное решение предусматривает: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812">
        <w:rPr>
          <w:rFonts w:ascii="Times New Roman" w:hAnsi="Times New Roman" w:cs="Times New Roman"/>
          <w:sz w:val="24"/>
          <w:szCs w:val="24"/>
        </w:rPr>
        <w:t>-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повышение эффективности, надёжности и безопасности функционирования тра</w:t>
      </w:r>
      <w:r w:rsidR="001C638A">
        <w:rPr>
          <w:rFonts w:ascii="Times New Roman" w:hAnsi="Times New Roman" w:cs="Times New Roman"/>
          <w:sz w:val="24"/>
          <w:szCs w:val="24"/>
          <w:u w:val="single"/>
        </w:rPr>
        <w:t>нспортной инфраструктуры села.;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812">
        <w:rPr>
          <w:rFonts w:ascii="Times New Roman" w:hAnsi="Times New Roman" w:cs="Times New Roman"/>
          <w:sz w:val="24"/>
          <w:szCs w:val="24"/>
        </w:rPr>
        <w:t>-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села;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812">
        <w:rPr>
          <w:rFonts w:ascii="Times New Roman" w:hAnsi="Times New Roman" w:cs="Times New Roman"/>
          <w:sz w:val="24"/>
          <w:szCs w:val="24"/>
        </w:rPr>
        <w:t>-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формирование принципиальных предложений по развитию и реорганизации улично-дорожной сети села.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Исходя из тенденций развития планировочной структуры села, согласно базовым положениям СНиП 2.07.01-89* планировочный коммуникационный каркас улично-дорожной сети представлен главной (с охватом центральной части), основными, второстепенн</w:t>
      </w:r>
      <w:r w:rsidR="001C638A">
        <w:rPr>
          <w:rFonts w:ascii="Times New Roman" w:hAnsi="Times New Roman" w:cs="Times New Roman"/>
          <w:sz w:val="24"/>
          <w:szCs w:val="24"/>
        </w:rPr>
        <w:t xml:space="preserve">ыми улицами в жилой застройке, </w:t>
      </w:r>
      <w:r w:rsidRPr="005C4812">
        <w:rPr>
          <w:rFonts w:ascii="Times New Roman" w:hAnsi="Times New Roman" w:cs="Times New Roman"/>
          <w:sz w:val="24"/>
          <w:szCs w:val="24"/>
        </w:rPr>
        <w:t>поселковыми дорогами с элементами прямоугольной и лучевой схем на расчётный срок.</w:t>
      </w:r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Основными планировочными осями</w:t>
      </w:r>
      <w:r w:rsidR="001C638A">
        <w:rPr>
          <w:rFonts w:ascii="Times New Roman" w:hAnsi="Times New Roman" w:cs="Times New Roman"/>
          <w:sz w:val="24"/>
          <w:szCs w:val="24"/>
        </w:rPr>
        <w:t xml:space="preserve"> планировочной структуры села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являются главная поселковая улица Гагарина и основная улица Нагорная.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Ул. Школьная – основная улица, отчасти дублирует улицу Гагарина, но наиболее сложным по величине транспортного потока остаётся участок ул. Весенней с мостом </w:t>
      </w:r>
      <w:r w:rsidRPr="005C4812">
        <w:rPr>
          <w:rFonts w:ascii="Times New Roman" w:hAnsi="Times New Roman" w:cs="Times New Roman"/>
          <w:sz w:val="24"/>
          <w:szCs w:val="24"/>
        </w:rPr>
        <w:lastRenderedPageBreak/>
        <w:t>через р. Карсагал. Альтернативным вариантом связи южной и северной жилых зон является обходной участок также с мостом через р. Карсагал у западной</w:t>
      </w:r>
      <w:r w:rsidR="001C638A">
        <w:rPr>
          <w:rFonts w:ascii="Times New Roman" w:hAnsi="Times New Roman" w:cs="Times New Roman"/>
          <w:sz w:val="24"/>
          <w:szCs w:val="24"/>
        </w:rPr>
        <w:t xml:space="preserve"> границы села</w:t>
      </w:r>
      <w:r w:rsidRPr="005C4812">
        <w:rPr>
          <w:rFonts w:ascii="Times New Roman" w:hAnsi="Times New Roman" w:cs="Times New Roman"/>
          <w:sz w:val="24"/>
          <w:szCs w:val="24"/>
        </w:rPr>
        <w:t>.</w:t>
      </w:r>
    </w:p>
    <w:p w:rsidR="005C4812" w:rsidRPr="005C4812" w:rsidRDefault="001C638A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Гагарина выходит на </w:t>
      </w:r>
      <w:r w:rsidR="005C4812" w:rsidRPr="005C4812">
        <w:rPr>
          <w:rFonts w:ascii="Times New Roman" w:hAnsi="Times New Roman" w:cs="Times New Roman"/>
          <w:sz w:val="24"/>
          <w:szCs w:val="24"/>
        </w:rPr>
        <w:t>внешние трассы к западу по участкам а/дорог местного значения, с выходом к северу на территориальную трассу широтного направления Панфилово-Зеленогорск  (через районный центр п.г.т.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812" w:rsidRPr="005C4812">
        <w:rPr>
          <w:rFonts w:ascii="Times New Roman" w:hAnsi="Times New Roman" w:cs="Times New Roman"/>
          <w:sz w:val="24"/>
          <w:szCs w:val="24"/>
        </w:rPr>
        <w:t>Крапивинский), а в северо-западном направлении, на районную (федеральную в перспективе) дорогу Кемерово-Новокузнецк.</w:t>
      </w:r>
    </w:p>
    <w:p w:rsidR="005C4812" w:rsidRPr="005C4812" w:rsidRDefault="001C638A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C4812" w:rsidRPr="005C4812">
        <w:rPr>
          <w:rFonts w:ascii="Times New Roman" w:hAnsi="Times New Roman" w:cs="Times New Roman"/>
          <w:sz w:val="24"/>
          <w:szCs w:val="24"/>
        </w:rPr>
        <w:t>улицы дополняют второстепенные улицы, служащие для связи ж</w:t>
      </w:r>
      <w:r>
        <w:rPr>
          <w:rFonts w:ascii="Times New Roman" w:hAnsi="Times New Roman" w:cs="Times New Roman"/>
          <w:sz w:val="24"/>
          <w:szCs w:val="24"/>
        </w:rPr>
        <w:t>илых кварталов с центром села</w:t>
      </w:r>
      <w:r w:rsidR="005C4812" w:rsidRPr="005C4812">
        <w:rPr>
          <w:rFonts w:ascii="Times New Roman" w:hAnsi="Times New Roman" w:cs="Times New Roman"/>
          <w:sz w:val="24"/>
          <w:szCs w:val="24"/>
        </w:rPr>
        <w:t>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Часть улиц, мало</w:t>
      </w:r>
      <w:r w:rsidR="001C638A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загруженных транспортом и пешеходами, остаются усадебными или внутриквартальными проездами.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Поселковые дороги обслуживают юго-западную и западную промзоны, в обязательном порядке имеют выходы на внешнюю дорожную сеть в объезд жилых зон по окружной юго –западной дороге и перспективной западной дороге.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селитебной зоны.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Площадь в границе проектирования на расчётный срок жилой зоны территории</w:t>
      </w:r>
    </w:p>
    <w:p w:rsidR="005C4812" w:rsidRPr="005C4812" w:rsidRDefault="005C4812" w:rsidP="005C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-91, 89га (0,92км</w:t>
      </w:r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Всего по жилой (селитебной) зоне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длина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проектиру</w:t>
      </w:r>
      <w:r w:rsidR="002608DF">
        <w:rPr>
          <w:rFonts w:ascii="Times New Roman" w:hAnsi="Times New Roman" w:cs="Times New Roman"/>
          <w:sz w:val="24"/>
          <w:szCs w:val="24"/>
        </w:rPr>
        <w:t>емой улично-дорожной сети: 7000,</w:t>
      </w:r>
      <w:r w:rsidRPr="005C4812">
        <w:rPr>
          <w:rFonts w:ascii="Times New Roman" w:hAnsi="Times New Roman" w:cs="Times New Roman"/>
          <w:sz w:val="24"/>
          <w:szCs w:val="24"/>
        </w:rPr>
        <w:t>0</w:t>
      </w:r>
      <w:r w:rsidR="002608DF">
        <w:rPr>
          <w:rFonts w:ascii="Times New Roman" w:hAnsi="Times New Roman" w:cs="Times New Roman"/>
          <w:sz w:val="24"/>
          <w:szCs w:val="24"/>
        </w:rPr>
        <w:t xml:space="preserve"> п. </w:t>
      </w:r>
      <w:r w:rsidRPr="005C4812">
        <w:rPr>
          <w:rFonts w:ascii="Times New Roman" w:hAnsi="Times New Roman" w:cs="Times New Roman"/>
          <w:sz w:val="24"/>
          <w:szCs w:val="24"/>
        </w:rPr>
        <w:t>м (включая существующую, неблагоустроенные неукреплённые проезды ликвидируются, а также включает и дополнительно реконструируемую сеть на 1-ю очередь строительства).</w:t>
      </w:r>
    </w:p>
    <w:p w:rsidR="0097636A" w:rsidRDefault="005C4812" w:rsidP="0097636A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  <w:u w:val="single"/>
        </w:rPr>
        <w:t>Площадь проектируемой</w:t>
      </w:r>
      <w:r w:rsidRPr="005C4812">
        <w:rPr>
          <w:rFonts w:ascii="Times New Roman" w:hAnsi="Times New Roman" w:cs="Times New Roman"/>
          <w:sz w:val="24"/>
          <w:szCs w:val="24"/>
        </w:rPr>
        <w:t xml:space="preserve"> улично-дорожной сети в красных линиях жилой (селитебной) зоны: 12,8га (0,13км</w:t>
      </w:r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</w:t>
      </w:r>
      <w:r w:rsidR="00976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812" w:rsidRPr="0097636A" w:rsidRDefault="005C4812" w:rsidP="0097636A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  <w:u w:val="single"/>
        </w:rPr>
        <w:t>В процентном отношении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площадь всех улиц и дорог в границ</w:t>
      </w:r>
      <w:r w:rsidR="0097636A">
        <w:rPr>
          <w:rFonts w:ascii="Times New Roman" w:hAnsi="Times New Roman" w:cs="Times New Roman"/>
          <w:sz w:val="24"/>
          <w:szCs w:val="24"/>
        </w:rPr>
        <w:t xml:space="preserve">ах жилой зоны села составит: </w:t>
      </w:r>
      <w:r w:rsidRPr="005C4812">
        <w:rPr>
          <w:rFonts w:ascii="Times New Roman" w:hAnsi="Times New Roman" w:cs="Times New Roman"/>
          <w:sz w:val="24"/>
          <w:szCs w:val="24"/>
        </w:rPr>
        <w:t>12,8га</w:t>
      </w:r>
      <w:r w:rsidR="00E40CB6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:</w:t>
      </w:r>
      <w:r w:rsidR="00E40CB6">
        <w:rPr>
          <w:rFonts w:ascii="Times New Roman" w:hAnsi="Times New Roman" w:cs="Times New Roman"/>
          <w:sz w:val="24"/>
          <w:szCs w:val="24"/>
        </w:rPr>
        <w:t xml:space="preserve"> 91,89га= 0,</w:t>
      </w:r>
      <w:r w:rsidRPr="005C4812">
        <w:rPr>
          <w:rFonts w:ascii="Times New Roman" w:hAnsi="Times New Roman" w:cs="Times New Roman"/>
          <w:sz w:val="24"/>
          <w:szCs w:val="24"/>
        </w:rPr>
        <w:t>14 (14%), показатель менее исходного, но в рамках нормативно-допустимого, т.к. наряду с развитием проектируемых кварталов жилой застройки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, показатели улично-дорожной сети качественно изменились в положительную сторону в связи с упорядочиванием ширины в красных линиях. </w:t>
      </w:r>
    </w:p>
    <w:p w:rsidR="005C4812" w:rsidRPr="005C4812" w:rsidRDefault="005C4812" w:rsidP="004A5F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в границах жилой зоны (в селитебной з</w:t>
      </w:r>
      <w:r w:rsidR="004A5FBE">
        <w:rPr>
          <w:rFonts w:ascii="Times New Roman" w:eastAsia="Calibri" w:hAnsi="Times New Roman" w:cs="Times New Roman"/>
          <w:sz w:val="24"/>
          <w:szCs w:val="24"/>
        </w:rPr>
        <w:t xml:space="preserve">оне):  </w:t>
      </w:r>
      <w:r w:rsidRPr="005C4812">
        <w:rPr>
          <w:rFonts w:ascii="Times New Roman" w:eastAsia="Calibri" w:hAnsi="Times New Roman" w:cs="Times New Roman"/>
          <w:sz w:val="24"/>
          <w:szCs w:val="24"/>
        </w:rPr>
        <w:t>(7,0км : 0,92км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)7,6 км/км</w:t>
      </w:r>
      <w:r w:rsidRPr="00E40C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- несколько выше нормативной, но менее плотности предпроектного положения. Данный показатель качественно меняется в лучшую сторону. Пересечения и примыкания проезжих частей проектируются с устройством островков безопасности регулирующими и организующими транспортные потоки.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По всем улицам предусматривается строительство</w:t>
      </w:r>
      <w:r w:rsidR="00E40CB6">
        <w:rPr>
          <w:rFonts w:ascii="Times New Roman" w:eastAsia="Calibri" w:hAnsi="Times New Roman" w:cs="Times New Roman"/>
          <w:sz w:val="24"/>
          <w:szCs w:val="24"/>
        </w:rPr>
        <w:t xml:space="preserve"> тротуаров, шириной 1,0 - 1,5-2,</w:t>
      </w:r>
      <w:r w:rsidRPr="005C4812">
        <w:rPr>
          <w:rFonts w:ascii="Times New Roman" w:eastAsia="Calibri" w:hAnsi="Times New Roman" w:cs="Times New Roman"/>
          <w:sz w:val="24"/>
          <w:szCs w:val="24"/>
        </w:rPr>
        <w:t>25 м в зависимости от категории улицы.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Внешнепоселковые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пешеходной доступности 600 – 700,0м.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Личный автотранспорт хранится на территории усадебной жилой застройки. Для условий с. Междугорное территории усадебной застройки вполне достаточно (при норме 30м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но одно м/место).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</w:t>
      </w:r>
    </w:p>
    <w:p w:rsidR="004A5FBE" w:rsidRDefault="005C4812" w:rsidP="004A5F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Грузовой и ведомственный автотранспорт хранится на территориях учреждений и в </w:t>
      </w:r>
      <w:r w:rsidRPr="005C4812">
        <w:rPr>
          <w:rFonts w:ascii="Times New Roman" w:hAnsi="Times New Roman" w:cs="Times New Roman"/>
          <w:sz w:val="24"/>
          <w:szCs w:val="24"/>
        </w:rPr>
        <w:t>коммунально- промышленных зонах, имеющих санитарно-защитные зоны.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Станция технического обслуживания автомобилей (СТОА) может размещаться при въезде в посёлок.</w:t>
      </w:r>
    </w:p>
    <w:p w:rsidR="004A5FBE" w:rsidRDefault="004A5FBE" w:rsidP="004A5F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97636A" w:rsidRDefault="005C4812" w:rsidP="004A5F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636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Первая очередь строительства</w:t>
      </w:r>
    </w:p>
    <w:p w:rsidR="005C4812" w:rsidRPr="005C4812" w:rsidRDefault="005C4812" w:rsidP="005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Сложившаяся улично-дорожная сеть в основном сохраняется, реконструируется. 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Площадь в границе проектирования жилой зоны на 1-ю очередь аналогична площади на расчётный срок строительства территории посёлка </w:t>
      </w:r>
      <w:r w:rsidRPr="005C4812">
        <w:rPr>
          <w:rFonts w:ascii="Times New Roman" w:hAnsi="Times New Roman" w:cs="Times New Roman"/>
          <w:bCs/>
          <w:sz w:val="24"/>
          <w:szCs w:val="24"/>
        </w:rPr>
        <w:t>Перехляй</w:t>
      </w:r>
      <w:r w:rsidRPr="005C4812">
        <w:rPr>
          <w:rFonts w:ascii="Times New Roman" w:hAnsi="Times New Roman" w:cs="Times New Roman"/>
          <w:sz w:val="24"/>
          <w:szCs w:val="24"/>
        </w:rPr>
        <w:t xml:space="preserve"> и составляет 91,89га (0,92км</w:t>
      </w:r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Длина проектируемой улично-дорожной сети на 1-ю очередь -</w:t>
      </w:r>
      <w:r w:rsidR="00E40CB6">
        <w:rPr>
          <w:rFonts w:ascii="Times New Roman" w:hAnsi="Times New Roman" w:cs="Times New Roman"/>
          <w:sz w:val="24"/>
          <w:szCs w:val="24"/>
        </w:rPr>
        <w:t>6900,</w:t>
      </w:r>
      <w:r w:rsidRPr="005C4812">
        <w:rPr>
          <w:rFonts w:ascii="Times New Roman" w:hAnsi="Times New Roman" w:cs="Times New Roman"/>
          <w:sz w:val="24"/>
          <w:szCs w:val="24"/>
        </w:rPr>
        <w:t>0 п.м (включая существующую реконструируемую сеть)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 площадью в красных линиях </w:t>
      </w:r>
      <w:r w:rsidRPr="005C4812">
        <w:rPr>
          <w:rFonts w:ascii="Times New Roman" w:hAnsi="Times New Roman" w:cs="Times New Roman"/>
          <w:sz w:val="24"/>
          <w:szCs w:val="24"/>
        </w:rPr>
        <w:t>12,74га (0,13км</w:t>
      </w:r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</w:t>
      </w:r>
      <w:r w:rsidRPr="005C4812">
        <w:rPr>
          <w:rFonts w:ascii="Times New Roman" w:eastAsia="Calibri" w:hAnsi="Times New Roman" w:cs="Times New Roman"/>
          <w:sz w:val="24"/>
          <w:szCs w:val="24"/>
        </w:rPr>
        <w:t>, что составит около 14%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в процентном отношении от площади жилой зоны.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 Параметры в пределах нормативных показателей.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Плотность сети на 1-ю очередь составит 7,5 км/км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, показатели аналогичны расчётному сроку, т.к. площадки нового и реконструируемого жилого фонда расположены в сложившейся планировочной структуре и требуют реконструкции улично-дорожной сети уже к 1-ой очереди строительства.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По всем улицам предусматривается благоустройство, ремонт, строительство тротуаров.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Интервалы межпоселкового сообщения могут меняться в течение дня. Радиусы пешеходной доступности до 700м (для сельских населённых пунктов).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Необходимо осуществить строительство временных автостоянок при всех объектах общественно-делового назначения. Станция технического обслуживания автом</w:t>
      </w:r>
      <w:r w:rsidR="00E40CB6">
        <w:rPr>
          <w:rFonts w:ascii="Times New Roman" w:eastAsia="Calibri" w:hAnsi="Times New Roman" w:cs="Times New Roman"/>
          <w:sz w:val="24"/>
          <w:szCs w:val="24"/>
        </w:rPr>
        <w:t>обилей (СТОА</w:t>
      </w:r>
      <w:r w:rsidRPr="005C4812">
        <w:rPr>
          <w:rFonts w:ascii="Times New Roman" w:eastAsia="Calibri" w:hAnsi="Times New Roman" w:cs="Times New Roman"/>
          <w:sz w:val="24"/>
          <w:szCs w:val="24"/>
        </w:rPr>
        <w:t>) может р</w:t>
      </w:r>
      <w:r w:rsidR="0097636A">
        <w:rPr>
          <w:rFonts w:ascii="Times New Roman" w:eastAsia="Calibri" w:hAnsi="Times New Roman" w:cs="Times New Roman"/>
          <w:sz w:val="24"/>
          <w:szCs w:val="24"/>
        </w:rPr>
        <w:t>азместиться при въезде в село</w:t>
      </w:r>
      <w:r w:rsidRPr="005C4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 (около 40% от существующих улиц и дорог), в параметрах: проезжие част</w:t>
      </w:r>
      <w:r w:rsidR="00E40CB6">
        <w:rPr>
          <w:rFonts w:ascii="Times New Roman" w:eastAsia="Calibri" w:hAnsi="Times New Roman" w:cs="Times New Roman"/>
          <w:sz w:val="24"/>
          <w:szCs w:val="24"/>
        </w:rPr>
        <w:t>и 6-7м, тротуары 2 х (1,0-1,5-2,</w:t>
      </w:r>
      <w:r w:rsidRPr="005C4812">
        <w:rPr>
          <w:rFonts w:ascii="Times New Roman" w:eastAsia="Calibri" w:hAnsi="Times New Roman" w:cs="Times New Roman"/>
          <w:sz w:val="24"/>
          <w:szCs w:val="24"/>
        </w:rPr>
        <w:t>25м).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- 33млн. руб., исходя из средней стоимости строительства и реконструкции одного м</w:t>
      </w:r>
      <w:r w:rsidRPr="00E40C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с учётом элементов поперечного профиля полностью в ширине красных линий– 1500руб.(300руб - стоимость 1 м</w:t>
      </w:r>
      <w:r w:rsidRPr="00E40C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) и с учётом коэффициента 5,9 - индекса цен к ТЕР-2001 в редакции 2011г, (127590м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C4812">
        <w:rPr>
          <w:rFonts w:ascii="Times New Roman" w:eastAsia="Calibri" w:hAnsi="Times New Roman" w:cs="Times New Roman"/>
          <w:sz w:val="24"/>
          <w:szCs w:val="24"/>
        </w:rPr>
        <w:t>х 300руб х 5,9 х 0,15 =33</w:t>
      </w:r>
      <w:r w:rsidR="0097636A">
        <w:rPr>
          <w:rFonts w:ascii="Times New Roman" w:eastAsia="Calibri" w:hAnsi="Times New Roman" w:cs="Times New Roman"/>
          <w:sz w:val="24"/>
          <w:szCs w:val="24"/>
        </w:rPr>
        <w:t>,0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97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eastAsia="Calibri" w:hAnsi="Times New Roman" w:cs="Times New Roman"/>
          <w:sz w:val="24"/>
          <w:szCs w:val="24"/>
        </w:rPr>
        <w:t>руб), с понижающим коэффициентом на усло</w:t>
      </w:r>
      <w:r w:rsidR="00E40CB6">
        <w:rPr>
          <w:rFonts w:ascii="Times New Roman" w:eastAsia="Calibri" w:hAnsi="Times New Roman" w:cs="Times New Roman"/>
          <w:sz w:val="24"/>
          <w:szCs w:val="24"/>
        </w:rPr>
        <w:t>вия ремонта и реконструкции – 0,</w:t>
      </w:r>
      <w:r w:rsidRPr="005C4812">
        <w:rPr>
          <w:rFonts w:ascii="Times New Roman" w:eastAsia="Calibri" w:hAnsi="Times New Roman" w:cs="Times New Roman"/>
          <w:sz w:val="24"/>
          <w:szCs w:val="24"/>
        </w:rPr>
        <w:t>15.</w:t>
      </w:r>
    </w:p>
    <w:p w:rsidR="005C4812" w:rsidRPr="005C4812" w:rsidRDefault="005C4812" w:rsidP="005C48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Объёмы работ и стоимости приведены укрупненно.</w:t>
      </w:r>
      <w:r w:rsidRPr="005C4812">
        <w:rPr>
          <w:rFonts w:ascii="Times New Roman" w:hAnsi="Times New Roman" w:cs="Times New Roman"/>
          <w:sz w:val="24"/>
          <w:szCs w:val="24"/>
        </w:rPr>
        <w:t xml:space="preserve"> Ценовая политика по строительству объектов транспортной инфраструктуры будет уточняться на последующей стадии проектирования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4A5FBE" w:rsidRDefault="004A5FBE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4A5FBE" w:rsidSect="00FB6F59">
          <w:headerReference w:type="even" r:id="rId10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4F26C0" w:rsidRPr="004F26C0" w:rsidRDefault="00332384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9B">
        <w:rPr>
          <w:rFonts w:ascii="Times New Roman" w:hAnsi="Times New Roman"/>
          <w:b/>
          <w:sz w:val="28"/>
          <w:szCs w:val="28"/>
        </w:rPr>
        <w:lastRenderedPageBreak/>
        <w:t>6.1</w:t>
      </w:r>
      <w:r w:rsidRPr="0057249B">
        <w:rPr>
          <w:b/>
          <w:sz w:val="28"/>
        </w:rPr>
        <w:t xml:space="preserve">  </w:t>
      </w:r>
      <w:r w:rsidR="004F26C0" w:rsidRPr="0057249B">
        <w:rPr>
          <w:rFonts w:ascii="Times New Roman" w:hAnsi="Times New Roman" w:cs="Times New Roman"/>
          <w:b/>
          <w:sz w:val="28"/>
          <w:szCs w:val="28"/>
        </w:rPr>
        <w:t>Инженерное оборудование территории</w:t>
      </w:r>
    </w:p>
    <w:p w:rsidR="004F26C0" w:rsidRPr="0097636A" w:rsidRDefault="004F26C0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26C0" w:rsidRPr="003E3E8A" w:rsidRDefault="0057249B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26C0" w:rsidRPr="003E3E8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4F26C0" w:rsidRPr="003E3E8A">
        <w:rPr>
          <w:rFonts w:ascii="Times New Roman" w:hAnsi="Times New Roman" w:cs="Times New Roman"/>
          <w:b/>
          <w:sz w:val="24"/>
          <w:szCs w:val="24"/>
        </w:rPr>
        <w:t xml:space="preserve">  Инженерная подготовка территории</w:t>
      </w:r>
    </w:p>
    <w:p w:rsidR="003E3E8A" w:rsidRPr="00231D80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В настоящем разделе проекта намечена схема проведения мероприятий по инженерной подготовке территории села Междугорное.</w:t>
      </w: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В состав работ по инженерной подготовке территории включены следующие виды работ:</w:t>
      </w:r>
    </w:p>
    <w:p w:rsidR="003E3E8A" w:rsidRPr="00231D80" w:rsidRDefault="00E40CB6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 планировка;</w:t>
      </w:r>
      <w:r w:rsidR="003E3E8A" w:rsidRPr="0023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8A" w:rsidRPr="00231D80" w:rsidRDefault="00E40CB6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Водостоки;</w:t>
      </w:r>
      <w:r w:rsidR="003E3E8A" w:rsidRPr="0023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8A" w:rsidRPr="0063253F" w:rsidRDefault="00E40CB6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53F">
        <w:rPr>
          <w:rFonts w:ascii="Times New Roman" w:hAnsi="Times New Roman" w:cs="Times New Roman"/>
          <w:sz w:val="24"/>
          <w:szCs w:val="24"/>
        </w:rPr>
        <w:t>Очистка поверхностного стока. Расчёт очистных сооружений;</w:t>
      </w:r>
    </w:p>
    <w:p w:rsidR="003E3E8A" w:rsidRPr="00231D80" w:rsidRDefault="003E3E8A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Охрана окружающей среды.</w:t>
      </w: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Село Междугорное расположено в водоразделе реки Мунгат и ее притока реки Карсагал.</w:t>
      </w:r>
    </w:p>
    <w:p w:rsidR="003E3E8A" w:rsidRPr="00E40CB6" w:rsidRDefault="003E3E8A" w:rsidP="003E3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CB6">
        <w:rPr>
          <w:rFonts w:ascii="Times New Roman" w:hAnsi="Times New Roman" w:cs="Times New Roman"/>
          <w:sz w:val="24"/>
          <w:szCs w:val="24"/>
          <w:u w:val="single"/>
        </w:rPr>
        <w:t>1.  Вертикальная  планировка.</w:t>
      </w:r>
    </w:p>
    <w:p w:rsidR="003E3E8A" w:rsidRPr="003E3E8A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E8A" w:rsidRPr="00231D80" w:rsidRDefault="003E3E8A" w:rsidP="003E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>Уклон местности направлен в сторону естественн</w:t>
      </w:r>
      <w:r>
        <w:rPr>
          <w:rFonts w:ascii="Times New Roman" w:hAnsi="Times New Roman" w:cs="Times New Roman"/>
          <w:bCs/>
          <w:sz w:val="24"/>
          <w:szCs w:val="24"/>
        </w:rPr>
        <w:t>ых водотоков. На территории села</w:t>
      </w:r>
      <w:r w:rsidRPr="00231D80">
        <w:rPr>
          <w:rFonts w:ascii="Times New Roman" w:hAnsi="Times New Roman" w:cs="Times New Roman"/>
          <w:bCs/>
          <w:sz w:val="24"/>
          <w:szCs w:val="24"/>
        </w:rPr>
        <w:t xml:space="preserve"> отсутствует организованный отвод поверхностного стока.</w:t>
      </w:r>
    </w:p>
    <w:p w:rsidR="00604A88" w:rsidRDefault="003E3E8A" w:rsidP="00604A88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районов. В зоне новой  застройки вертикальная планировка должна быть решена с небольшим превышением </w:t>
      </w:r>
      <w:r w:rsidRPr="00EF6D60">
        <w:rPr>
          <w:rFonts w:ascii="Times New Roman" w:hAnsi="Times New Roman" w:cs="Times New Roman"/>
          <w:sz w:val="24"/>
          <w:szCs w:val="24"/>
        </w:rPr>
        <w:t>жилых кварталов над уличной сетью для обеспечения выпуска с их территории поверхностных стоков в лотки</w:t>
      </w:r>
      <w:r w:rsidR="00AC7365">
        <w:rPr>
          <w:rFonts w:ascii="Times New Roman" w:hAnsi="Times New Roman" w:cs="Times New Roman"/>
          <w:sz w:val="24"/>
          <w:szCs w:val="24"/>
        </w:rPr>
        <w:t xml:space="preserve"> (канавы)</w:t>
      </w:r>
      <w:r w:rsidRPr="00EF6D60">
        <w:rPr>
          <w:rFonts w:ascii="Times New Roman" w:hAnsi="Times New Roman" w:cs="Times New Roman"/>
          <w:sz w:val="24"/>
          <w:szCs w:val="24"/>
        </w:rPr>
        <w:t xml:space="preserve"> уличных проездов. В основу вертикальной планировки взят принцип отвода поверхностных вод с внутриквартальных территорий в сеть лотков</w:t>
      </w:r>
      <w:r w:rsidR="00AC7365">
        <w:rPr>
          <w:rFonts w:ascii="Times New Roman" w:hAnsi="Times New Roman" w:cs="Times New Roman"/>
          <w:sz w:val="24"/>
          <w:szCs w:val="24"/>
        </w:rPr>
        <w:t xml:space="preserve"> (канав)</w:t>
      </w:r>
      <w:r w:rsidRPr="00EF6D60">
        <w:rPr>
          <w:rFonts w:ascii="Times New Roman" w:hAnsi="Times New Roman" w:cs="Times New Roman"/>
          <w:sz w:val="24"/>
          <w:szCs w:val="24"/>
        </w:rPr>
        <w:t xml:space="preserve"> прилегающих улиц и приём их в открытую или </w:t>
      </w:r>
      <w:r w:rsidRPr="00EF6D60">
        <w:rPr>
          <w:rFonts w:ascii="Times New Roman" w:hAnsi="Times New Roman" w:cs="Times New Roman"/>
          <w:bCs/>
          <w:sz w:val="24"/>
          <w:szCs w:val="24"/>
        </w:rPr>
        <w:t xml:space="preserve">закрытую </w:t>
      </w:r>
      <w:r w:rsidRPr="00EF6D60">
        <w:rPr>
          <w:rFonts w:ascii="Times New Roman" w:hAnsi="Times New Roman" w:cs="Times New Roman"/>
          <w:sz w:val="24"/>
          <w:szCs w:val="24"/>
        </w:rPr>
        <w:t>водосточную сеть. Улицы запроектированы во врезке приблизительно на 30 санти</w:t>
      </w:r>
      <w:r w:rsidR="00604A88">
        <w:rPr>
          <w:rFonts w:ascii="Times New Roman" w:hAnsi="Times New Roman" w:cs="Times New Roman"/>
          <w:sz w:val="24"/>
          <w:szCs w:val="24"/>
        </w:rPr>
        <w:t>метров</w:t>
      </w:r>
    </w:p>
    <w:p w:rsidR="003E3E8A" w:rsidRPr="00E40CB6" w:rsidRDefault="003E3E8A" w:rsidP="00604A88">
      <w:pPr>
        <w:spacing w:after="0" w:line="240" w:lineRule="auto"/>
        <w:ind w:firstLine="54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CB6">
        <w:rPr>
          <w:rFonts w:ascii="Times New Roman" w:hAnsi="Times New Roman" w:cs="Times New Roman"/>
          <w:sz w:val="24"/>
          <w:szCs w:val="24"/>
          <w:u w:val="single"/>
        </w:rPr>
        <w:t>2. Водостоки.</w:t>
      </w:r>
    </w:p>
    <w:p w:rsidR="003E3E8A" w:rsidRPr="00231D80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Территория села Междугорное  разбита на 8 бассейнов поверхностного стока, имеющих самостоятельные выпуски в прилегающие водоемы.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D80">
        <w:rPr>
          <w:rFonts w:ascii="Times New Roman" w:hAnsi="Times New Roman" w:cs="Times New Roman"/>
          <w:color w:val="000000"/>
          <w:sz w:val="24"/>
          <w:szCs w:val="24"/>
        </w:rPr>
        <w:t>На очистку поступает сток с территории бассейнов стока №</w:t>
      </w:r>
      <w:r w:rsidR="00E40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EF6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40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color w:val="000000"/>
          <w:sz w:val="24"/>
          <w:szCs w:val="24"/>
        </w:rPr>
        <w:t>2, с остальных бассейнов стока – сбрасывается без очистки (в виду малых площадей бассейнов стока).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231D80">
        <w:rPr>
          <w:rFonts w:ascii="Times New Roman" w:hAnsi="Times New Roman" w:cs="Times New Roman"/>
          <w:bCs/>
          <w:color w:val="000000"/>
          <w:sz w:val="24"/>
          <w:szCs w:val="24"/>
        </w:rPr>
        <w:t>считается условно чистой и сбрасывается в прилегающий водоём.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>В местах пересечения р.</w:t>
      </w:r>
      <w:r w:rsidR="00C20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bCs/>
          <w:sz w:val="24"/>
          <w:szCs w:val="24"/>
        </w:rPr>
        <w:t>Карсагал с проектируемыми автодорогами предусмотрено устройство водопропускных труб.</w:t>
      </w: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</w:t>
      </w:r>
      <w:r w:rsidRPr="00C2003A">
        <w:rPr>
          <w:rFonts w:ascii="Times New Roman" w:hAnsi="Times New Roman" w:cs="Times New Roman"/>
          <w:bCs/>
          <w:sz w:val="24"/>
          <w:szCs w:val="24"/>
        </w:rPr>
        <w:t xml:space="preserve">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</w:t>
      </w:r>
      <w:r w:rsidRPr="00231D80">
        <w:rPr>
          <w:rFonts w:ascii="Times New Roman" w:hAnsi="Times New Roman" w:cs="Times New Roman"/>
          <w:bCs/>
          <w:sz w:val="24"/>
          <w:szCs w:val="24"/>
        </w:rPr>
        <w:t>переезды. Ши</w:t>
      </w:r>
      <w:r w:rsidR="00332384">
        <w:rPr>
          <w:rFonts w:ascii="Times New Roman" w:hAnsi="Times New Roman" w:cs="Times New Roman"/>
          <w:bCs/>
          <w:sz w:val="24"/>
          <w:szCs w:val="24"/>
        </w:rPr>
        <w:t>рина канавы по дну составляет 0,3м, глубина в начальной точке 0,4 м, в конечной точке – 1,</w:t>
      </w:r>
      <w:r w:rsidRPr="00231D80">
        <w:rPr>
          <w:rFonts w:ascii="Times New Roman" w:hAnsi="Times New Roman" w:cs="Times New Roman"/>
          <w:bCs/>
          <w:sz w:val="24"/>
          <w:szCs w:val="24"/>
        </w:rPr>
        <w:t>0</w:t>
      </w:r>
      <w:r w:rsidR="00C20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384">
        <w:rPr>
          <w:rFonts w:ascii="Times New Roman" w:hAnsi="Times New Roman" w:cs="Times New Roman"/>
          <w:bCs/>
          <w:sz w:val="24"/>
          <w:szCs w:val="24"/>
        </w:rPr>
        <w:t>м, заложение откосов 1:1,</w:t>
      </w:r>
      <w:r w:rsidRPr="00231D80">
        <w:rPr>
          <w:rFonts w:ascii="Times New Roman" w:hAnsi="Times New Roman" w:cs="Times New Roman"/>
          <w:bCs/>
          <w:sz w:val="24"/>
          <w:szCs w:val="24"/>
        </w:rPr>
        <w:t xml:space="preserve">5. Размеры канав приняты в соответствии с требованиями пункта 2.43 СНиП 2.04.03-85 «Канализация. Наружные сети и сооружения». </w:t>
      </w:r>
      <w:r w:rsidRPr="00231D80">
        <w:rPr>
          <w:rFonts w:ascii="Times New Roman" w:hAnsi="Times New Roman" w:cs="Times New Roman"/>
          <w:sz w:val="24"/>
          <w:szCs w:val="24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lastRenderedPageBreak/>
        <w:t>Закрытые водостоки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3E3E8A" w:rsidRPr="0097636A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E3E8A" w:rsidRPr="009A0C36" w:rsidRDefault="003E3E8A" w:rsidP="00C2003A">
      <w:pPr>
        <w:pStyle w:val="a7"/>
        <w:spacing w:after="0"/>
        <w:jc w:val="center"/>
        <w:rPr>
          <w:b/>
          <w:bCs/>
        </w:rPr>
      </w:pPr>
      <w:r w:rsidRPr="009A0C36">
        <w:t xml:space="preserve">3. Очистка  </w:t>
      </w:r>
      <w:r w:rsidR="00C2003A" w:rsidRPr="009A0C36">
        <w:t xml:space="preserve">поверхностного  стока. </w:t>
      </w:r>
      <w:r w:rsidRPr="009A0C36">
        <w:t>Расчёт очистных  сооружений.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</w:rPr>
      </w:pPr>
    </w:p>
    <w:p w:rsidR="003E3E8A" w:rsidRPr="009A0C36" w:rsidRDefault="003E3E8A" w:rsidP="00C2003A">
      <w:pPr>
        <w:pStyle w:val="a7"/>
        <w:spacing w:after="0"/>
        <w:ind w:firstLine="567"/>
        <w:jc w:val="both"/>
        <w:rPr>
          <w:b/>
          <w:bCs/>
        </w:rPr>
      </w:pPr>
      <w:r w:rsidRPr="009A0C36">
        <w:t>В соответствии с требованиями охраны окружающей среды и «Рекомендаций по расчёту систем сбора, отведения и очистки поверхностного стока с сели</w:t>
      </w:r>
      <w:r w:rsidR="00C2003A" w:rsidRPr="009A0C36">
        <w:t>те</w:t>
      </w:r>
      <w:r w:rsidRPr="009A0C36">
        <w:t xml:space="preserve">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3E3E8A" w:rsidRPr="009A0C36" w:rsidRDefault="003E3E8A" w:rsidP="00C2003A">
      <w:pPr>
        <w:pStyle w:val="a7"/>
        <w:spacing w:after="0"/>
        <w:ind w:firstLine="567"/>
        <w:jc w:val="both"/>
        <w:rPr>
          <w:b/>
          <w:bCs/>
        </w:rPr>
      </w:pPr>
      <w:r w:rsidRPr="009A0C36"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3E3E8A" w:rsidRPr="00231D80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E40CB6" w:rsidRDefault="00782909" w:rsidP="00782909">
      <w:pPr>
        <w:pStyle w:val="a7"/>
        <w:spacing w:after="0"/>
        <w:jc w:val="center"/>
        <w:rPr>
          <w:b/>
          <w:bCs/>
          <w:u w:val="single"/>
        </w:rPr>
      </w:pPr>
      <w:r w:rsidRPr="00E40CB6">
        <w:rPr>
          <w:u w:val="single"/>
        </w:rPr>
        <w:t>4</w:t>
      </w:r>
      <w:r w:rsidR="003E3E8A" w:rsidRPr="00E40CB6">
        <w:rPr>
          <w:u w:val="single"/>
        </w:rPr>
        <w:t>.Охрана окружающей среды.</w:t>
      </w:r>
    </w:p>
    <w:p w:rsidR="003E3E8A" w:rsidRPr="00231D80" w:rsidRDefault="003E3E8A" w:rsidP="003E3E8A">
      <w:pPr>
        <w:pStyle w:val="a7"/>
        <w:spacing w:after="0"/>
        <w:jc w:val="both"/>
        <w:rPr>
          <w:b/>
          <w:bCs/>
        </w:rPr>
      </w:pPr>
    </w:p>
    <w:p w:rsidR="00890665" w:rsidRPr="00231D80" w:rsidRDefault="003E3E8A" w:rsidP="00890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Загрязнённый сток с территории </w:t>
      </w:r>
      <w:r w:rsidR="00A37136">
        <w:rPr>
          <w:rFonts w:ascii="Times New Roman" w:hAnsi="Times New Roman" w:cs="Times New Roman"/>
          <w:sz w:val="24"/>
          <w:szCs w:val="24"/>
        </w:rPr>
        <w:t xml:space="preserve">с. Междугорное </w:t>
      </w:r>
      <w:r w:rsidRPr="00890665">
        <w:rPr>
          <w:rFonts w:ascii="Times New Roman" w:hAnsi="Times New Roman" w:cs="Times New Roman"/>
          <w:bCs/>
          <w:sz w:val="24"/>
          <w:szCs w:val="24"/>
        </w:rPr>
        <w:t xml:space="preserve">поступает в </w:t>
      </w:r>
      <w:r w:rsidR="00890665" w:rsidRPr="00890665">
        <w:rPr>
          <w:rFonts w:ascii="Times New Roman" w:hAnsi="Times New Roman" w:cs="Times New Roman"/>
          <w:sz w:val="24"/>
          <w:szCs w:val="24"/>
        </w:rPr>
        <w:t xml:space="preserve">реку </w:t>
      </w:r>
      <w:r w:rsidR="00890665">
        <w:rPr>
          <w:rFonts w:ascii="Times New Roman" w:hAnsi="Times New Roman" w:cs="Times New Roman"/>
          <w:sz w:val="24"/>
          <w:szCs w:val="24"/>
        </w:rPr>
        <w:t>Мунгат и ее приток</w:t>
      </w:r>
      <w:r w:rsidR="00890665" w:rsidRPr="00231D80">
        <w:rPr>
          <w:rFonts w:ascii="Times New Roman" w:hAnsi="Times New Roman" w:cs="Times New Roman"/>
          <w:sz w:val="24"/>
          <w:szCs w:val="24"/>
        </w:rPr>
        <w:t xml:space="preserve"> </w:t>
      </w:r>
      <w:r w:rsidR="00890665">
        <w:rPr>
          <w:rFonts w:ascii="Times New Roman" w:hAnsi="Times New Roman" w:cs="Times New Roman"/>
          <w:sz w:val="24"/>
          <w:szCs w:val="24"/>
        </w:rPr>
        <w:t>р.</w:t>
      </w:r>
      <w:r w:rsidR="00890665" w:rsidRPr="00231D80">
        <w:rPr>
          <w:rFonts w:ascii="Times New Roman" w:hAnsi="Times New Roman" w:cs="Times New Roman"/>
          <w:sz w:val="24"/>
          <w:szCs w:val="24"/>
        </w:rPr>
        <w:t xml:space="preserve"> Карсагал.</w:t>
      </w:r>
      <w:r w:rsidR="00890665">
        <w:rPr>
          <w:rFonts w:ascii="Times New Roman" w:hAnsi="Times New Roman" w:cs="Times New Roman"/>
          <w:sz w:val="24"/>
          <w:szCs w:val="24"/>
        </w:rPr>
        <w:t>.</w:t>
      </w:r>
    </w:p>
    <w:p w:rsidR="003E3E8A" w:rsidRPr="00231D80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D80">
        <w:rPr>
          <w:rFonts w:ascii="Times New Roman" w:hAnsi="Times New Roman" w:cs="Times New Roman"/>
          <w:sz w:val="24"/>
          <w:szCs w:val="24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3E3E8A" w:rsidRPr="00231D80" w:rsidRDefault="003E3E8A" w:rsidP="00782909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 экологические условия в городе.</w:t>
      </w:r>
    </w:p>
    <w:p w:rsidR="003E3E8A" w:rsidRPr="00231D80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3E3E8A" w:rsidRPr="00231D80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Очистка поверхностного стока производится на очистных сооружениях закрытого типа</w:t>
      </w:r>
      <w:r w:rsidR="00890665">
        <w:rPr>
          <w:rFonts w:ascii="Times New Roman" w:hAnsi="Times New Roman" w:cs="Times New Roman"/>
          <w:sz w:val="24"/>
          <w:szCs w:val="24"/>
        </w:rPr>
        <w:t>, расположенных в пойме р. Мунгат.</w:t>
      </w:r>
    </w:p>
    <w:p w:rsidR="003E3E8A" w:rsidRPr="00231D80" w:rsidRDefault="003E3E8A" w:rsidP="00027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55">
        <w:rPr>
          <w:rFonts w:ascii="Times New Roman" w:hAnsi="Times New Roman" w:cs="Times New Roman"/>
          <w:sz w:val="24"/>
          <w:szCs w:val="24"/>
        </w:rPr>
        <w:t>Принятая конструкция очистного сооружения обеспечивает очистку поверхностного стока до ПДК рыбохозяйственного водоёма.</w:t>
      </w:r>
    </w:p>
    <w:p w:rsidR="003E3E8A" w:rsidRPr="00231D80" w:rsidRDefault="003E3E8A" w:rsidP="00027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3E3E8A" w:rsidRDefault="003E3E8A" w:rsidP="00027BFF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</w:t>
      </w:r>
      <w:r w:rsidR="00027BFF">
        <w:rPr>
          <w:rFonts w:ascii="Times New Roman" w:hAnsi="Times New Roman" w:cs="Times New Roman"/>
          <w:sz w:val="24"/>
          <w:szCs w:val="24"/>
        </w:rPr>
        <w:t>или сельск</w:t>
      </w:r>
      <w:r w:rsidRPr="00231D80">
        <w:rPr>
          <w:rFonts w:ascii="Times New Roman" w:hAnsi="Times New Roman" w:cs="Times New Roman"/>
          <w:sz w:val="24"/>
          <w:szCs w:val="24"/>
        </w:rPr>
        <w:t>ую водосточную сеть.</w:t>
      </w:r>
    </w:p>
    <w:p w:rsidR="0057249B" w:rsidRDefault="0057249B" w:rsidP="00027BFF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49B" w:rsidRPr="00231D80" w:rsidRDefault="0057249B" w:rsidP="00027BFF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49B" w:rsidRDefault="0057249B" w:rsidP="00027BFF">
      <w:pPr>
        <w:pStyle w:val="23"/>
        <w:spacing w:after="0" w:line="240" w:lineRule="auto"/>
        <w:jc w:val="center"/>
        <w:rPr>
          <w:sz w:val="24"/>
          <w:szCs w:val="24"/>
        </w:rPr>
        <w:sectPr w:rsidR="0057249B" w:rsidSect="00FB6F59">
          <w:pgSz w:w="11907" w:h="16840" w:code="9"/>
          <w:pgMar w:top="1134" w:right="851" w:bottom="1134" w:left="1701" w:header="720" w:footer="720" w:gutter="0"/>
          <w:cols w:space="720"/>
        </w:sectPr>
      </w:pPr>
    </w:p>
    <w:p w:rsidR="0097636A" w:rsidRDefault="0097636A" w:rsidP="00027BFF">
      <w:pPr>
        <w:pStyle w:val="23"/>
        <w:spacing w:after="0" w:line="240" w:lineRule="auto"/>
        <w:jc w:val="center"/>
        <w:rPr>
          <w:sz w:val="24"/>
          <w:szCs w:val="24"/>
        </w:rPr>
      </w:pPr>
    </w:p>
    <w:p w:rsidR="00027BFF" w:rsidRDefault="003E3E8A" w:rsidP="00027BFF">
      <w:pPr>
        <w:pStyle w:val="23"/>
        <w:spacing w:after="0" w:line="240" w:lineRule="auto"/>
        <w:ind w:firstLine="567"/>
        <w:jc w:val="center"/>
        <w:rPr>
          <w:sz w:val="24"/>
          <w:szCs w:val="24"/>
        </w:rPr>
      </w:pPr>
      <w:r w:rsidRPr="00231D80">
        <w:rPr>
          <w:sz w:val="24"/>
          <w:szCs w:val="24"/>
        </w:rPr>
        <w:t>Ведомость ориентировочных объёмов и стоимостей</w:t>
      </w:r>
    </w:p>
    <w:p w:rsidR="003E3E8A" w:rsidRPr="00231D80" w:rsidRDefault="003E3E8A" w:rsidP="00027BFF">
      <w:pPr>
        <w:pStyle w:val="23"/>
        <w:spacing w:after="0" w:line="240" w:lineRule="auto"/>
        <w:ind w:firstLine="567"/>
        <w:jc w:val="center"/>
        <w:rPr>
          <w:sz w:val="24"/>
          <w:szCs w:val="24"/>
        </w:rPr>
      </w:pPr>
      <w:r w:rsidRPr="00231D80">
        <w:rPr>
          <w:sz w:val="24"/>
          <w:szCs w:val="24"/>
        </w:rPr>
        <w:t>работ по инженерной подготовке территории.</w:t>
      </w:r>
    </w:p>
    <w:p w:rsidR="00027BFF" w:rsidRDefault="00027BFF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027BFF" w:rsidP="00027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E3E8A" w:rsidRPr="00231D80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7.1-</w:t>
      </w:r>
      <w:r w:rsidR="003E3E8A" w:rsidRPr="00231D80"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2128"/>
        <w:gridCol w:w="1522"/>
        <w:gridCol w:w="1596"/>
        <w:gridCol w:w="1418"/>
        <w:gridCol w:w="1329"/>
      </w:tblGrid>
      <w:tr w:rsidR="003E3E8A" w:rsidRPr="00231D80" w:rsidTr="00E54FB4">
        <w:trPr>
          <w:cantSplit/>
          <w:trHeight w:val="465"/>
          <w:jc w:val="center"/>
        </w:trPr>
        <w:tc>
          <w:tcPr>
            <w:tcW w:w="674" w:type="dxa"/>
            <w:vMerge w:val="restart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8" w:type="dxa"/>
            <w:vMerge w:val="restart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Наименование.</w:t>
            </w:r>
          </w:p>
        </w:tc>
        <w:tc>
          <w:tcPr>
            <w:tcW w:w="1522" w:type="dxa"/>
            <w:vMerge w:val="restart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4343" w:type="dxa"/>
            <w:gridSpan w:val="3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Расчётный срок.</w:t>
            </w:r>
          </w:p>
        </w:tc>
      </w:tr>
      <w:tr w:rsidR="003E3E8A" w:rsidRPr="00231D80" w:rsidTr="00027BFF">
        <w:trPr>
          <w:cantSplit/>
          <w:trHeight w:val="660"/>
          <w:jc w:val="center"/>
        </w:trPr>
        <w:tc>
          <w:tcPr>
            <w:tcW w:w="674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E3E8A" w:rsidRPr="00231D80" w:rsidRDefault="00E54FB4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Стоимость единицы измерения, руб.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Общая стоимость, тыс.руб.</w:t>
            </w:r>
          </w:p>
        </w:tc>
      </w:tr>
      <w:tr w:rsidR="00E54FB4" w:rsidRPr="00231D80" w:rsidTr="00264D20">
        <w:trPr>
          <w:cantSplit/>
          <w:trHeight w:val="284"/>
          <w:jc w:val="center"/>
        </w:trPr>
        <w:tc>
          <w:tcPr>
            <w:tcW w:w="674" w:type="dxa"/>
            <w:vMerge w:val="restart"/>
            <w:vAlign w:val="center"/>
          </w:tcPr>
          <w:p w:rsidR="00E54FB4" w:rsidRPr="00231D80" w:rsidRDefault="00E54FB4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  <w:gridSpan w:val="5"/>
            <w:vAlign w:val="center"/>
          </w:tcPr>
          <w:p w:rsidR="00E54FB4" w:rsidRPr="00231D80" w:rsidRDefault="00E54FB4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сети:</w:t>
            </w:r>
          </w:p>
        </w:tc>
      </w:tr>
      <w:tr w:rsidR="003E3E8A" w:rsidRPr="00231D80" w:rsidTr="00653649">
        <w:trPr>
          <w:cantSplit/>
          <w:trHeight w:val="1250"/>
          <w:jc w:val="center"/>
        </w:trPr>
        <w:tc>
          <w:tcPr>
            <w:tcW w:w="674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400мм.</w:t>
            </w:r>
          </w:p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500мм</w:t>
            </w:r>
          </w:p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600мм</w:t>
            </w:r>
          </w:p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800мм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18600,0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1255,5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2943,5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4125,0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3217,8</w:t>
            </w:r>
          </w:p>
        </w:tc>
      </w:tr>
      <w:tr w:rsidR="003E3E8A" w:rsidRPr="00231D80" w:rsidTr="00653649">
        <w:trPr>
          <w:trHeight w:val="701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Устройство водоотводных канав.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8370,0</w:t>
            </w:r>
          </w:p>
        </w:tc>
        <w:tc>
          <w:tcPr>
            <w:tcW w:w="1418" w:type="dxa"/>
            <w:vAlign w:val="center"/>
          </w:tcPr>
          <w:p w:rsidR="003E3E8A" w:rsidRPr="00231D80" w:rsidRDefault="00126C2D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2688,</w:t>
            </w:r>
            <w:r w:rsidR="003E3E8A"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19230,0</w:t>
            </w:r>
          </w:p>
        </w:tc>
      </w:tr>
      <w:tr w:rsidR="003E3E8A" w:rsidRPr="00231D80" w:rsidTr="00027BFF">
        <w:trPr>
          <w:trHeight w:val="185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Устройство водопропускных труб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шт/пм</w:t>
            </w: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2/36,0</w:t>
            </w:r>
          </w:p>
        </w:tc>
        <w:tc>
          <w:tcPr>
            <w:tcW w:w="1418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45000,0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1620,0</w:t>
            </w:r>
          </w:p>
        </w:tc>
      </w:tr>
      <w:tr w:rsidR="003E3E8A" w:rsidRPr="00231D80" w:rsidTr="00027BFF">
        <w:trPr>
          <w:trHeight w:val="340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сооружений.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табл.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54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7.1-</w:t>
            </w: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</w:t>
            </w:r>
          </w:p>
        </w:tc>
      </w:tr>
      <w:tr w:rsidR="003E3E8A" w:rsidRPr="00231D80" w:rsidTr="00027BFF">
        <w:trPr>
          <w:trHeight w:val="340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50391,8</w:t>
            </w:r>
          </w:p>
        </w:tc>
      </w:tr>
    </w:tbl>
    <w:p w:rsidR="003E3E8A" w:rsidRPr="00231D80" w:rsidRDefault="003E3E8A" w:rsidP="003E3E8A">
      <w:pPr>
        <w:pStyle w:val="a3"/>
        <w:spacing w:after="0"/>
        <w:ind w:left="0" w:firstLine="545"/>
        <w:jc w:val="both"/>
      </w:pPr>
      <w:r w:rsidRPr="00231D80">
        <w:t xml:space="preserve">Примечание:  Стоимости работ по инженерной подготовке территории подсчитаны в ценах 2010г. </w:t>
      </w:r>
    </w:p>
    <w:p w:rsidR="00BE4EAA" w:rsidRPr="00805646" w:rsidRDefault="0070485A" w:rsidP="00D30A55">
      <w:pPr>
        <w:pStyle w:val="a7"/>
        <w:spacing w:before="120" w:after="0"/>
        <w:ind w:firstLine="567"/>
        <w:jc w:val="center"/>
        <w:rPr>
          <w:b/>
          <w:bCs/>
          <w:caps/>
        </w:rPr>
      </w:pPr>
      <w:r w:rsidRPr="0070485A">
        <w:rPr>
          <w:b/>
        </w:rPr>
        <w:t xml:space="preserve">6.1.2  </w:t>
      </w:r>
      <w:r w:rsidR="00BE4EAA" w:rsidRPr="0070485A">
        <w:rPr>
          <w:b/>
          <w:bCs/>
        </w:rPr>
        <w:t>Водоснабжение</w:t>
      </w:r>
    </w:p>
    <w:p w:rsidR="00BE4EAA" w:rsidRPr="00805646" w:rsidRDefault="00BE4EAA" w:rsidP="00805646">
      <w:pPr>
        <w:pStyle w:val="a7"/>
        <w:spacing w:after="0"/>
        <w:ind w:firstLine="567"/>
        <w:jc w:val="both"/>
        <w:rPr>
          <w:bCs/>
        </w:rPr>
      </w:pPr>
    </w:p>
    <w:p w:rsidR="00805646" w:rsidRPr="00D30A55" w:rsidRDefault="00805646" w:rsidP="00805646">
      <w:pPr>
        <w:pStyle w:val="a7"/>
        <w:spacing w:after="0"/>
        <w:ind w:firstLine="567"/>
        <w:jc w:val="center"/>
        <w:rPr>
          <w:b/>
        </w:rPr>
      </w:pPr>
      <w:r w:rsidRPr="00D30A55">
        <w:rPr>
          <w:b/>
        </w:rPr>
        <w:t>Существующее положение</w:t>
      </w:r>
    </w:p>
    <w:p w:rsidR="00805646" w:rsidRPr="00805646" w:rsidRDefault="00805646" w:rsidP="00805646">
      <w:pPr>
        <w:pStyle w:val="a7"/>
        <w:spacing w:after="0"/>
        <w:ind w:firstLine="567"/>
        <w:jc w:val="both"/>
        <w:rPr>
          <w:u w:val="single"/>
        </w:rPr>
      </w:pP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 xml:space="preserve">В настоящее время хоз-питьевое водоснабжение потребителей в селе Междугорное осуществляется из одной водозаборной скважины. 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>Производственная мощность скважины составляет- 19,2 тыс</w:t>
      </w:r>
      <w:r>
        <w:t>.</w:t>
      </w:r>
      <w:r w:rsidRPr="00805646">
        <w:t xml:space="preserve"> м</w:t>
      </w:r>
      <w:r w:rsidRPr="00D30A55">
        <w:rPr>
          <w:vertAlign w:val="superscript"/>
        </w:rPr>
        <w:t>3</w:t>
      </w:r>
      <w:r w:rsidRPr="00805646">
        <w:t xml:space="preserve"> в год или 52</w:t>
      </w:r>
      <w:r w:rsidR="001F200F">
        <w:t>,6</w:t>
      </w:r>
      <w:r>
        <w:t>м</w:t>
      </w:r>
      <w:r w:rsidRPr="00D30A55">
        <w:rPr>
          <w:vertAlign w:val="superscript"/>
        </w:rPr>
        <w:t>3</w:t>
      </w:r>
      <w:r>
        <w:t xml:space="preserve">/сут. или </w:t>
      </w:r>
      <w:r w:rsidRPr="00805646">
        <w:t>2,19 м</w:t>
      </w:r>
      <w:r w:rsidRPr="00D30A55">
        <w:rPr>
          <w:vertAlign w:val="superscript"/>
        </w:rPr>
        <w:t>3</w:t>
      </w:r>
      <w:r w:rsidRPr="00805646">
        <w:t xml:space="preserve">/час. 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>От скважины проложена водопроводная сеть длиной 4,5 км</w:t>
      </w:r>
      <w:r>
        <w:t>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По данным ООО «Мегаполис» потребление воды населением в год составляет 2,8тыс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46">
        <w:rPr>
          <w:rFonts w:ascii="Times New Roman" w:hAnsi="Times New Roman" w:cs="Times New Roman"/>
          <w:sz w:val="24"/>
          <w:szCs w:val="24"/>
        </w:rPr>
        <w:t xml:space="preserve"> м</w:t>
      </w:r>
      <w:r w:rsidRPr="00D30A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5646">
        <w:rPr>
          <w:rFonts w:ascii="Times New Roman" w:hAnsi="Times New Roman" w:cs="Times New Roman"/>
          <w:sz w:val="24"/>
          <w:szCs w:val="24"/>
        </w:rPr>
        <w:t>, бюджетными организациями-3,2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46">
        <w:rPr>
          <w:rFonts w:ascii="Times New Roman" w:hAnsi="Times New Roman" w:cs="Times New Roman"/>
          <w:sz w:val="24"/>
          <w:szCs w:val="24"/>
        </w:rPr>
        <w:t xml:space="preserve"> м</w:t>
      </w:r>
      <w:r w:rsidRPr="00D30A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5646">
        <w:rPr>
          <w:rFonts w:ascii="Times New Roman" w:hAnsi="Times New Roman" w:cs="Times New Roman"/>
          <w:sz w:val="24"/>
          <w:szCs w:val="24"/>
        </w:rPr>
        <w:t>, производственные нужды-0,6тыс.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46">
        <w:rPr>
          <w:rFonts w:ascii="Times New Roman" w:hAnsi="Times New Roman" w:cs="Times New Roman"/>
          <w:sz w:val="24"/>
          <w:szCs w:val="24"/>
        </w:rPr>
        <w:t>м</w:t>
      </w:r>
      <w:r w:rsidRPr="00D30A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46" w:rsidRPr="00805646" w:rsidRDefault="00805646" w:rsidP="0080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646">
        <w:rPr>
          <w:rFonts w:ascii="Times New Roman" w:hAnsi="Times New Roman" w:cs="Times New Roman"/>
          <w:color w:val="000000"/>
          <w:sz w:val="24"/>
          <w:szCs w:val="24"/>
        </w:rPr>
        <w:t>Ферма ООО «Колос»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646">
        <w:rPr>
          <w:rFonts w:ascii="Times New Roman" w:hAnsi="Times New Roman" w:cs="Times New Roman"/>
          <w:color w:val="000000"/>
          <w:sz w:val="24"/>
          <w:szCs w:val="24"/>
        </w:rPr>
        <w:t>снабжается водой из собственной скважины.</w:t>
      </w:r>
    </w:p>
    <w:p w:rsidR="00805646" w:rsidRPr="00805646" w:rsidRDefault="00805646" w:rsidP="00805646">
      <w:pPr>
        <w:pStyle w:val="a7"/>
        <w:spacing w:after="0"/>
        <w:ind w:firstLine="567"/>
        <w:jc w:val="both"/>
        <w:rPr>
          <w:bCs/>
        </w:rPr>
      </w:pPr>
    </w:p>
    <w:p w:rsidR="00805646" w:rsidRPr="00D30A55" w:rsidRDefault="00805646" w:rsidP="00805646">
      <w:pPr>
        <w:pStyle w:val="a7"/>
        <w:spacing w:after="0"/>
        <w:ind w:firstLine="567"/>
        <w:jc w:val="center"/>
        <w:rPr>
          <w:b/>
        </w:rPr>
      </w:pPr>
      <w:r w:rsidRPr="00D30A55">
        <w:rPr>
          <w:b/>
          <w:bCs/>
        </w:rPr>
        <w:t>Проектные решения</w:t>
      </w:r>
    </w:p>
    <w:p w:rsidR="00805646" w:rsidRPr="00805646" w:rsidRDefault="00805646" w:rsidP="00805646">
      <w:pPr>
        <w:pStyle w:val="a7"/>
        <w:spacing w:after="0"/>
        <w:ind w:firstLine="567"/>
        <w:jc w:val="center"/>
      </w:pPr>
    </w:p>
    <w:p w:rsidR="00805646" w:rsidRDefault="00805646" w:rsidP="00805646">
      <w:pPr>
        <w:pStyle w:val="a7"/>
        <w:spacing w:after="0"/>
        <w:ind w:firstLine="567"/>
        <w:jc w:val="both"/>
      </w:pPr>
      <w:r w:rsidRPr="00805646">
        <w:t>Нормы на хоз-питьевое водопотребление приняты в соответствии со СНиП 2.04.02-84 и составляют- 50 л/сут</w:t>
      </w:r>
      <w:r>
        <w:t>.</w:t>
      </w:r>
      <w:r w:rsidRPr="00805646">
        <w:t xml:space="preserve"> на 1 человека для существующей одноэтажной застройки и 160 л/сут</w:t>
      </w:r>
      <w:r>
        <w:t>.</w:t>
      </w:r>
      <w:r w:rsidRPr="00805646">
        <w:t xml:space="preserve"> на 1 человека для застройки с в</w:t>
      </w:r>
      <w:r w:rsidR="008619F1">
        <w:t>анными и местными водонагревател</w:t>
      </w:r>
      <w:r w:rsidRPr="00805646">
        <w:t xml:space="preserve">ями. Нормами водопотребления учтены расходы воды на хоз-питьевые нужды в жилых и общественных зданиях. </w:t>
      </w:r>
    </w:p>
    <w:p w:rsidR="0070485A" w:rsidRDefault="0070485A" w:rsidP="00805646">
      <w:pPr>
        <w:pStyle w:val="a7"/>
        <w:spacing w:after="0"/>
        <w:ind w:firstLine="567"/>
        <w:jc w:val="both"/>
      </w:pPr>
    </w:p>
    <w:p w:rsidR="0070485A" w:rsidRDefault="0070485A" w:rsidP="00805646">
      <w:pPr>
        <w:pStyle w:val="a7"/>
        <w:spacing w:after="0"/>
        <w:ind w:firstLine="567"/>
        <w:jc w:val="both"/>
      </w:pPr>
    </w:p>
    <w:p w:rsidR="0070485A" w:rsidRPr="00805646" w:rsidRDefault="0070485A" w:rsidP="00805646">
      <w:pPr>
        <w:pStyle w:val="a7"/>
        <w:spacing w:after="0"/>
        <w:ind w:firstLine="567"/>
        <w:jc w:val="both"/>
      </w:pPr>
    </w:p>
    <w:p w:rsidR="00805646" w:rsidRPr="0045652C" w:rsidRDefault="00805646" w:rsidP="00DA1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65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Общие расходы воды по генплану с. </w:t>
      </w:r>
      <w:r w:rsidRPr="0045652C">
        <w:rPr>
          <w:rFonts w:ascii="Times New Roman" w:hAnsi="Times New Roman" w:cs="Times New Roman"/>
          <w:sz w:val="24"/>
          <w:szCs w:val="24"/>
        </w:rPr>
        <w:t>Междугорное</w:t>
      </w:r>
    </w:p>
    <w:p w:rsidR="00805646" w:rsidRPr="00805646" w:rsidRDefault="00BB0402" w:rsidP="0070485A">
      <w:pPr>
        <w:pStyle w:val="ab"/>
        <w:tabs>
          <w:tab w:val="clear" w:pos="4677"/>
          <w:tab w:val="clear" w:pos="9355"/>
        </w:tabs>
        <w:spacing w:before="120"/>
        <w:ind w:firstLine="567"/>
        <w:jc w:val="center"/>
      </w:pPr>
      <w:r>
        <w:rPr>
          <w:color w:val="000000"/>
        </w:rPr>
        <w:t xml:space="preserve">                                                                                                          </w:t>
      </w:r>
      <w:r w:rsidR="00805646" w:rsidRPr="00805646">
        <w:rPr>
          <w:color w:val="000000"/>
        </w:rPr>
        <w:t>Таблица №</w:t>
      </w:r>
      <w:r w:rsidR="004D4973">
        <w:rPr>
          <w:color w:val="000000"/>
        </w:rPr>
        <w:t xml:space="preserve"> 7.2-3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805646" w:rsidRPr="00805646" w:rsidTr="00BF46A7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4D4973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805646" w:rsidRPr="00805646" w:rsidTr="00805646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646" w:rsidRPr="00805646" w:rsidRDefault="004D4973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расч. с</w:t>
            </w:r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805646" w:rsidRPr="00805646" w:rsidTr="004D4973">
        <w:trPr>
          <w:trHeight w:hRule="exact" w:val="27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805646" w:rsidRPr="00805646" w:rsidTr="004D4973">
        <w:trPr>
          <w:trHeight w:hRule="exact" w:val="2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Пожарные расходы</w:t>
            </w:r>
          </w:p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05646" w:rsidRPr="00BD0517" w:rsidTr="004D4973">
        <w:trPr>
          <w:trHeight w:hRule="exact" w:val="27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Ферма ООО «Колос»</w:t>
            </w:r>
          </w:p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805646" w:rsidRPr="00805646" w:rsidTr="004D4973">
        <w:trPr>
          <w:trHeight w:hRule="exact" w:val="56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нужды и бюджетные организа</w:t>
            </w:r>
            <w:r w:rsidR="004D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05646" w:rsidRPr="00805646" w:rsidTr="0045652C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45652C" w:rsidRPr="00D30A55" w:rsidTr="004D4973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52C" w:rsidRPr="00D30A55" w:rsidRDefault="0045652C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52C" w:rsidRPr="00D30A55" w:rsidRDefault="0045652C" w:rsidP="0045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5652C" w:rsidRPr="00D30A55" w:rsidRDefault="0045652C" w:rsidP="0045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b/>
                <w:sz w:val="24"/>
                <w:szCs w:val="24"/>
              </w:rPr>
              <w:t>225,7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652C" w:rsidRPr="00D30A55" w:rsidRDefault="0045652C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b/>
                <w:sz w:val="24"/>
                <w:szCs w:val="24"/>
              </w:rPr>
              <w:t>224,32</w:t>
            </w:r>
          </w:p>
        </w:tc>
      </w:tr>
    </w:tbl>
    <w:p w:rsid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70485A" w:rsidRDefault="00890665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7">
        <w:rPr>
          <w:rFonts w:ascii="Times New Roman" w:hAnsi="Times New Roman" w:cs="Times New Roman"/>
          <w:sz w:val="24"/>
          <w:szCs w:val="24"/>
        </w:rPr>
        <w:t>И</w:t>
      </w:r>
      <w:r w:rsidR="00805646" w:rsidRPr="00BD0517">
        <w:rPr>
          <w:rFonts w:ascii="Times New Roman" w:hAnsi="Times New Roman" w:cs="Times New Roman"/>
          <w:sz w:val="24"/>
          <w:szCs w:val="24"/>
        </w:rPr>
        <w:t>з сельско</w:t>
      </w:r>
      <w:r w:rsidR="00C61083" w:rsidRPr="00BD0517">
        <w:rPr>
          <w:rFonts w:ascii="Times New Roman" w:hAnsi="Times New Roman" w:cs="Times New Roman"/>
          <w:sz w:val="24"/>
          <w:szCs w:val="24"/>
        </w:rPr>
        <w:t xml:space="preserve">го водозабора </w:t>
      </w:r>
      <w:r w:rsidRPr="00BD0517">
        <w:rPr>
          <w:rFonts w:ascii="Times New Roman" w:hAnsi="Times New Roman" w:cs="Times New Roman"/>
          <w:sz w:val="24"/>
          <w:szCs w:val="24"/>
        </w:rPr>
        <w:t xml:space="preserve">берется </w:t>
      </w:r>
      <w:r w:rsidR="00805646" w:rsidRPr="00BD0517">
        <w:rPr>
          <w:rFonts w:ascii="Times New Roman" w:hAnsi="Times New Roman" w:cs="Times New Roman"/>
          <w:sz w:val="24"/>
          <w:szCs w:val="24"/>
        </w:rPr>
        <w:t>10% на</w:t>
      </w:r>
      <w:r w:rsidR="004D4973" w:rsidRPr="00BD0517">
        <w:rPr>
          <w:rFonts w:ascii="Times New Roman" w:hAnsi="Times New Roman" w:cs="Times New Roman"/>
          <w:sz w:val="24"/>
          <w:szCs w:val="24"/>
        </w:rPr>
        <w:t xml:space="preserve"> </w:t>
      </w:r>
      <w:r w:rsidR="00914DC3">
        <w:rPr>
          <w:rFonts w:ascii="Times New Roman" w:hAnsi="Times New Roman" w:cs="Times New Roman"/>
          <w:sz w:val="24"/>
          <w:szCs w:val="24"/>
        </w:rPr>
        <w:t xml:space="preserve">неучтенные </w:t>
      </w:r>
      <w:r w:rsidR="00805646" w:rsidRPr="00BD0517">
        <w:rPr>
          <w:rFonts w:ascii="Times New Roman" w:hAnsi="Times New Roman" w:cs="Times New Roman"/>
          <w:sz w:val="24"/>
          <w:szCs w:val="24"/>
        </w:rPr>
        <w:t>расходы</w:t>
      </w:r>
      <w:r w:rsidR="00BD0517" w:rsidRPr="00BD0517">
        <w:rPr>
          <w:rFonts w:ascii="Times New Roman" w:hAnsi="Times New Roman" w:cs="Times New Roman"/>
          <w:sz w:val="24"/>
          <w:szCs w:val="24"/>
        </w:rPr>
        <w:t xml:space="preserve"> </w:t>
      </w:r>
      <w:r w:rsidR="00914DC3">
        <w:rPr>
          <w:rFonts w:ascii="Times New Roman" w:hAnsi="Times New Roman" w:cs="Times New Roman"/>
          <w:sz w:val="24"/>
          <w:szCs w:val="24"/>
        </w:rPr>
        <w:t>(20,0х1,1 + 15,0)=37,0 м3/сут. на 1-ю очередь, 42,0 м</w:t>
      </w:r>
      <w:r w:rsidR="00914DC3" w:rsidRPr="00CE75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4DC3">
        <w:rPr>
          <w:rFonts w:ascii="Times New Roman" w:hAnsi="Times New Roman" w:cs="Times New Roman"/>
          <w:sz w:val="24"/>
          <w:szCs w:val="24"/>
        </w:rPr>
        <w:t>/сут. на расчетный срок</w:t>
      </w:r>
      <w:r w:rsidR="00BB0402">
        <w:rPr>
          <w:rFonts w:ascii="Times New Roman" w:hAnsi="Times New Roman" w:cs="Times New Roman"/>
          <w:sz w:val="24"/>
          <w:szCs w:val="24"/>
        </w:rPr>
        <w:t xml:space="preserve">. </w:t>
      </w:r>
      <w:r w:rsidR="00805646" w:rsidRPr="0070485A">
        <w:rPr>
          <w:rFonts w:ascii="Times New Roman" w:hAnsi="Times New Roman" w:cs="Times New Roman"/>
          <w:color w:val="000000"/>
          <w:sz w:val="24"/>
          <w:szCs w:val="24"/>
        </w:rPr>
        <w:t>Пожарный расход хранится в баке проектируемой  водонапорной башни.</w:t>
      </w:r>
    </w:p>
    <w:p w:rsidR="00604A88" w:rsidRDefault="00604A88" w:rsidP="00B961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5646" w:rsidRPr="005575EC" w:rsidRDefault="00805646" w:rsidP="00B961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75EC">
        <w:rPr>
          <w:rFonts w:ascii="Times New Roman" w:hAnsi="Times New Roman" w:cs="Times New Roman"/>
          <w:sz w:val="24"/>
          <w:szCs w:val="24"/>
          <w:u w:val="single"/>
        </w:rPr>
        <w:t>Источники водоснабжения</w:t>
      </w:r>
    </w:p>
    <w:p w:rsidR="00805646" w:rsidRPr="005575EC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805646" w:rsidRPr="00805646" w:rsidRDefault="00805646" w:rsidP="00BB0402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52,6 м³/сут, что вполне до</w:t>
      </w:r>
      <w:r w:rsidR="00FD22F0">
        <w:rPr>
          <w:rFonts w:ascii="Times New Roman" w:hAnsi="Times New Roman" w:cs="Times New Roman"/>
          <w:sz w:val="24"/>
          <w:szCs w:val="24"/>
        </w:rPr>
        <w:t xml:space="preserve">статочно для развития села на первую </w:t>
      </w:r>
      <w:r w:rsidR="00BB0402">
        <w:rPr>
          <w:rFonts w:ascii="Times New Roman" w:hAnsi="Times New Roman" w:cs="Times New Roman"/>
          <w:sz w:val="24"/>
          <w:szCs w:val="24"/>
        </w:rPr>
        <w:t xml:space="preserve"> очередь и расчётный срок. </w:t>
      </w:r>
      <w:r w:rsidR="00FD22F0">
        <w:rPr>
          <w:rFonts w:ascii="Times New Roman" w:hAnsi="Times New Roman" w:cs="Times New Roman"/>
          <w:sz w:val="24"/>
          <w:szCs w:val="24"/>
        </w:rPr>
        <w:t xml:space="preserve">Качество подземной </w:t>
      </w:r>
      <w:r w:rsidRPr="00805646">
        <w:rPr>
          <w:rFonts w:ascii="Times New Roman" w:hAnsi="Times New Roman" w:cs="Times New Roman"/>
          <w:sz w:val="24"/>
          <w:szCs w:val="24"/>
        </w:rPr>
        <w:t xml:space="preserve">воды в водозаборных скважинах </w:t>
      </w:r>
      <w:r w:rsidRPr="007B062D">
        <w:rPr>
          <w:rFonts w:ascii="Times New Roman" w:hAnsi="Times New Roman" w:cs="Times New Roman"/>
          <w:sz w:val="24"/>
          <w:szCs w:val="24"/>
          <w:u w:val="single"/>
        </w:rPr>
        <w:t>на момент выполнения проекта</w:t>
      </w:r>
      <w:r w:rsidRPr="00805646">
        <w:rPr>
          <w:rFonts w:ascii="Times New Roman" w:hAnsi="Times New Roman" w:cs="Times New Roman"/>
          <w:sz w:val="24"/>
          <w:szCs w:val="24"/>
        </w:rPr>
        <w:t xml:space="preserve"> неизвестно, поэтом</w:t>
      </w:r>
      <w:r w:rsidR="00FD22F0">
        <w:rPr>
          <w:rFonts w:ascii="Times New Roman" w:hAnsi="Times New Roman" w:cs="Times New Roman"/>
          <w:sz w:val="24"/>
          <w:szCs w:val="24"/>
        </w:rPr>
        <w:t xml:space="preserve">у необходимость водоподготовки </w:t>
      </w:r>
      <w:r w:rsidRPr="00805646">
        <w:rPr>
          <w:rFonts w:ascii="Times New Roman" w:hAnsi="Times New Roman" w:cs="Times New Roman"/>
          <w:sz w:val="24"/>
          <w:szCs w:val="24"/>
        </w:rPr>
        <w:t>будет решаться на последующих стадиях проектирования.</w:t>
      </w:r>
    </w:p>
    <w:p w:rsidR="00BB0402" w:rsidRDefault="00BB0402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5646" w:rsidRPr="005575EC" w:rsidRDefault="00805646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75EC">
        <w:rPr>
          <w:rFonts w:ascii="Times New Roman" w:hAnsi="Times New Roman" w:cs="Times New Roman"/>
          <w:sz w:val="24"/>
          <w:szCs w:val="24"/>
          <w:u w:val="single"/>
        </w:rPr>
        <w:t>Проектируемая схема водоснабжения</w:t>
      </w:r>
    </w:p>
    <w:p w:rsidR="00805646" w:rsidRPr="005575EC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805646" w:rsidRPr="00805646" w:rsidRDefault="00FD22F0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05646" w:rsidRPr="00805646">
        <w:rPr>
          <w:rFonts w:ascii="Times New Roman" w:hAnsi="Times New Roman" w:cs="Times New Roman"/>
          <w:sz w:val="24"/>
          <w:szCs w:val="24"/>
        </w:rPr>
        <w:t>вода из скважины насосом  I-го подъёма п</w:t>
      </w:r>
      <w:r>
        <w:rPr>
          <w:rFonts w:ascii="Times New Roman" w:hAnsi="Times New Roman" w:cs="Times New Roman"/>
          <w:sz w:val="24"/>
          <w:szCs w:val="24"/>
        </w:rPr>
        <w:t>одаётся в разводящую сеть села.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В проектируемом баке водонапорной башни хранится неприкосновенный пожарный запас и регулирующий объём воды.</w:t>
      </w:r>
    </w:p>
    <w:p w:rsidR="00805646" w:rsidRPr="00805646" w:rsidRDefault="00805646" w:rsidP="00FD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FD22F0">
        <w:rPr>
          <w:rFonts w:ascii="Times New Roman" w:hAnsi="Times New Roman" w:cs="Times New Roman"/>
          <w:sz w:val="24"/>
          <w:szCs w:val="24"/>
        </w:rPr>
        <w:t>е</w:t>
      </w:r>
      <w:r w:rsidRPr="00805646">
        <w:rPr>
          <w:rFonts w:ascii="Times New Roman" w:hAnsi="Times New Roman" w:cs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Одноэтажная </w:t>
      </w:r>
      <w:r w:rsidR="00FD22F0">
        <w:rPr>
          <w:rFonts w:ascii="Times New Roman" w:hAnsi="Times New Roman" w:cs="Times New Roman"/>
          <w:sz w:val="24"/>
          <w:szCs w:val="24"/>
        </w:rPr>
        <w:t>неблагоустроенная (существующая</w:t>
      </w:r>
      <w:r w:rsidRPr="00805646">
        <w:rPr>
          <w:rFonts w:ascii="Times New Roman" w:hAnsi="Times New Roman" w:cs="Times New Roman"/>
          <w:sz w:val="24"/>
          <w:szCs w:val="24"/>
        </w:rPr>
        <w:t xml:space="preserve">) застройка снабжается водой из водоразборных колонок, </w:t>
      </w:r>
      <w:r w:rsidR="00FD22F0">
        <w:rPr>
          <w:rFonts w:ascii="Times New Roman" w:hAnsi="Times New Roman" w:cs="Times New Roman"/>
          <w:sz w:val="24"/>
          <w:szCs w:val="24"/>
        </w:rPr>
        <w:t>радиус действия которых 100м.</w:t>
      </w:r>
    </w:p>
    <w:p w:rsidR="00D50901" w:rsidRPr="005B7A90" w:rsidRDefault="00D50901" w:rsidP="00D50901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B7A90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 по водопроводу</w:t>
      </w:r>
      <w:r w:rsidRPr="005B7A90">
        <w:rPr>
          <w:rFonts w:ascii="Times New Roman" w:hAnsi="Times New Roman"/>
          <w:sz w:val="24"/>
          <w:szCs w:val="24"/>
        </w:rPr>
        <w:t xml:space="preserve"> </w:t>
      </w:r>
      <w:r w:rsidRPr="005B7A90">
        <w:rPr>
          <w:rFonts w:ascii="Times New Roman" w:hAnsi="Times New Roman"/>
          <w:bCs/>
          <w:sz w:val="24"/>
          <w:szCs w:val="24"/>
        </w:rPr>
        <w:t xml:space="preserve">на 1ю очередь строительства </w:t>
      </w:r>
      <w:r w:rsidRPr="005B7A90">
        <w:rPr>
          <w:rFonts w:ascii="Times New Roman" w:hAnsi="Times New Roman"/>
          <w:sz w:val="24"/>
          <w:szCs w:val="24"/>
        </w:rPr>
        <w:t xml:space="preserve">в ценах 2010г. </w:t>
      </w:r>
      <w:r>
        <w:rPr>
          <w:rFonts w:ascii="Times New Roman" w:hAnsi="Times New Roman"/>
          <w:sz w:val="24"/>
          <w:szCs w:val="24"/>
        </w:rPr>
        <w:t>5,82</w:t>
      </w:r>
      <w:r w:rsidRPr="005B7A90">
        <w:rPr>
          <w:rFonts w:ascii="Times New Roman" w:hAnsi="Times New Roman"/>
          <w:sz w:val="24"/>
          <w:szCs w:val="24"/>
        </w:rPr>
        <w:t xml:space="preserve"> млн. руб</w:t>
      </w:r>
      <w:r w:rsidRPr="005B7A90">
        <w:rPr>
          <w:rFonts w:ascii="Times New Roman" w:hAnsi="Times New Roman"/>
          <w:bCs/>
          <w:sz w:val="24"/>
          <w:szCs w:val="24"/>
        </w:rPr>
        <w:t>.</w:t>
      </w:r>
    </w:p>
    <w:p w:rsidR="00146A94" w:rsidRPr="007B1B6A" w:rsidRDefault="00146A94" w:rsidP="00E703E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b w:val="0"/>
          <w:szCs w:val="24"/>
        </w:rPr>
      </w:pPr>
    </w:p>
    <w:p w:rsidR="00805646" w:rsidRPr="00805646" w:rsidRDefault="00C232D5" w:rsidP="00C232D5">
      <w:pPr>
        <w:pStyle w:val="caaieiaie2"/>
        <w:keepNext w:val="0"/>
        <w:keepLines w:val="0"/>
        <w:widowControl/>
        <w:tabs>
          <w:tab w:val="left" w:pos="3880"/>
          <w:tab w:val="center" w:pos="4961"/>
        </w:tabs>
        <w:spacing w:before="0" w:after="0"/>
        <w:rPr>
          <w:rFonts w:ascii="Times New Roman" w:hAnsi="Times New Roman"/>
          <w:szCs w:val="24"/>
        </w:rPr>
      </w:pPr>
      <w:r>
        <w:t>6.1.3</w:t>
      </w:r>
      <w:r>
        <w:rPr>
          <w:rFonts w:ascii="Times New Roman" w:hAnsi="Times New Roman"/>
        </w:rPr>
        <w:t xml:space="preserve">  </w:t>
      </w:r>
      <w:r w:rsidR="00805646" w:rsidRPr="00805646">
        <w:rPr>
          <w:rFonts w:ascii="Times New Roman" w:hAnsi="Times New Roman"/>
          <w:szCs w:val="24"/>
        </w:rPr>
        <w:t>Канализация</w:t>
      </w:r>
    </w:p>
    <w:p w:rsidR="00805646" w:rsidRPr="00653649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075B50" w:rsidRDefault="00805646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50"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805646" w:rsidRPr="00805646" w:rsidRDefault="00805646" w:rsidP="008056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8056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В настоящее время централизованная система канализования в с. Междугорное  отсутствует. От отдельных зданий стоки отводятся в выгреба</w:t>
      </w:r>
      <w:r w:rsidR="00E703E4">
        <w:rPr>
          <w:rFonts w:ascii="Times New Roman" w:hAnsi="Times New Roman" w:cs="Times New Roman"/>
          <w:sz w:val="24"/>
          <w:szCs w:val="24"/>
        </w:rPr>
        <w:t>.</w:t>
      </w:r>
    </w:p>
    <w:p w:rsidR="00E703E4" w:rsidRDefault="00E703E4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46" w:rsidRPr="00075B50" w:rsidRDefault="00805646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50">
        <w:rPr>
          <w:rFonts w:ascii="Times New Roman" w:hAnsi="Times New Roman" w:cs="Times New Roman"/>
          <w:b/>
          <w:sz w:val="24"/>
          <w:szCs w:val="24"/>
        </w:rPr>
        <w:t>Проектные решения</w:t>
      </w:r>
    </w:p>
    <w:p w:rsidR="00146A94" w:rsidRDefault="00146A9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146A9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Проектом предусматривается создание централизованной системы канализации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136" w:rsidRDefault="00805646" w:rsidP="00C23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lastRenderedPageBreak/>
        <w:t>Нормы водоотведения б</w:t>
      </w:r>
      <w:r w:rsidR="00E703E4">
        <w:rPr>
          <w:rFonts w:ascii="Times New Roman" w:hAnsi="Times New Roman" w:cs="Times New Roman"/>
          <w:sz w:val="24"/>
          <w:szCs w:val="24"/>
        </w:rPr>
        <w:t>ытовых сточных вод приняты по СН</w:t>
      </w:r>
      <w:r w:rsidRPr="00805646">
        <w:rPr>
          <w:rFonts w:ascii="Times New Roman" w:hAnsi="Times New Roman" w:cs="Times New Roman"/>
          <w:sz w:val="24"/>
          <w:szCs w:val="24"/>
        </w:rPr>
        <w:t xml:space="preserve">иП 2.04.03-85 и соответствуют нормам водопотребления. </w:t>
      </w:r>
    </w:p>
    <w:p w:rsidR="00C232D5" w:rsidRDefault="00C232D5" w:rsidP="00C23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05646" w:rsidRPr="00075B50" w:rsidRDefault="00805646" w:rsidP="00E7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75B5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Общие расходы воды по генплану с.</w:t>
      </w:r>
      <w:r w:rsidRPr="00075B50">
        <w:rPr>
          <w:rFonts w:ascii="Times New Roman" w:hAnsi="Times New Roman" w:cs="Times New Roman"/>
          <w:sz w:val="24"/>
          <w:szCs w:val="24"/>
          <w:u w:val="single"/>
        </w:rPr>
        <w:t xml:space="preserve"> Междугорное</w:t>
      </w:r>
    </w:p>
    <w:p w:rsidR="00805646" w:rsidRPr="00805646" w:rsidRDefault="00805646" w:rsidP="0080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05646" w:rsidRPr="00805646" w:rsidRDefault="003B392F" w:rsidP="003B392F">
      <w:pPr>
        <w:pStyle w:val="ab"/>
        <w:tabs>
          <w:tab w:val="clear" w:pos="4677"/>
          <w:tab w:val="clear" w:pos="9355"/>
        </w:tabs>
        <w:ind w:firstLine="567"/>
        <w:jc w:val="center"/>
      </w:pPr>
      <w:r>
        <w:rPr>
          <w:color w:val="000000"/>
        </w:rPr>
        <w:t xml:space="preserve">                                                                                            </w:t>
      </w:r>
      <w:r w:rsidR="00E36AB4">
        <w:rPr>
          <w:color w:val="000000"/>
        </w:rPr>
        <w:t xml:space="preserve">                    </w:t>
      </w:r>
      <w:r w:rsidR="00805646" w:rsidRPr="00805646">
        <w:rPr>
          <w:color w:val="000000"/>
        </w:rPr>
        <w:t>Таблица №</w:t>
      </w:r>
      <w:r w:rsidR="00E703E4">
        <w:rPr>
          <w:color w:val="000000"/>
        </w:rPr>
        <w:t xml:space="preserve"> </w:t>
      </w:r>
      <w:r w:rsidR="002C3D4B">
        <w:t>6.1.3-1</w:t>
      </w:r>
    </w:p>
    <w:tbl>
      <w:tblPr>
        <w:tblW w:w="0" w:type="auto"/>
        <w:tblInd w:w="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114"/>
        <w:gridCol w:w="1407"/>
        <w:gridCol w:w="1559"/>
      </w:tblGrid>
      <w:tr w:rsidR="00805646" w:rsidRPr="00805646" w:rsidTr="00BF46A7">
        <w:trPr>
          <w:trHeight w:val="250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E703E4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805646" w:rsidRPr="00805646" w:rsidTr="00BF46A7">
        <w:trPr>
          <w:trHeight w:val="250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E703E4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расч. с</w:t>
            </w:r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805646" w:rsidRPr="00805646" w:rsidTr="00B7507F">
        <w:trPr>
          <w:trHeight w:hRule="exact" w:val="3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805646" w:rsidRPr="00805646" w:rsidTr="00B7507F">
        <w:trPr>
          <w:trHeight w:hRule="exact" w:val="2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организации и пр</w:t>
            </w:r>
            <w:r w:rsidR="00E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мстоки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BF46A7" w:rsidRPr="00805646" w:rsidTr="00B7507F">
        <w:trPr>
          <w:trHeight w:hRule="exact" w:val="2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проектируемые очистные сооружения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</w:tbl>
    <w:p w:rsidR="004A7FB3" w:rsidRPr="004A7FB3" w:rsidRDefault="004A7FB3" w:rsidP="00E61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5646" w:rsidRPr="002C4649" w:rsidRDefault="00E616B5" w:rsidP="00E61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0912">
        <w:rPr>
          <w:rFonts w:ascii="Times New Roman" w:hAnsi="Times New Roman" w:cs="Times New Roman"/>
          <w:sz w:val="24"/>
          <w:szCs w:val="24"/>
          <w:u w:val="single"/>
        </w:rPr>
        <w:t>Проектируемая схема канализации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Проектом предусматривается создание централизованной системы канализации существующих и проектируемых объектов соцкуль</w:t>
      </w:r>
      <w:r w:rsidR="00E616B5">
        <w:rPr>
          <w:rFonts w:ascii="Times New Roman" w:hAnsi="Times New Roman" w:cs="Times New Roman"/>
          <w:sz w:val="24"/>
          <w:szCs w:val="24"/>
        </w:rPr>
        <w:t>тбыта и новой жилой застройки.</w:t>
      </w:r>
      <w:r w:rsidR="00215A54">
        <w:rPr>
          <w:rFonts w:ascii="Times New Roman" w:hAnsi="Times New Roman" w:cs="Times New Roman"/>
          <w:sz w:val="24"/>
          <w:szCs w:val="24"/>
        </w:rPr>
        <w:t xml:space="preserve"> </w:t>
      </w:r>
      <w:r w:rsidRPr="00805646">
        <w:rPr>
          <w:rFonts w:ascii="Times New Roman" w:hAnsi="Times New Roman" w:cs="Times New Roman"/>
          <w:sz w:val="24"/>
          <w:szCs w:val="24"/>
        </w:rPr>
        <w:t>При</w:t>
      </w:r>
      <w:r w:rsidR="00BA0912">
        <w:rPr>
          <w:rFonts w:ascii="Times New Roman" w:hAnsi="Times New Roman" w:cs="Times New Roman"/>
          <w:sz w:val="24"/>
          <w:szCs w:val="24"/>
        </w:rPr>
        <w:t>нципиальная схема канализования</w:t>
      </w:r>
      <w:r w:rsidRPr="00805646">
        <w:rPr>
          <w:rFonts w:ascii="Times New Roman" w:hAnsi="Times New Roman" w:cs="Times New Roman"/>
          <w:sz w:val="24"/>
          <w:szCs w:val="24"/>
        </w:rPr>
        <w:t xml:space="preserve"> представляет собой следующее:</w:t>
      </w:r>
    </w:p>
    <w:p w:rsidR="00805646" w:rsidRPr="00805646" w:rsidRDefault="00E616B5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-п</w:t>
      </w:r>
      <w:r w:rsidR="00805646" w:rsidRPr="00805646">
        <w:rPr>
          <w:rFonts w:ascii="Times New Roman" w:hAnsi="Times New Roman" w:cs="Times New Roman"/>
          <w:sz w:val="24"/>
          <w:szCs w:val="24"/>
        </w:rPr>
        <w:t xml:space="preserve">о самотечным коллекторам стоки от жилой и общественной застройки поступают на проектируемые канализационные очистные сооружения. </w:t>
      </w:r>
    </w:p>
    <w:p w:rsidR="00805646" w:rsidRPr="00805646" w:rsidRDefault="00215A5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</w:t>
      </w:r>
      <w:r w:rsidR="00805646" w:rsidRPr="00805646">
        <w:rPr>
          <w:rFonts w:ascii="Times New Roman" w:hAnsi="Times New Roman" w:cs="Times New Roman"/>
          <w:sz w:val="24"/>
          <w:szCs w:val="24"/>
        </w:rPr>
        <w:t>чистка предусматривается на станции биологической очистки сточных вод с установками заводского изготовления производительностью 25 м³/сут .</w:t>
      </w:r>
    </w:p>
    <w:p w:rsidR="00805646" w:rsidRPr="00805646" w:rsidRDefault="00215A5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-у</w:t>
      </w:r>
      <w:r w:rsidR="00805646" w:rsidRPr="00805646">
        <w:rPr>
          <w:rFonts w:ascii="Times New Roman" w:hAnsi="Times New Roman" w:cs="Times New Roman"/>
          <w:sz w:val="24"/>
          <w:szCs w:val="24"/>
        </w:rPr>
        <w:t>становка БИО-25 представляет собой аэротенк-отстойн</w:t>
      </w:r>
      <w:r>
        <w:rPr>
          <w:rFonts w:ascii="Times New Roman" w:hAnsi="Times New Roman" w:cs="Times New Roman"/>
          <w:sz w:val="24"/>
          <w:szCs w:val="24"/>
        </w:rPr>
        <w:t>ик с продлённым циклом аэрации.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Сброс очищенных стоков запроектирован в реку Мунгат.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Подсушивание осадка –</w:t>
      </w:r>
      <w:r w:rsidR="00E616B5">
        <w:rPr>
          <w:rFonts w:ascii="Times New Roman" w:hAnsi="Times New Roman" w:cs="Times New Roman"/>
          <w:sz w:val="24"/>
          <w:szCs w:val="24"/>
        </w:rPr>
        <w:t xml:space="preserve"> </w:t>
      </w:r>
      <w:r w:rsidR="00215A54">
        <w:rPr>
          <w:rFonts w:ascii="Times New Roman" w:hAnsi="Times New Roman" w:cs="Times New Roman"/>
          <w:sz w:val="24"/>
          <w:szCs w:val="24"/>
        </w:rPr>
        <w:t>на иловых площадках. В летнее время</w:t>
      </w:r>
      <w:r w:rsidRPr="00805646">
        <w:rPr>
          <w:rFonts w:ascii="Times New Roman" w:hAnsi="Times New Roman" w:cs="Times New Roman"/>
          <w:sz w:val="24"/>
          <w:szCs w:val="24"/>
        </w:rPr>
        <w:t xml:space="preserve"> возможно использовать очищенные стоки для полива приусадебных участков.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>Концентрация  загрязнений  в сточных водах после очистки составит: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 xml:space="preserve">                 - Взвешенные вещества-4,6мг/л;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 xml:space="preserve">                 - БПКпол-3 мг/л;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 xml:space="preserve">                 - СПАВ-3 мг/л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Для существующей неканализованной застройки предусматривается строительство в каждом доме водонепроницаемого ж/б выгреба. Из выгребов стоки вывозятся на сливную станцию при КОС.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 xml:space="preserve">Сети канализации проектируются из напорных полиэтиленовых труб технических по ГОСТу 18599-2001. </w:t>
      </w:r>
    </w:p>
    <w:p w:rsidR="00BA0912" w:rsidRPr="00602184" w:rsidRDefault="00BA0912" w:rsidP="00BA0912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184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 по канализации</w:t>
      </w:r>
      <w:r w:rsidRPr="00602184">
        <w:rPr>
          <w:rFonts w:ascii="Times New Roman" w:hAnsi="Times New Roman"/>
          <w:sz w:val="24"/>
          <w:szCs w:val="24"/>
        </w:rPr>
        <w:t xml:space="preserve"> </w:t>
      </w:r>
      <w:r w:rsidRPr="00602184">
        <w:rPr>
          <w:rFonts w:ascii="Times New Roman" w:hAnsi="Times New Roman"/>
          <w:bCs/>
          <w:sz w:val="24"/>
          <w:szCs w:val="24"/>
        </w:rPr>
        <w:t xml:space="preserve">на 1ю очередь строительства </w:t>
      </w:r>
      <w:r w:rsidRPr="00602184">
        <w:rPr>
          <w:rFonts w:ascii="Times New Roman" w:hAnsi="Times New Roman"/>
          <w:sz w:val="24"/>
          <w:szCs w:val="24"/>
        </w:rPr>
        <w:t xml:space="preserve">в ценах 2010г. </w:t>
      </w:r>
      <w:r w:rsidRPr="00602184">
        <w:rPr>
          <w:rFonts w:ascii="Times New Roman" w:hAnsi="Times New Roman"/>
          <w:bCs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2,74</w:t>
      </w:r>
      <w:r w:rsidRPr="00602184">
        <w:rPr>
          <w:rFonts w:ascii="Times New Roman" w:hAnsi="Times New Roman"/>
          <w:sz w:val="24"/>
          <w:szCs w:val="24"/>
        </w:rPr>
        <w:t xml:space="preserve"> млн. руб</w:t>
      </w:r>
      <w:r w:rsidRPr="00602184">
        <w:rPr>
          <w:rFonts w:ascii="Times New Roman" w:hAnsi="Times New Roman"/>
          <w:bCs/>
          <w:sz w:val="24"/>
          <w:szCs w:val="24"/>
        </w:rPr>
        <w:t>.</w:t>
      </w:r>
    </w:p>
    <w:p w:rsidR="00805646" w:rsidRPr="00805646" w:rsidRDefault="00805646" w:rsidP="008056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E3D" w:rsidRDefault="00694E3D" w:rsidP="00694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1DD" w:rsidRPr="00914DC3" w:rsidRDefault="00BA0912" w:rsidP="00BA0912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1F5400">
        <w:rPr>
          <w:rFonts w:ascii="Times New Roman" w:hAnsi="Times New Roman"/>
          <w:b/>
          <w:sz w:val="24"/>
          <w:szCs w:val="24"/>
        </w:rPr>
        <w:t xml:space="preserve">.4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11DD" w:rsidRPr="00914DC3">
        <w:rPr>
          <w:rFonts w:ascii="Times New Roman" w:hAnsi="Times New Roman" w:cs="Times New Roman"/>
          <w:b/>
          <w:sz w:val="24"/>
          <w:szCs w:val="24"/>
        </w:rPr>
        <w:t>Теплоснабжение.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694E3D" w:rsidRDefault="00694E3D" w:rsidP="00914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 xml:space="preserve">Теплоснабжение села Междугорное Крапивинского сельского поселения решается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</w:t>
      </w: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Небольшая часть объектов соцкультбыта снабжается теплом котельной общей мощностью 0,373 МВт (0,321</w:t>
      </w:r>
      <w:r w:rsidR="002C4649">
        <w:rPr>
          <w:rFonts w:ascii="Times New Roman" w:hAnsi="Times New Roman" w:cs="Times New Roman"/>
          <w:sz w:val="24"/>
          <w:szCs w:val="24"/>
        </w:rPr>
        <w:t xml:space="preserve"> Гкал/час). </w:t>
      </w:r>
      <w:r w:rsidRPr="00DA11DD">
        <w:rPr>
          <w:rFonts w:ascii="Times New Roman" w:hAnsi="Times New Roman" w:cs="Times New Roman"/>
          <w:sz w:val="24"/>
          <w:szCs w:val="24"/>
        </w:rPr>
        <w:t>В качестве топлива используется: кузнецкий уголь.</w:t>
      </w: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lastRenderedPageBreak/>
        <w:t>Существующий расход тепла по учреждениям культурно-бытового обслуживания поселка составляет 0,94 МВт (0,81 Гкал/час).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694E3D" w:rsidRDefault="00694E3D" w:rsidP="002C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2C4649" w:rsidRDefault="00DA11DD" w:rsidP="0082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464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2C4649">
        <w:rPr>
          <w:rFonts w:ascii="Times New Roman" w:hAnsi="Times New Roman" w:cs="Times New Roman"/>
          <w:sz w:val="24"/>
          <w:szCs w:val="24"/>
          <w:u w:val="single"/>
        </w:rPr>
        <w:t xml:space="preserve"> очередь строительства.</w:t>
      </w: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DA11DD" w:rsidRDefault="00DA11DD" w:rsidP="002C4649">
      <w:pPr>
        <w:pStyle w:val="a3"/>
        <w:spacing w:after="0"/>
        <w:ind w:left="0" w:firstLine="567"/>
        <w:jc w:val="both"/>
      </w:pPr>
      <w:r w:rsidRPr="00DA11DD">
        <w:t xml:space="preserve">Общая тепловая нагрузка по жилой застройке с учетом объектов соцкультбыта на </w:t>
      </w:r>
      <w:r w:rsidRPr="00DA11DD">
        <w:rPr>
          <w:lang w:val="en-US"/>
        </w:rPr>
        <w:t>I</w:t>
      </w:r>
      <w:r w:rsidRPr="00DA11DD">
        <w:t xml:space="preserve"> очередь строительства 1,04 МВт (0,9 Гкал/час). Теплоснабжение существующих объектов соцкультбыта сохранится от существующей котельной.</w:t>
      </w:r>
    </w:p>
    <w:p w:rsidR="00DA11DD" w:rsidRPr="00DA11DD" w:rsidRDefault="00DA11DD" w:rsidP="002C4649">
      <w:pPr>
        <w:pStyle w:val="a3"/>
        <w:spacing w:after="0"/>
        <w:ind w:left="0" w:firstLine="567"/>
        <w:jc w:val="both"/>
      </w:pPr>
      <w:r w:rsidRPr="00DA11DD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300-1300м3.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DA11DD" w:rsidRPr="00DA11DD" w:rsidRDefault="00DA11DD" w:rsidP="002C4649">
      <w:pPr>
        <w:pStyle w:val="a3"/>
        <w:spacing w:after="0"/>
        <w:ind w:left="0" w:firstLine="567"/>
        <w:jc w:val="both"/>
      </w:pPr>
      <w:r w:rsidRPr="00DA11DD">
        <w:t xml:space="preserve"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 </w:t>
      </w:r>
    </w:p>
    <w:p w:rsidR="00DA11DD" w:rsidRPr="00DA11DD" w:rsidRDefault="00DA11DD" w:rsidP="00855C8F">
      <w:pPr>
        <w:pStyle w:val="a3"/>
        <w:spacing w:after="0"/>
        <w:ind w:left="0" w:firstLine="567"/>
        <w:jc w:val="both"/>
      </w:pPr>
      <w:r w:rsidRPr="00DA11DD">
        <w:t>Затраты на теплоснабжение жилого фонда  входят в среднюю стоимость строительства 1 м</w:t>
      </w:r>
      <w:r w:rsidRPr="00DA11DD">
        <w:rPr>
          <w:vertAlign w:val="superscript"/>
        </w:rPr>
        <w:t xml:space="preserve">2  </w:t>
      </w:r>
      <w:r w:rsidRPr="00DA11DD">
        <w:t>общей площади.</w:t>
      </w:r>
    </w:p>
    <w:p w:rsidR="00647430" w:rsidRDefault="00647430" w:rsidP="00855C8F">
      <w:pPr>
        <w:pStyle w:val="a3"/>
        <w:spacing w:after="0"/>
        <w:ind w:left="0"/>
        <w:jc w:val="center"/>
        <w:rPr>
          <w:u w:val="single"/>
        </w:rPr>
      </w:pPr>
    </w:p>
    <w:p w:rsidR="00DA11DD" w:rsidRPr="002C4649" w:rsidRDefault="00DA11DD" w:rsidP="00855C8F">
      <w:pPr>
        <w:pStyle w:val="a3"/>
        <w:spacing w:after="0"/>
        <w:ind w:left="0"/>
        <w:jc w:val="center"/>
        <w:rPr>
          <w:u w:val="single"/>
        </w:rPr>
      </w:pPr>
      <w:r w:rsidRPr="002C4649">
        <w:rPr>
          <w:u w:val="single"/>
        </w:rPr>
        <w:t>Расчетный срок строительства.</w:t>
      </w:r>
    </w:p>
    <w:p w:rsidR="00DA11DD" w:rsidRPr="00DA11DD" w:rsidRDefault="00DA11DD" w:rsidP="00855C8F">
      <w:pPr>
        <w:pStyle w:val="a3"/>
        <w:spacing w:after="0"/>
        <w:ind w:left="0"/>
        <w:jc w:val="both"/>
      </w:pPr>
    </w:p>
    <w:p w:rsidR="00DA11DD" w:rsidRPr="00DA11DD" w:rsidRDefault="00DA11DD" w:rsidP="00855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1,2 МВт (1,04 Гкал/час).</w:t>
      </w:r>
    </w:p>
    <w:p w:rsidR="00DA11DD" w:rsidRDefault="00DA11DD" w:rsidP="00855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Теплоснабжение малоэтажной жилой застройки, возможно осуществить от индивидуальных малометражных источников тепла.</w:t>
      </w:r>
    </w:p>
    <w:p w:rsidR="00946263" w:rsidRDefault="00946263" w:rsidP="00855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6263" w:rsidRPr="00DA11DD" w:rsidRDefault="00946263" w:rsidP="00855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6A3" w:rsidRPr="00CB66A3" w:rsidRDefault="00946263" w:rsidP="00CB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84">
        <w:rPr>
          <w:rFonts w:ascii="Times New Roman" w:hAnsi="Times New Roman"/>
          <w:b/>
          <w:sz w:val="24"/>
          <w:szCs w:val="24"/>
        </w:rPr>
        <w:t>6.1.5</w:t>
      </w:r>
      <w:r w:rsidRPr="00973246">
        <w:rPr>
          <w:b/>
        </w:rPr>
        <w:t xml:space="preserve">  </w:t>
      </w:r>
      <w:r w:rsidR="00CB66A3" w:rsidRPr="00CB66A3">
        <w:rPr>
          <w:rFonts w:ascii="Times New Roman" w:hAnsi="Times New Roman" w:cs="Times New Roman"/>
          <w:b/>
          <w:sz w:val="24"/>
          <w:szCs w:val="24"/>
        </w:rPr>
        <w:t>Газоснабжение.</w:t>
      </w: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DD48B4" w:rsidRDefault="00DD48B4" w:rsidP="00CB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Существующий жилой фонд села Междугорное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.</w:t>
      </w: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В настоящее время газоснабжением охвачено ориентировочно 10% жилого фонда. Мелкие потребители (одно- и двухэтажные здания с численностью квартир не более 8-ми) получают газ в баллонах. Сжиженный газ подвозится с газонаполнительной станции </w:t>
      </w:r>
      <w:r w:rsidR="00E31B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66A3">
        <w:rPr>
          <w:rFonts w:ascii="Times New Roman" w:hAnsi="Times New Roman" w:cs="Times New Roman"/>
          <w:sz w:val="24"/>
          <w:szCs w:val="24"/>
        </w:rPr>
        <w:t>г. Кемерово.</w:t>
      </w: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Использование сжиженного газа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CB66A3">
        <w:rPr>
          <w:rFonts w:ascii="Times New Roman" w:hAnsi="Times New Roman" w:cs="Times New Roman"/>
          <w:sz w:val="24"/>
          <w:szCs w:val="24"/>
        </w:rPr>
        <w:t xml:space="preserve"> пищеприготовление и приготовление горячей воды для хозяйственно-бытовых нужд в жилых домах.</w:t>
      </w: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Природный газ в настоящее время не используется.</w:t>
      </w:r>
    </w:p>
    <w:p w:rsidR="00CB66A3" w:rsidRPr="00CB66A3" w:rsidRDefault="00CB66A3" w:rsidP="00DD48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66A3" w:rsidRPr="00DD48B4" w:rsidRDefault="00DD48B4" w:rsidP="00CB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На </w:t>
      </w:r>
      <w:r w:rsidRPr="00CB66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66A3">
        <w:rPr>
          <w:rFonts w:ascii="Times New Roman" w:hAnsi="Times New Roman" w:cs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</w:t>
      </w:r>
      <w:r w:rsidRPr="00CB66A3">
        <w:rPr>
          <w:rFonts w:ascii="Times New Roman" w:hAnsi="Times New Roman" w:cs="Times New Roman"/>
          <w:sz w:val="24"/>
          <w:szCs w:val="24"/>
        </w:rPr>
        <w:lastRenderedPageBreak/>
        <w:t>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CB66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66A3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13,92 тыс.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 xml:space="preserve">. Максимально-часовой расход газа  на </w:t>
      </w:r>
      <w:r w:rsidRPr="00CB66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66A3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7,7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/час.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25,45 тыс.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. Максимально-часовой расход газа  на расчетный срок строительства составит 14,14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/час.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6A3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CB66A3" w:rsidRPr="00CB66A3" w:rsidRDefault="00CB66A3" w:rsidP="0011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BF1" w:rsidRDefault="00946263" w:rsidP="0011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84">
        <w:rPr>
          <w:rFonts w:ascii="Times New Roman" w:hAnsi="Times New Roman"/>
          <w:b/>
          <w:sz w:val="24"/>
          <w:szCs w:val="24"/>
        </w:rPr>
        <w:t>6.1.6</w:t>
      </w:r>
      <w:r>
        <w:rPr>
          <w:b/>
        </w:rPr>
        <w:t xml:space="preserve"> </w:t>
      </w:r>
      <w:r w:rsidRPr="00F05E73">
        <w:rPr>
          <w:b/>
        </w:rPr>
        <w:t xml:space="preserve"> </w:t>
      </w:r>
      <w:r w:rsidR="00114BF1" w:rsidRPr="00114BF1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114BF1" w:rsidRPr="00CB66A3" w:rsidRDefault="00114BF1" w:rsidP="0011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BF1" w:rsidRPr="00AD1C46" w:rsidRDefault="00114BF1" w:rsidP="00114BF1">
      <w:pPr>
        <w:pStyle w:val="23"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AD1C46">
        <w:rPr>
          <w:b/>
          <w:sz w:val="24"/>
          <w:szCs w:val="24"/>
        </w:rPr>
        <w:t>Существующая схема электроснабжения</w:t>
      </w:r>
    </w:p>
    <w:p w:rsidR="00114BF1" w:rsidRPr="00114BF1" w:rsidRDefault="00114BF1" w:rsidP="00114BF1">
      <w:pPr>
        <w:pStyle w:val="23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6821A9" w:rsidRPr="00114BF1" w:rsidRDefault="00114BF1" w:rsidP="006821A9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14BF1">
        <w:rPr>
          <w:sz w:val="24"/>
          <w:szCs w:val="24"/>
        </w:rPr>
        <w:t xml:space="preserve">Электроснабжение села Междугорное осуществляется от Кузбасской энергосистемы </w:t>
      </w:r>
      <w:r w:rsidR="00CD6E74">
        <w:rPr>
          <w:sz w:val="24"/>
          <w:szCs w:val="24"/>
        </w:rPr>
        <w:t>—</w:t>
      </w:r>
      <w:r w:rsidRPr="00114BF1">
        <w:rPr>
          <w:sz w:val="24"/>
          <w:szCs w:val="24"/>
        </w:rPr>
        <w:t xml:space="preserve"> системной ПС 220 кВ «Краснополянская». Опорным центром питания является </w:t>
      </w:r>
      <w:r w:rsidR="006821A9" w:rsidRPr="00114BF1">
        <w:rPr>
          <w:sz w:val="24"/>
          <w:szCs w:val="24"/>
        </w:rPr>
        <w:t>О</w:t>
      </w:r>
      <w:r w:rsidR="006821A9">
        <w:rPr>
          <w:sz w:val="24"/>
          <w:szCs w:val="24"/>
        </w:rPr>
        <w:t xml:space="preserve">порным центром питания является </w:t>
      </w:r>
      <w:r w:rsidR="006821A9" w:rsidRPr="00297C53">
        <w:rPr>
          <w:sz w:val="24"/>
          <w:szCs w:val="24"/>
        </w:rPr>
        <w:t>ПС 35 кВ</w:t>
      </w:r>
      <w:r w:rsidR="006821A9">
        <w:rPr>
          <w:sz w:val="24"/>
          <w:szCs w:val="24"/>
        </w:rPr>
        <w:t>,</w:t>
      </w:r>
      <w:r w:rsidR="006821A9" w:rsidRPr="00114BF1">
        <w:rPr>
          <w:sz w:val="24"/>
          <w:szCs w:val="24"/>
        </w:rPr>
        <w:t xml:space="preserve"> расположенная в посёлке Крапивино.</w:t>
      </w:r>
    </w:p>
    <w:p w:rsidR="00114BF1" w:rsidRPr="00114BF1" w:rsidRDefault="00114BF1" w:rsidP="00E50D12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14BF1">
        <w:rPr>
          <w:sz w:val="24"/>
          <w:szCs w:val="24"/>
        </w:rPr>
        <w:t>Электроснабжение выполняется непосредственно с шин 10 кВ ПС по фидеру Ф-10</w:t>
      </w:r>
      <w:r w:rsidR="00E7527F">
        <w:rPr>
          <w:sz w:val="24"/>
          <w:szCs w:val="24"/>
        </w:rPr>
        <w:t>-</w:t>
      </w:r>
      <w:r w:rsidRPr="00114BF1">
        <w:rPr>
          <w:sz w:val="24"/>
          <w:szCs w:val="24"/>
        </w:rPr>
        <w:t>17-П. Общая протяжённость фидера (по трассе) составляет 11,2 км.</w:t>
      </w:r>
    </w:p>
    <w:p w:rsidR="00114BF1" w:rsidRPr="00114BF1" w:rsidRDefault="00114BF1" w:rsidP="00E50D12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Схема построения распределительных сетей 10 кВ радиальная. Трансформаторные подстанции (ТП) 10/0,4 кВ – однотрансформаторные, в большинстве случаев закрытые тупиковые. Опоры в сетях 10 кВ железобетонные и  деревянные с ж/б приставками, линии выполнены проводами А35, А50 и А70.</w:t>
      </w:r>
    </w:p>
    <w:p w:rsidR="00114BF1" w:rsidRPr="00114BF1" w:rsidRDefault="00114BF1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Суммарная установленная мощность трансформаторов в ТП-10/0,4 кВ –910 кВА, расчётн</w:t>
      </w:r>
      <w:r w:rsidR="00E50D12">
        <w:rPr>
          <w:rFonts w:ascii="Times New Roman" w:hAnsi="Times New Roman" w:cs="Times New Roman"/>
          <w:sz w:val="24"/>
          <w:szCs w:val="24"/>
        </w:rPr>
        <w:t>ая нагрузка потребителей села</w:t>
      </w:r>
      <w:r w:rsidRPr="00114BF1">
        <w:rPr>
          <w:rFonts w:ascii="Times New Roman" w:hAnsi="Times New Roman" w:cs="Times New Roman"/>
          <w:sz w:val="24"/>
          <w:szCs w:val="24"/>
        </w:rPr>
        <w:t xml:space="preserve"> – 669 кВт, средняя загрузка трансформаторов в часы собственного максимума нагрузок ТП – 73,5 %.</w:t>
      </w:r>
    </w:p>
    <w:p w:rsidR="00114BF1" w:rsidRPr="00114BF1" w:rsidRDefault="00114BF1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Годовое потребление электроэнергии по </w:t>
      </w:r>
      <w:r w:rsidR="00E50D12">
        <w:rPr>
          <w:rFonts w:ascii="Times New Roman" w:hAnsi="Times New Roman" w:cs="Times New Roman"/>
          <w:sz w:val="24"/>
          <w:szCs w:val="24"/>
        </w:rPr>
        <w:t>селу</w:t>
      </w:r>
      <w:r w:rsidRPr="00114BF1">
        <w:rPr>
          <w:rFonts w:ascii="Times New Roman" w:hAnsi="Times New Roman" w:cs="Times New Roman"/>
          <w:sz w:val="24"/>
          <w:szCs w:val="24"/>
        </w:rPr>
        <w:t xml:space="preserve"> – 1933 тыс. кВт.час, в том числе по жилому сектору – 330 тыс. кВт.час.</w:t>
      </w:r>
    </w:p>
    <w:p w:rsidR="00114BF1" w:rsidRPr="00114BF1" w:rsidRDefault="00114BF1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При современной численности населения 373 чел. </w:t>
      </w:r>
      <w:r w:rsidR="00146A94">
        <w:rPr>
          <w:rFonts w:ascii="Times New Roman" w:hAnsi="Times New Roman" w:cs="Times New Roman"/>
          <w:sz w:val="24"/>
          <w:szCs w:val="24"/>
        </w:rPr>
        <w:t>у</w:t>
      </w:r>
      <w:r w:rsidRPr="00114BF1">
        <w:rPr>
          <w:rFonts w:ascii="Times New Roman" w:hAnsi="Times New Roman" w:cs="Times New Roman"/>
          <w:sz w:val="24"/>
          <w:szCs w:val="24"/>
        </w:rPr>
        <w:t>дельное потребление на одного жителя составила 5183 кВт.час или 1520 Вт.</w:t>
      </w:r>
    </w:p>
    <w:p w:rsidR="00114BF1" w:rsidRPr="00114BF1" w:rsidRDefault="00114BF1" w:rsidP="00411478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E50D12">
        <w:rPr>
          <w:rFonts w:ascii="Times New Roman" w:hAnsi="Times New Roman" w:cs="Times New Roman"/>
          <w:sz w:val="24"/>
          <w:szCs w:val="24"/>
        </w:rPr>
        <w:t xml:space="preserve"> </w:t>
      </w:r>
      <w:r w:rsidRPr="00114BF1">
        <w:rPr>
          <w:rFonts w:ascii="Times New Roman" w:hAnsi="Times New Roman" w:cs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114BF1" w:rsidRDefault="00114BF1" w:rsidP="00411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Default="002B50AB" w:rsidP="00411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Default="002B50AB" w:rsidP="00411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114BF1" w:rsidRDefault="002B50AB" w:rsidP="00411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F1" w:rsidRPr="00AD1C46" w:rsidRDefault="00114BF1" w:rsidP="00114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C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Проек</w:t>
      </w:r>
      <w:r w:rsidR="00AD1C46">
        <w:rPr>
          <w:rFonts w:ascii="Times New Roman" w:hAnsi="Times New Roman" w:cs="Times New Roman"/>
          <w:b/>
          <w:color w:val="000000"/>
          <w:sz w:val="24"/>
          <w:szCs w:val="24"/>
        </w:rPr>
        <w:t>тное решение</w:t>
      </w:r>
    </w:p>
    <w:p w:rsidR="00114BF1" w:rsidRPr="00591837" w:rsidRDefault="00114BF1" w:rsidP="00114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1C9" w:rsidRDefault="008A41C9" w:rsidP="008A4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2184">
        <w:rPr>
          <w:rFonts w:ascii="Times New Roman" w:hAnsi="Times New Roman"/>
          <w:sz w:val="24"/>
          <w:szCs w:val="24"/>
        </w:rPr>
        <w:t xml:space="preserve">Общая электрическая нагрузка потребителей посёлка составит на </w:t>
      </w:r>
      <w:r w:rsidRPr="00602184">
        <w:rPr>
          <w:rFonts w:ascii="Times New Roman" w:hAnsi="Times New Roman"/>
          <w:sz w:val="24"/>
          <w:szCs w:val="24"/>
          <w:lang w:val="en-US"/>
        </w:rPr>
        <w:t>I</w:t>
      </w:r>
      <w:r w:rsidRPr="00602184">
        <w:rPr>
          <w:rFonts w:ascii="Times New Roman" w:hAnsi="Times New Roman"/>
          <w:sz w:val="24"/>
          <w:szCs w:val="24"/>
        </w:rPr>
        <w:t xml:space="preserve"> очередь строительства </w:t>
      </w:r>
      <w:r w:rsidR="00FD39B7">
        <w:rPr>
          <w:rFonts w:ascii="Times New Roman" w:hAnsi="Times New Roman" w:cs="Times New Roman"/>
          <w:sz w:val="24"/>
          <w:szCs w:val="24"/>
        </w:rPr>
        <w:t xml:space="preserve">703,1 </w:t>
      </w:r>
      <w:r w:rsidRPr="00602184">
        <w:rPr>
          <w:rFonts w:ascii="Times New Roman" w:hAnsi="Times New Roman"/>
          <w:sz w:val="24"/>
          <w:szCs w:val="24"/>
        </w:rPr>
        <w:t xml:space="preserve">кВт, на расчётный срок - </w:t>
      </w:r>
      <w:r w:rsidR="00FD39B7">
        <w:rPr>
          <w:rFonts w:ascii="Times New Roman" w:hAnsi="Times New Roman" w:cs="Times New Roman"/>
          <w:sz w:val="24"/>
          <w:szCs w:val="24"/>
        </w:rPr>
        <w:t xml:space="preserve">765,3 </w:t>
      </w:r>
      <w:r w:rsidRPr="00602184">
        <w:rPr>
          <w:rFonts w:ascii="Times New Roman" w:hAnsi="Times New Roman"/>
          <w:sz w:val="24"/>
          <w:szCs w:val="24"/>
        </w:rPr>
        <w:t>кВт.</w:t>
      </w:r>
    </w:p>
    <w:p w:rsidR="008A41C9" w:rsidRPr="00114BF1" w:rsidRDefault="008A41C9" w:rsidP="008A4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Полученный прирост нагрузок: 34,5 кВт (ср</w:t>
      </w:r>
      <w:r>
        <w:rPr>
          <w:rFonts w:ascii="Times New Roman" w:hAnsi="Times New Roman" w:cs="Times New Roman"/>
          <w:sz w:val="24"/>
          <w:szCs w:val="24"/>
        </w:rPr>
        <w:t xml:space="preserve">еднегодовой прирост – 0,7 %) — </w:t>
      </w:r>
      <w:r w:rsidRPr="00114BF1">
        <w:rPr>
          <w:rFonts w:ascii="Times New Roman" w:hAnsi="Times New Roman" w:cs="Times New Roman"/>
          <w:sz w:val="24"/>
          <w:szCs w:val="24"/>
        </w:rPr>
        <w:t xml:space="preserve">на </w:t>
      </w:r>
      <w:r w:rsidRPr="00114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4BF1">
        <w:rPr>
          <w:rFonts w:ascii="Times New Roman" w:hAnsi="Times New Roman" w:cs="Times New Roman"/>
          <w:sz w:val="24"/>
          <w:szCs w:val="24"/>
        </w:rPr>
        <w:t xml:space="preserve"> очередь строительства, и 96,4 кВт (0,8 %) – на расчётный срок, в целом по селу, вполне объясним, во-первых, естественным ростом электропотребления, а также, увеличением жилого фонда и строительством культурно-бытовых учреждений.</w:t>
      </w:r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color w:val="000000"/>
          <w:sz w:val="24"/>
          <w:szCs w:val="24"/>
        </w:rPr>
        <w:t>Электроснабжение с. Междугорное, как и в настоящее время, будет осуществляться от ПС-</w:t>
      </w:r>
      <w:r w:rsidRPr="00114BF1">
        <w:rPr>
          <w:rFonts w:ascii="Times New Roman" w:hAnsi="Times New Roman" w:cs="Times New Roman"/>
          <w:sz w:val="24"/>
          <w:szCs w:val="24"/>
        </w:rPr>
        <w:t>35/10кВ «Крапивинская», после замены трансформаторов 6300 кВА на трансформаторы 16000 кВА. Мощность трансформаторов определена с учётом роста нагрузок пос. Крапивино и потребителей прилегающего района.</w:t>
      </w:r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селу предусматривается через </w:t>
      </w:r>
      <w:r w:rsidRPr="00114BF1">
        <w:rPr>
          <w:rFonts w:ascii="Times New Roman" w:hAnsi="Times New Roman" w:cs="Times New Roman"/>
          <w:color w:val="000000"/>
          <w:sz w:val="24"/>
          <w:szCs w:val="24"/>
        </w:rPr>
        <w:t>существующие трансформаторные подстанции 10/0,4 кВ за счёт увеличения их загрузки, а также через одну проектируемую одно</w:t>
      </w:r>
      <w:r w:rsidR="0059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трансформаторную ТП </w:t>
      </w:r>
      <w:r w:rsidR="00CD6E7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 1 с трансформатором 100 кВА.</w:t>
      </w:r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BF1">
        <w:rPr>
          <w:rFonts w:ascii="Times New Roman" w:hAnsi="Times New Roman" w:cs="Times New Roman"/>
          <w:color w:val="000000"/>
          <w:sz w:val="24"/>
          <w:szCs w:val="24"/>
        </w:rPr>
        <w:t>Подключение трансформаторной подстанции предусматривается через существующие ВЛ – 10 кВ.</w:t>
      </w:r>
    </w:p>
    <w:p w:rsid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BF1">
        <w:rPr>
          <w:rFonts w:ascii="Times New Roman" w:hAnsi="Times New Roman" w:cs="Times New Roman"/>
          <w:color w:val="000000"/>
          <w:sz w:val="24"/>
          <w:szCs w:val="24"/>
        </w:rPr>
        <w:t>Схемы сетей 0,4 кВ в объёмы настоящей работы не входят и будут решаться на последующих этапах проектирования</w:t>
      </w:r>
      <w:r w:rsidR="00591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50AB" w:rsidRPr="00602184" w:rsidRDefault="002B50AB" w:rsidP="002B50AB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02184">
        <w:rPr>
          <w:rFonts w:ascii="Times New Roman" w:hAnsi="Times New Roman"/>
          <w:color w:val="000000"/>
          <w:sz w:val="24"/>
          <w:szCs w:val="24"/>
        </w:rPr>
        <w:t xml:space="preserve">Стоимость реализации мероприятий по развитию системы электроснабжения составит </w:t>
      </w:r>
      <w:r>
        <w:rPr>
          <w:rFonts w:ascii="Times New Roman" w:hAnsi="Times New Roman"/>
          <w:bCs/>
          <w:sz w:val="24"/>
          <w:szCs w:val="24"/>
        </w:rPr>
        <w:t>1,98</w:t>
      </w:r>
      <w:r w:rsidRPr="00602184">
        <w:rPr>
          <w:rFonts w:ascii="Times New Roman" w:hAnsi="Times New Roman"/>
          <w:bCs/>
          <w:sz w:val="24"/>
          <w:szCs w:val="24"/>
        </w:rPr>
        <w:t xml:space="preserve"> </w:t>
      </w:r>
      <w:r w:rsidRPr="00602184">
        <w:rPr>
          <w:rFonts w:ascii="Times New Roman" w:hAnsi="Times New Roman"/>
          <w:sz w:val="24"/>
          <w:szCs w:val="24"/>
        </w:rPr>
        <w:t>млн. руб.</w:t>
      </w:r>
    </w:p>
    <w:p w:rsidR="002B50AB" w:rsidRPr="00114BF1" w:rsidRDefault="002B50AB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07B" w:rsidRDefault="00855C8F" w:rsidP="002B50A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b/>
          <w:sz w:val="24"/>
          <w:szCs w:val="24"/>
        </w:rPr>
        <w:t xml:space="preserve">7.7 </w:t>
      </w:r>
      <w:r w:rsidR="00AD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AD7">
        <w:rPr>
          <w:rFonts w:ascii="Times New Roman" w:hAnsi="Times New Roman" w:cs="Times New Roman"/>
          <w:b/>
          <w:sz w:val="24"/>
          <w:szCs w:val="24"/>
        </w:rPr>
        <w:t>Системы</w:t>
      </w:r>
      <w:r w:rsidR="002B50AB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4A7FB3" w:rsidRPr="004A7FB3" w:rsidRDefault="004A7FB3" w:rsidP="004A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144B25" w:rsidRDefault="00144B25" w:rsidP="004A7FB3">
      <w:pPr>
        <w:pStyle w:val="af1"/>
        <w:tabs>
          <w:tab w:val="left" w:pos="142"/>
          <w:tab w:val="left" w:pos="284"/>
        </w:tabs>
      </w:pPr>
      <w:r>
        <w:t>Существующее положение</w:t>
      </w:r>
    </w:p>
    <w:p w:rsid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Центральным предприятием, оказывающим услуги телефонной связи на территории Крапивинского сельского поселения, является Крапивинский цех связи Лени</w:t>
      </w:r>
      <w:r>
        <w:rPr>
          <w:rFonts w:ascii="Times New Roman" w:hAnsi="Times New Roman" w:cs="Times New Roman"/>
          <w:sz w:val="24"/>
          <w:szCs w:val="24"/>
        </w:rPr>
        <w:t>нск-Ку</w:t>
      </w:r>
      <w:r w:rsidRPr="004A7FB3">
        <w:rPr>
          <w:rFonts w:ascii="Times New Roman" w:hAnsi="Times New Roman" w:cs="Times New Roman"/>
          <w:sz w:val="24"/>
          <w:szCs w:val="24"/>
        </w:rPr>
        <w:t xml:space="preserve">нецкого центра телекоммуникаций. </w:t>
      </w:r>
    </w:p>
    <w:p w:rsidR="004A7FB3" w:rsidRP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В настоящее время телефонизация села Междугорное осуществляется  от АТС («МС-240») поселка Крапивинский емкостью 1224 номера.</w:t>
      </w:r>
    </w:p>
    <w:p w:rsidR="004A7FB3" w:rsidRP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Определенное развитие на территории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4A7FB3">
        <w:rPr>
          <w:rFonts w:ascii="Times New Roman" w:hAnsi="Times New Roman" w:cs="Times New Roman"/>
          <w:sz w:val="24"/>
          <w:szCs w:val="24"/>
        </w:rPr>
        <w:t xml:space="preserve"> получает мобильная связь. </w:t>
      </w:r>
    </w:p>
    <w:p w:rsidR="004A7FB3" w:rsidRPr="004A7FB3" w:rsidRDefault="004A7FB3" w:rsidP="004A7FB3">
      <w:pPr>
        <w:pStyle w:val="af1"/>
        <w:tabs>
          <w:tab w:val="left" w:pos="142"/>
          <w:tab w:val="left" w:pos="284"/>
        </w:tabs>
        <w:rPr>
          <w:b w:val="0"/>
        </w:rPr>
      </w:pPr>
    </w:p>
    <w:p w:rsidR="004A7FB3" w:rsidRPr="004A7FB3" w:rsidRDefault="004A7FB3" w:rsidP="004A7FB3">
      <w:pPr>
        <w:pStyle w:val="af1"/>
        <w:tabs>
          <w:tab w:val="left" w:pos="142"/>
          <w:tab w:val="left" w:pos="284"/>
        </w:tabs>
        <w:rPr>
          <w:b w:val="0"/>
          <w:u w:val="single"/>
        </w:rPr>
      </w:pPr>
      <w:r w:rsidRPr="00144B25">
        <w:t>Проектные предложения</w:t>
      </w:r>
    </w:p>
    <w:p w:rsidR="004A7FB3" w:rsidRPr="004A7FB3" w:rsidRDefault="004A7FB3" w:rsidP="004A7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Определение емкости телефонной сети села Междугорное выполнено на первую очередь строительства и расчетный срок.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По расчету количество телефонов для 1 очереди строительства составляет – 126 номеров, для расчетного срока –111 номеров.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АТС «МС-240» представляет собой цифровую систему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телефонных кабелей в земле   до проектируемых объектов.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На данной стадии проекта дана предварительная схема основных трасс 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Протяженность проектных трасс  на расчетный срок 10 км, включая 1 очередь. 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lastRenderedPageBreak/>
        <w:t xml:space="preserve">Объем капиталовложений подсчитан по укрупненным показателям стоимости строительства телефонной связи в проектируемом районе в ценах 2010 года и составляет 3.6 млн. руб. на расчетный срок, включая 1 очередь. </w:t>
      </w:r>
    </w:p>
    <w:p w:rsidR="004A7FB3" w:rsidRPr="004A7FB3" w:rsidRDefault="004A7FB3" w:rsidP="002B50AB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</w:t>
      </w:r>
      <w:r>
        <w:rPr>
          <w:rFonts w:ascii="Times New Roman" w:hAnsi="Times New Roman" w:cs="Times New Roman"/>
          <w:sz w:val="24"/>
          <w:szCs w:val="24"/>
        </w:rPr>
        <w:t>ой Федерации на 2008 – 2015 г.</w:t>
      </w:r>
      <w:r w:rsidRPr="004A7FB3">
        <w:rPr>
          <w:rFonts w:ascii="Times New Roman" w:hAnsi="Times New Roman" w:cs="Times New Roman"/>
          <w:sz w:val="24"/>
          <w:szCs w:val="24"/>
        </w:rPr>
        <w:t>, одобренной распоряжением правительства Российской Федерации от 29 ноября 2007 года №1700-р.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Основная задача программы - повышение рентабельности предприятий связи, расширение сервиса услуг, повышение их качества. 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4A7FB3" w:rsidRDefault="004A7FB3" w:rsidP="002B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2B50AB" w:rsidRPr="007C69F4" w:rsidRDefault="002B50AB" w:rsidP="002B5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69F4">
        <w:rPr>
          <w:rFonts w:ascii="Times New Roman" w:hAnsi="Times New Roman"/>
          <w:sz w:val="24"/>
          <w:szCs w:val="24"/>
        </w:rPr>
        <w:t>Основой развития филиалов почты по-прежнему остается преодоление убыточности работы отделений почтовой связи в сельской месности, внедрение новых технологий, дальнейшее развитие комерческих и социальных проектов.</w:t>
      </w:r>
    </w:p>
    <w:p w:rsidR="002B50AB" w:rsidRPr="007C69F4" w:rsidRDefault="002B50AB" w:rsidP="002B5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69F4">
        <w:rPr>
          <w:rFonts w:ascii="Times New Roman" w:hAnsi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2B50AB" w:rsidRPr="007007A5" w:rsidRDefault="002B50AB" w:rsidP="002B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07B" w:rsidRPr="008C180D" w:rsidRDefault="00343465" w:rsidP="00D122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188">
        <w:rPr>
          <w:rFonts w:ascii="Times New Roman" w:hAnsi="Times New Roman"/>
          <w:b/>
          <w:sz w:val="24"/>
          <w:szCs w:val="24"/>
        </w:rPr>
        <w:t xml:space="preserve">6.1.8  </w:t>
      </w:r>
      <w:r w:rsidR="00855C8F" w:rsidRPr="00250188">
        <w:rPr>
          <w:rFonts w:ascii="Times New Roman" w:hAnsi="Times New Roman" w:cs="Times New Roman"/>
          <w:b/>
          <w:sz w:val="24"/>
          <w:szCs w:val="24"/>
        </w:rPr>
        <w:t>Санитарная очистка</w:t>
      </w:r>
    </w:p>
    <w:p w:rsidR="0019207B" w:rsidRPr="00D12262" w:rsidRDefault="0019207B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64C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В настоящий момент очистка села Междугорное на бол</w:t>
      </w:r>
      <w:r w:rsidR="00F1764C">
        <w:rPr>
          <w:rFonts w:ascii="Times New Roman" w:hAnsi="Times New Roman" w:cs="Times New Roman"/>
          <w:sz w:val="24"/>
          <w:szCs w:val="24"/>
        </w:rPr>
        <w:t xml:space="preserve">ьшей части территории </w:t>
      </w:r>
      <w:r w:rsidR="00F1764C" w:rsidRPr="00F1764C">
        <w:rPr>
          <w:rFonts w:ascii="Times New Roman" w:hAnsi="Times New Roman" w:cs="Times New Roman"/>
          <w:sz w:val="24"/>
          <w:szCs w:val="24"/>
        </w:rPr>
        <w:t>заявочная,</w:t>
      </w:r>
      <w:r w:rsidRPr="00F1764C">
        <w:rPr>
          <w:rFonts w:ascii="Times New Roman" w:hAnsi="Times New Roman" w:cs="Times New Roman"/>
          <w:sz w:val="24"/>
          <w:szCs w:val="24"/>
        </w:rPr>
        <w:t xml:space="preserve"> </w:t>
      </w:r>
      <w:r w:rsidR="00F1764C" w:rsidRPr="00F1764C">
        <w:rPr>
          <w:rFonts w:ascii="Times New Roman" w:hAnsi="Times New Roman" w:cs="Times New Roman"/>
          <w:sz w:val="24"/>
          <w:szCs w:val="24"/>
        </w:rPr>
        <w:t xml:space="preserve">централизованная система </w:t>
      </w:r>
      <w:r w:rsidR="00B9649A">
        <w:rPr>
          <w:rFonts w:ascii="Times New Roman" w:hAnsi="Times New Roman" w:cs="Times New Roman"/>
          <w:sz w:val="24"/>
          <w:szCs w:val="24"/>
        </w:rPr>
        <w:t xml:space="preserve">канализования в с. Междугорное </w:t>
      </w:r>
      <w:r w:rsidR="00F1764C" w:rsidRPr="00F1764C">
        <w:rPr>
          <w:rFonts w:ascii="Times New Roman" w:hAnsi="Times New Roman" w:cs="Times New Roman"/>
          <w:sz w:val="24"/>
          <w:szCs w:val="24"/>
        </w:rPr>
        <w:t>отсутствует. От отдельных зданий стоки отводятся в выгреба.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Планово-регулярная очистка ведется толь</w:t>
      </w:r>
      <w:r w:rsidR="00F1764C">
        <w:rPr>
          <w:rFonts w:ascii="Times New Roman" w:hAnsi="Times New Roman" w:cs="Times New Roman"/>
          <w:sz w:val="24"/>
          <w:szCs w:val="24"/>
        </w:rPr>
        <w:t xml:space="preserve">ко на территории </w:t>
      </w:r>
      <w:r w:rsidRPr="00D12262">
        <w:rPr>
          <w:rFonts w:ascii="Times New Roman" w:hAnsi="Times New Roman" w:cs="Times New Roman"/>
          <w:sz w:val="24"/>
          <w:szCs w:val="24"/>
        </w:rPr>
        <w:t xml:space="preserve">жилой застройки, от учреждений культурно-бытового назначения  и общественных зданий. </w:t>
      </w:r>
    </w:p>
    <w:p w:rsidR="007007A5" w:rsidRPr="00D12262" w:rsidRDefault="007007A5" w:rsidP="00D1226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Территория существующего кладбища находится на северо-востоке с. Междугорное на расстоянии более 300 м от черты населённого пункта (санитарно-защитная зона составляет 50 м).</w:t>
      </w:r>
    </w:p>
    <w:p w:rsidR="007007A5" w:rsidRPr="00D12262" w:rsidRDefault="007007A5" w:rsidP="00D1226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Скотомогильник расположен южнее села более чем на 1 км и отделен санитарно-защитной зоной в 1 км.</w:t>
      </w:r>
    </w:p>
    <w:p w:rsidR="007007A5" w:rsidRPr="00D12262" w:rsidRDefault="007007A5" w:rsidP="00D1226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Полигон твёрдых бытовых отходов находится также южнее села на расстоянии более 1700 м от населённого пункта, санитарно-защитная зона от него 500 м.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Мусор, жидкие нечистоты и промышленные отходы вывозятся на существующую недостаточно благоус</w:t>
      </w:r>
      <w:r w:rsidR="00A85A52">
        <w:rPr>
          <w:rFonts w:ascii="Times New Roman" w:hAnsi="Times New Roman" w:cs="Times New Roman"/>
          <w:sz w:val="24"/>
          <w:szCs w:val="24"/>
        </w:rPr>
        <w:t>троенную свалку ТБО площадью 1,0</w:t>
      </w:r>
      <w:r w:rsidRPr="00D12262">
        <w:rPr>
          <w:rFonts w:ascii="Times New Roman" w:hAnsi="Times New Roman" w:cs="Times New Roman"/>
          <w:sz w:val="24"/>
          <w:szCs w:val="24"/>
        </w:rPr>
        <w:t xml:space="preserve"> га, расположенную на расстоянии более 1700м от ближайшей жилой застройки, санитарно-защитная зона от которой 500 м.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Свалка ТБО не в полной мере соответствуют требованиям СанПин 2.1.7.722-98 «Гигиенические требования к устройству и содержанию полигонов для твердых бытовых отходов» и эксплуатируются с нарушениями санитарных и природоохранных требований.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7007A5" w:rsidRPr="00D12262" w:rsidRDefault="007007A5" w:rsidP="00B964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Предлагается  следующая схема санитарной очистки села:</w:t>
      </w:r>
    </w:p>
    <w:p w:rsidR="007007A5" w:rsidRPr="00CD6E74" w:rsidRDefault="00D12262" w:rsidP="00343465">
      <w:pPr>
        <w:pStyle w:val="aa"/>
        <w:numPr>
          <w:ilvl w:val="0"/>
          <w:numId w:val="11"/>
        </w:numPr>
        <w:jc w:val="both"/>
      </w:pPr>
      <w:r w:rsidRPr="00CD6E74">
        <w:lastRenderedPageBreak/>
        <w:t>Очистка села</w:t>
      </w:r>
      <w:r w:rsidR="007007A5" w:rsidRPr="00CD6E74">
        <w:t xml:space="preserve"> от твердых бытовых отходов по планово-регулярной сис</w:t>
      </w:r>
      <w:r w:rsidRPr="00CD6E74">
        <w:t xml:space="preserve">теме. Контейнеры емкостью 0,55, </w:t>
      </w:r>
      <w:r w:rsidR="007007A5" w:rsidRPr="00CD6E74">
        <w:t>0,6, 0,7 куб.м.</w:t>
      </w:r>
    </w:p>
    <w:p w:rsidR="00C5256A" w:rsidRDefault="00C5256A" w:rsidP="00D122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07A5" w:rsidRPr="00D12262" w:rsidRDefault="007007A5" w:rsidP="00D122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Годовое количество отходов:</w:t>
      </w:r>
    </w:p>
    <w:p w:rsidR="007007A5" w:rsidRPr="00D12262" w:rsidRDefault="00C5256A" w:rsidP="00C525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007A5" w:rsidRPr="00D1226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43465" w:rsidRPr="00C6727C">
        <w:rPr>
          <w:rFonts w:ascii="Times New Roman" w:hAnsi="Times New Roman"/>
          <w:sz w:val="24"/>
          <w:szCs w:val="24"/>
        </w:rPr>
        <w:t>6.1.8-1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2552"/>
        <w:gridCol w:w="1417"/>
        <w:gridCol w:w="1418"/>
      </w:tblGrid>
      <w:tr w:rsidR="00D12262" w:rsidRPr="00D12262" w:rsidTr="00343465">
        <w:tc>
          <w:tcPr>
            <w:tcW w:w="3543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2552" w:type="dxa"/>
            <w:vAlign w:val="center"/>
          </w:tcPr>
          <w:p w:rsidR="00C5256A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C5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СНИП 2.07.01-89</w:t>
            </w:r>
          </w:p>
        </w:tc>
        <w:tc>
          <w:tcPr>
            <w:tcW w:w="1417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12262" w:rsidRPr="00D12262" w:rsidTr="00343465">
        <w:tc>
          <w:tcPr>
            <w:tcW w:w="3543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отходы, т</w:t>
            </w:r>
          </w:p>
        </w:tc>
        <w:tc>
          <w:tcPr>
            <w:tcW w:w="2552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417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12262" w:rsidRPr="00D12262" w:rsidTr="00343465">
        <w:tc>
          <w:tcPr>
            <w:tcW w:w="3543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Жидкие нечистоты, куб.м</w:t>
            </w:r>
          </w:p>
        </w:tc>
        <w:tc>
          <w:tcPr>
            <w:tcW w:w="2552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2 куб.м на 1 чел/год</w:t>
            </w:r>
          </w:p>
        </w:tc>
        <w:tc>
          <w:tcPr>
            <w:tcW w:w="1417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D12262" w:rsidRPr="00D12262" w:rsidTr="00343465">
        <w:tc>
          <w:tcPr>
            <w:tcW w:w="3543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Смет с улиц, тыс.т</w:t>
            </w:r>
          </w:p>
        </w:tc>
        <w:tc>
          <w:tcPr>
            <w:tcW w:w="2552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5 кг с 1 кв.м</w:t>
            </w:r>
          </w:p>
        </w:tc>
        <w:tc>
          <w:tcPr>
            <w:tcW w:w="1417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7007A5" w:rsidRPr="00D12262" w:rsidRDefault="007007A5" w:rsidP="00343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Площадь свалки – полигона ТБО определена из расчета 0,04 га на 1 тыс.</w:t>
      </w:r>
      <w:r w:rsidR="00C5256A">
        <w:rPr>
          <w:rFonts w:ascii="Times New Roman" w:hAnsi="Times New Roman" w:cs="Times New Roman"/>
          <w:sz w:val="24"/>
          <w:szCs w:val="24"/>
        </w:rPr>
        <w:t xml:space="preserve"> </w:t>
      </w:r>
      <w:r w:rsidRPr="00D12262">
        <w:rPr>
          <w:rFonts w:ascii="Times New Roman" w:hAnsi="Times New Roman" w:cs="Times New Roman"/>
          <w:sz w:val="24"/>
          <w:szCs w:val="24"/>
        </w:rPr>
        <w:t xml:space="preserve">т. </w:t>
      </w:r>
      <w:r w:rsidR="0068028A">
        <w:rPr>
          <w:rFonts w:ascii="Times New Roman" w:hAnsi="Times New Roman" w:cs="Times New Roman"/>
          <w:sz w:val="24"/>
          <w:szCs w:val="24"/>
        </w:rPr>
        <w:t>с</w:t>
      </w:r>
      <w:r w:rsidRPr="00D12262">
        <w:rPr>
          <w:rFonts w:ascii="Times New Roman" w:hAnsi="Times New Roman" w:cs="Times New Roman"/>
          <w:sz w:val="24"/>
          <w:szCs w:val="24"/>
        </w:rPr>
        <w:t xml:space="preserve">ухого мусора </w:t>
      </w:r>
      <w:r w:rsidR="0068028A">
        <w:rPr>
          <w:rFonts w:ascii="Times New Roman" w:hAnsi="Times New Roman" w:cs="Times New Roman"/>
          <w:sz w:val="24"/>
          <w:szCs w:val="24"/>
        </w:rPr>
        <w:t>и составит на расчетный срок 1,0</w:t>
      </w:r>
      <w:r w:rsidRPr="00D12262">
        <w:rPr>
          <w:rFonts w:ascii="Times New Roman" w:hAnsi="Times New Roman" w:cs="Times New Roman"/>
          <w:sz w:val="24"/>
          <w:szCs w:val="24"/>
        </w:rPr>
        <w:t xml:space="preserve"> га (с учетом участка для производственных отходов).</w:t>
      </w:r>
      <w:r w:rsidR="00343465">
        <w:rPr>
          <w:rFonts w:ascii="Times New Roman" w:hAnsi="Times New Roman" w:cs="Times New Roman"/>
          <w:sz w:val="24"/>
          <w:szCs w:val="24"/>
        </w:rPr>
        <w:t xml:space="preserve"> </w:t>
      </w:r>
      <w:r w:rsidRPr="00D12262">
        <w:rPr>
          <w:rFonts w:ascii="Times New Roman" w:hAnsi="Times New Roman" w:cs="Times New Roman"/>
          <w:sz w:val="24"/>
          <w:szCs w:val="24"/>
        </w:rPr>
        <w:t xml:space="preserve">Санитарно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D12262">
        <w:rPr>
          <w:rFonts w:ascii="Times New Roman" w:hAnsi="Times New Roman" w:cs="Times New Roman"/>
          <w:sz w:val="24"/>
          <w:szCs w:val="24"/>
        </w:rPr>
        <w:t xml:space="preserve"> защитная зона свалки – полигона ТБО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D12262">
        <w:rPr>
          <w:rFonts w:ascii="Times New Roman" w:hAnsi="Times New Roman" w:cs="Times New Roman"/>
          <w:sz w:val="24"/>
          <w:szCs w:val="24"/>
        </w:rPr>
        <w:t xml:space="preserve"> 500 м.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Обезвреживание трупов животных планируется в биолог</w:t>
      </w:r>
      <w:r w:rsidR="00D12262" w:rsidRPr="00D12262">
        <w:rPr>
          <w:rFonts w:ascii="Times New Roman" w:hAnsi="Times New Roman" w:cs="Times New Roman"/>
          <w:sz w:val="24"/>
          <w:szCs w:val="24"/>
        </w:rPr>
        <w:t>ических камерах (ямах) на сущест</w:t>
      </w:r>
      <w:r w:rsidRPr="00D12262">
        <w:rPr>
          <w:rFonts w:ascii="Times New Roman" w:hAnsi="Times New Roman" w:cs="Times New Roman"/>
          <w:sz w:val="24"/>
          <w:szCs w:val="24"/>
        </w:rPr>
        <w:t xml:space="preserve">вующем скотомогильнике. Санитарно-защитная зона составляет 1000 м. </w:t>
      </w:r>
    </w:p>
    <w:p w:rsidR="007007A5" w:rsidRPr="00D12262" w:rsidRDefault="007007A5" w:rsidP="00D12262">
      <w:pPr>
        <w:pStyle w:val="a3"/>
        <w:spacing w:after="0"/>
        <w:ind w:left="0" w:firstLine="567"/>
        <w:jc w:val="both"/>
      </w:pPr>
      <w:r w:rsidRPr="00D12262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D12262">
        <w:rPr>
          <w:iCs/>
        </w:rPr>
        <w:t>утв. Главным государственным ветеринарным</w:t>
      </w:r>
      <w:r w:rsidR="008C180D">
        <w:rPr>
          <w:iCs/>
        </w:rPr>
        <w:t xml:space="preserve"> инспектором РФ 04.12.1995 г. №</w:t>
      </w:r>
      <w:r w:rsidRPr="00D12262">
        <w:rPr>
          <w:iCs/>
        </w:rPr>
        <w:t>13-7-2/469</w:t>
      </w:r>
      <w:r w:rsidR="008C180D">
        <w:t>).</w:t>
      </w:r>
    </w:p>
    <w:p w:rsidR="007007A5" w:rsidRPr="008C180D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80D">
        <w:rPr>
          <w:rFonts w:ascii="Times New Roman" w:hAnsi="Times New Roman" w:cs="Times New Roman"/>
          <w:sz w:val="24"/>
          <w:szCs w:val="24"/>
        </w:rPr>
        <w:t>Расположение свалки-полигона ТБО и скотомогильника показано на чертеже  ГП-1.</w:t>
      </w:r>
    </w:p>
    <w:p w:rsidR="007007A5" w:rsidRPr="00D12262" w:rsidRDefault="007007A5" w:rsidP="00B964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7007A5" w:rsidRPr="00D12262" w:rsidRDefault="007007A5" w:rsidP="0034346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7007A5" w:rsidRPr="00D12262" w:rsidRDefault="007007A5" w:rsidP="0034346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3. Удаление и обезвреживание промышленных отходов.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C8079C" w:rsidRPr="00B9649A" w:rsidRDefault="00C8079C" w:rsidP="0034346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9A">
        <w:rPr>
          <w:rFonts w:ascii="Times New Roman" w:hAnsi="Times New Roman" w:cs="Times New Roman"/>
          <w:sz w:val="24"/>
          <w:szCs w:val="24"/>
        </w:rPr>
        <w:t>4.</w:t>
      </w:r>
      <w:r w:rsidR="007007A5" w:rsidRPr="00B9649A">
        <w:rPr>
          <w:rFonts w:ascii="Times New Roman" w:hAnsi="Times New Roman" w:cs="Times New Roman"/>
          <w:sz w:val="24"/>
          <w:szCs w:val="24"/>
        </w:rPr>
        <w:t>Уборка территории села.</w:t>
      </w:r>
    </w:p>
    <w:p w:rsidR="007007A5" w:rsidRPr="00C8079C" w:rsidRDefault="007007A5" w:rsidP="00C8079C">
      <w:pPr>
        <w:spacing w:after="0" w:line="240" w:lineRule="auto"/>
        <w:ind w:firstLine="567"/>
        <w:jc w:val="both"/>
        <w:rPr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Проектом намечаются следующие мероприятия: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механизированная уборка улиц и удаление уличного смета;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поливка проезжих частей улиц, зеленных насаждений;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организация системы водоотводных лотков;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ремонт и побелка надворных туалетов, саннадворных установок;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установка урн для мусора;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 xml:space="preserve">- озеленение и благоустройство промтерриторий и территорий котельных.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Для вывоза ТБО, механизированной уборки тротуаров и дорог предусмотрен па</w:t>
      </w:r>
      <w:r w:rsidR="00F1764C">
        <w:rPr>
          <w:rFonts w:ascii="Times New Roman" w:hAnsi="Times New Roman" w:cs="Times New Roman"/>
          <w:sz w:val="24"/>
          <w:szCs w:val="24"/>
        </w:rPr>
        <w:t>рк автотранспорта</w:t>
      </w:r>
      <w:r w:rsidRPr="00D12262">
        <w:rPr>
          <w:rFonts w:ascii="Times New Roman" w:hAnsi="Times New Roman" w:cs="Times New Roman"/>
          <w:sz w:val="24"/>
          <w:szCs w:val="24"/>
        </w:rPr>
        <w:t>, мусоровозы М- 30, КО- 413, уборочные, снегоочистители, снегопо</w:t>
      </w:r>
      <w:r w:rsidR="00C133B7">
        <w:rPr>
          <w:rFonts w:ascii="Times New Roman" w:hAnsi="Times New Roman" w:cs="Times New Roman"/>
          <w:sz w:val="24"/>
          <w:szCs w:val="24"/>
        </w:rPr>
        <w:t>-</w:t>
      </w:r>
      <w:r w:rsidRPr="00D12262">
        <w:rPr>
          <w:rFonts w:ascii="Times New Roman" w:hAnsi="Times New Roman" w:cs="Times New Roman"/>
          <w:sz w:val="24"/>
          <w:szCs w:val="24"/>
        </w:rPr>
        <w:t>грузчики.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lastRenderedPageBreak/>
        <w:t>Всего потребуется машин на расчетный срок 5 единиц, в том числе  на 1 очередь 4 единицы.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7007A5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- 0,14 млн. рублей на расчетный срок в т.ч. на 1 очередь – 0,11</w:t>
      </w:r>
      <w:r w:rsidR="00343465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343465" w:rsidRDefault="0034346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465" w:rsidRPr="00D12262" w:rsidRDefault="0034346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464" w:rsidRPr="00AA77D6" w:rsidRDefault="00280368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0A">
        <w:rPr>
          <w:rFonts w:ascii="Times New Roman" w:hAnsi="Times New Roman"/>
          <w:b/>
          <w:sz w:val="28"/>
          <w:szCs w:val="20"/>
        </w:rPr>
        <w:t>7.1</w:t>
      </w:r>
      <w:r>
        <w:rPr>
          <w:b/>
          <w:sz w:val="28"/>
          <w:szCs w:val="20"/>
        </w:rPr>
        <w:t xml:space="preserve"> </w:t>
      </w:r>
      <w:r w:rsidRPr="00F707FE">
        <w:rPr>
          <w:b/>
          <w:sz w:val="28"/>
          <w:szCs w:val="20"/>
        </w:rPr>
        <w:t xml:space="preserve"> </w:t>
      </w:r>
      <w:r w:rsidR="00A04464" w:rsidRPr="00AA77D6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проекта.</w:t>
      </w:r>
    </w:p>
    <w:p w:rsidR="004F26C0" w:rsidRDefault="004F26C0" w:rsidP="00A04464">
      <w:pPr>
        <w:keepNext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A77D6">
      <w:pPr>
        <w:keepNext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по вида</w:t>
      </w:r>
      <w:r w:rsidR="00AA77D6">
        <w:rPr>
          <w:rFonts w:ascii="Times New Roman" w:hAnsi="Times New Roman" w:cs="Times New Roman"/>
          <w:sz w:val="24"/>
          <w:szCs w:val="24"/>
        </w:rPr>
        <w:t xml:space="preserve">м затрат приведена в таблице </w:t>
      </w:r>
      <w:r w:rsidR="00B9649A">
        <w:rPr>
          <w:rFonts w:ascii="Times New Roman" w:hAnsi="Times New Roman" w:cs="Times New Roman"/>
          <w:sz w:val="24"/>
          <w:szCs w:val="24"/>
        </w:rPr>
        <w:t xml:space="preserve">       </w:t>
      </w:r>
      <w:r w:rsidR="00AA77D6">
        <w:rPr>
          <w:rFonts w:ascii="Times New Roman" w:hAnsi="Times New Roman" w:cs="Times New Roman"/>
          <w:sz w:val="24"/>
          <w:szCs w:val="24"/>
        </w:rPr>
        <w:t>№</w:t>
      </w:r>
      <w:r w:rsidR="00B9649A">
        <w:rPr>
          <w:rFonts w:ascii="Times New Roman" w:hAnsi="Times New Roman" w:cs="Times New Roman"/>
          <w:sz w:val="24"/>
          <w:szCs w:val="24"/>
        </w:rPr>
        <w:t xml:space="preserve"> </w:t>
      </w:r>
      <w:r w:rsidR="00280368">
        <w:rPr>
          <w:rFonts w:ascii="Times New Roman" w:hAnsi="Times New Roman" w:cs="Times New Roman"/>
          <w:sz w:val="24"/>
          <w:szCs w:val="24"/>
        </w:rPr>
        <w:t>7.1</w:t>
      </w:r>
      <w:r w:rsidRPr="00A04464">
        <w:rPr>
          <w:rFonts w:ascii="Times New Roman" w:hAnsi="Times New Roman" w:cs="Times New Roman"/>
          <w:sz w:val="24"/>
          <w:szCs w:val="24"/>
        </w:rPr>
        <w:t>-1</w:t>
      </w:r>
    </w:p>
    <w:p w:rsidR="00A04464" w:rsidRPr="00A04464" w:rsidRDefault="00AA77D6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Таблица№ </w:t>
      </w:r>
      <w:r w:rsidR="00280368">
        <w:rPr>
          <w:rFonts w:ascii="Times New Roman" w:hAnsi="Times New Roman" w:cs="Times New Roman"/>
          <w:sz w:val="24"/>
          <w:szCs w:val="24"/>
        </w:rPr>
        <w:t>7.1</w:t>
      </w:r>
      <w:r w:rsidR="00A04464" w:rsidRPr="00A04464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00"/>
        <w:gridCol w:w="1980"/>
        <w:gridCol w:w="2160"/>
      </w:tblGrid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19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Стоимость в ценах 2009 г., млн. руб.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A04464" w:rsidRPr="00B9649A" w:rsidTr="009148DB">
        <w:tc>
          <w:tcPr>
            <w:tcW w:w="72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980" w:type="dxa"/>
          </w:tcPr>
          <w:p w:rsidR="00A04464" w:rsidRPr="00A01EDF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1980" w:type="dxa"/>
            <w:vAlign w:val="center"/>
          </w:tcPr>
          <w:p w:rsidR="00A04464" w:rsidRPr="00A01EDF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2160" w:type="dxa"/>
            <w:vAlign w:val="center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198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67,65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1980" w:type="dxa"/>
          </w:tcPr>
          <w:p w:rsidR="00A04464" w:rsidRPr="00A04464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1980" w:type="dxa"/>
          </w:tcPr>
          <w:p w:rsidR="00A04464" w:rsidRPr="00A04464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1980" w:type="dxa"/>
          </w:tcPr>
          <w:p w:rsidR="00A04464" w:rsidRPr="00A04464" w:rsidRDefault="0068028A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28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1980" w:type="dxa"/>
          </w:tcPr>
          <w:p w:rsidR="00A04464" w:rsidRPr="00A04464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198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1980" w:type="dxa"/>
          </w:tcPr>
          <w:p w:rsidR="00A04464" w:rsidRPr="00A04464" w:rsidRDefault="0068028A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1980" w:type="dxa"/>
          </w:tcPr>
          <w:p w:rsidR="00A04464" w:rsidRPr="00A04464" w:rsidRDefault="0068028A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198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80" w:type="dxa"/>
          </w:tcPr>
          <w:p w:rsidR="00A04464" w:rsidRPr="00A01EDF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1EDF" w:rsidTr="009148DB">
        <w:tc>
          <w:tcPr>
            <w:tcW w:w="720" w:type="dxa"/>
          </w:tcPr>
          <w:p w:rsidR="00A04464" w:rsidRPr="00A01EDF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1EDF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98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108,75</w:t>
            </w:r>
          </w:p>
        </w:tc>
        <w:tc>
          <w:tcPr>
            <w:tcW w:w="216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A04464" w:rsidRPr="00A04464" w:rsidRDefault="00A04464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A8664E">
        <w:rPr>
          <w:rFonts w:ascii="Times New Roman" w:hAnsi="Times New Roman" w:cs="Times New Roman"/>
          <w:sz w:val="24"/>
          <w:szCs w:val="24"/>
        </w:rPr>
        <w:t>области») переведены в цены 2010</w:t>
      </w:r>
      <w:r w:rsidRPr="00A0446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A77D6" w:rsidRPr="00A04464" w:rsidRDefault="00AA77D6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Технико-экономические по</w:t>
      </w:r>
      <w:r w:rsidR="00D35667">
        <w:rPr>
          <w:rFonts w:ascii="Times New Roman" w:hAnsi="Times New Roman" w:cs="Times New Roman"/>
          <w:sz w:val="24"/>
          <w:szCs w:val="24"/>
        </w:rPr>
        <w:t>казатели приведены в таблице № 7.1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A01EDF" w:rsidRDefault="00A01EDF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D35667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7.1</w:t>
      </w:r>
      <w:r w:rsidR="00AA77D6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40"/>
        <w:gridCol w:w="1440"/>
        <w:gridCol w:w="1260"/>
        <w:gridCol w:w="1260"/>
      </w:tblGrid>
      <w:tr w:rsidR="00A04464" w:rsidRPr="00A04464" w:rsidTr="009148DB">
        <w:trPr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Современ-ное состоя-ние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Расчет-ный срок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(с уч.1оч.)</w:t>
            </w:r>
          </w:p>
        </w:tc>
      </w:tr>
      <w:tr w:rsidR="00A04464" w:rsidRPr="00F84D21" w:rsidTr="009148DB">
        <w:trPr>
          <w:jc w:val="center"/>
        </w:trPr>
        <w:tc>
          <w:tcPr>
            <w:tcW w:w="720" w:type="dxa"/>
            <w:vAlign w:val="center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4464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64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A04464" w:rsidRPr="00A04464" w:rsidRDefault="00A04464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села,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A04464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114,8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4464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148,5</w:t>
            </w:r>
          </w:p>
        </w:tc>
      </w:tr>
      <w:tr w:rsidR="00A04464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04464" w:rsidRPr="00A04464" w:rsidRDefault="00A04464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жилой зоны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bCs/>
                <w:sz w:val="24"/>
                <w:szCs w:val="24"/>
              </w:rPr>
              <w:t>62,0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35667" w:rsidRPr="00ED0AFC" w:rsidTr="00D35667">
        <w:trPr>
          <w:trHeight w:val="70"/>
          <w:jc w:val="center"/>
        </w:trPr>
        <w:tc>
          <w:tcPr>
            <w:tcW w:w="720" w:type="dxa"/>
            <w:vAlign w:val="center"/>
          </w:tcPr>
          <w:p w:rsidR="00D35667" w:rsidRPr="00ED0AFC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D35667" w:rsidRPr="00ED0AFC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D35667" w:rsidRPr="00ED0AFC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D35667" w:rsidRPr="00ED0AFC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D35667" w:rsidRPr="00ED0AFC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D35667" w:rsidRPr="00ED0AFC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б) детские сады и школы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в) обществен.-деловая зона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г) зоны общественного использования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18,1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д) иные зоны</w:t>
            </w:r>
          </w:p>
        </w:tc>
        <w:tc>
          <w:tcPr>
            <w:tcW w:w="144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45,4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– всего,</w:t>
            </w:r>
          </w:p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тыс.м2 общ. Пл.</w:t>
            </w:r>
          </w:p>
        </w:tc>
        <w:tc>
          <w:tcPr>
            <w:tcW w:w="144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Убыль жилищного фонда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Новое жилищное строитель-ство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дошкольные учреж-дения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420" w:type="dxa"/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Дома культуры , клубы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тыс.том.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обслу-живания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раб.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3420" w:type="dxa"/>
            <w:vAlign w:val="center"/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м2 пл.</w:t>
            </w:r>
          </w:p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пола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км/км2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D3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D3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A77D6" w:rsidRPr="00A04464" w:rsidTr="00D35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Среднесуточное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л/сутки</w:t>
            </w:r>
          </w:p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50—160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50-160</w:t>
            </w:r>
          </w:p>
        </w:tc>
      </w:tr>
      <w:tr w:rsidR="00D35667" w:rsidRPr="00D35667" w:rsidTr="00D3566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D35667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D35667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D35667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D35667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D35667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67" w:rsidRPr="00D35667" w:rsidRDefault="00D35667" w:rsidP="00D3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C320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C72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A77D6" w:rsidRPr="00A04464" w:rsidTr="00975E6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97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Протяженно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проектиру-емых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DB6" w:rsidRPr="00056DB6" w:rsidTr="00056D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электроэнер-гии 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кВт-ч /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0653D7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542,2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новых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тепла 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CD6E7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E74">
              <w:rPr>
                <w:rFonts w:ascii="Times New Roman" w:hAnsi="Times New Roman" w:cs="Times New Roman"/>
                <w:sz w:val="24"/>
                <w:szCs w:val="24"/>
              </w:rPr>
              <w:t>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культурно-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7E20B7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Дренажно-ливневая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-ливневая 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85A52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B84A66" w:rsidRDefault="00AA77D6" w:rsidP="00B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B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B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Усовершенствованная свалка</w:t>
            </w:r>
          </w:p>
          <w:p w:rsidR="00AA77D6" w:rsidRPr="00A04464" w:rsidRDefault="00AA77D6" w:rsidP="00B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B84A66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 первоочередного строитель-ства (в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ценах 20010</w:t>
            </w:r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13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DB2AC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DB2AC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DB2AC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64" w:rsidRDefault="00A04464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9A" w:rsidRDefault="00B9649A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9A" w:rsidRDefault="00B9649A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96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838">
        <w:rPr>
          <w:rFonts w:ascii="Times New Roman" w:hAnsi="Times New Roman"/>
          <w:b/>
          <w:sz w:val="28"/>
          <w:szCs w:val="28"/>
        </w:rPr>
        <w:t>Глава 9.  Приложения</w:t>
      </w:r>
    </w:p>
    <w:p w:rsidR="00E932A3" w:rsidRPr="00B30838" w:rsidRDefault="00E932A3" w:rsidP="00E932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32A3" w:rsidRPr="00B30838" w:rsidSect="00076036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73" w:rsidRDefault="00E50173">
      <w:pPr>
        <w:spacing w:after="0" w:line="240" w:lineRule="auto"/>
      </w:pPr>
      <w:r>
        <w:separator/>
      </w:r>
    </w:p>
  </w:endnote>
  <w:endnote w:type="continuationSeparator" w:id="0">
    <w:p w:rsidR="00E50173" w:rsidRDefault="00E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73" w:rsidRDefault="00E50173">
      <w:pPr>
        <w:spacing w:after="0" w:line="240" w:lineRule="auto"/>
      </w:pPr>
      <w:r>
        <w:separator/>
      </w:r>
    </w:p>
  </w:footnote>
  <w:footnote w:type="continuationSeparator" w:id="0">
    <w:p w:rsidR="00E50173" w:rsidRDefault="00E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789788"/>
      <w:docPartObj>
        <w:docPartGallery w:val="Page Numbers (Top of Page)"/>
        <w:docPartUnique/>
      </w:docPartObj>
    </w:sdtPr>
    <w:sdtContent>
      <w:p w:rsidR="00343465" w:rsidRDefault="00DD040B">
        <w:pPr>
          <w:pStyle w:val="ae"/>
          <w:jc w:val="right"/>
        </w:pPr>
        <w:r>
          <w:fldChar w:fldCharType="begin"/>
        </w:r>
        <w:r w:rsidR="00343465">
          <w:instrText>PAGE   \* MERGEFORMAT</w:instrText>
        </w:r>
        <w:r>
          <w:fldChar w:fldCharType="separate"/>
        </w:r>
        <w:r w:rsidR="004B7136">
          <w:rPr>
            <w:noProof/>
          </w:rPr>
          <w:t>8</w:t>
        </w:r>
        <w:r>
          <w:fldChar w:fldCharType="end"/>
        </w:r>
      </w:p>
    </w:sdtContent>
  </w:sdt>
  <w:p w:rsidR="00343465" w:rsidRDefault="003434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65" w:rsidRDefault="00DD040B" w:rsidP="00CD220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4346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43465" w:rsidRDefault="00343465" w:rsidP="00CD2209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276EC9"/>
    <w:multiLevelType w:val="hybridMultilevel"/>
    <w:tmpl w:val="49605370"/>
    <w:lvl w:ilvl="0" w:tplc="F64C5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66A21"/>
    <w:multiLevelType w:val="multilevel"/>
    <w:tmpl w:val="7D78E0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04"/>
        </w:tabs>
        <w:ind w:left="8904" w:hanging="1800"/>
      </w:pPr>
      <w:rPr>
        <w:rFonts w:hint="default"/>
      </w:rPr>
    </w:lvl>
  </w:abstractNum>
  <w:abstractNum w:abstractNumId="6">
    <w:nsid w:val="5A5B1632"/>
    <w:multiLevelType w:val="hybridMultilevel"/>
    <w:tmpl w:val="193C7616"/>
    <w:lvl w:ilvl="0" w:tplc="0FD6EB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731E0915"/>
    <w:multiLevelType w:val="multilevel"/>
    <w:tmpl w:val="75E2C27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E0A"/>
    <w:rsid w:val="0000253D"/>
    <w:rsid w:val="000132A9"/>
    <w:rsid w:val="0001734E"/>
    <w:rsid w:val="00023C00"/>
    <w:rsid w:val="00027BFF"/>
    <w:rsid w:val="00033D6A"/>
    <w:rsid w:val="000379C5"/>
    <w:rsid w:val="000429CB"/>
    <w:rsid w:val="00056DB6"/>
    <w:rsid w:val="000611D9"/>
    <w:rsid w:val="000653D7"/>
    <w:rsid w:val="0007497E"/>
    <w:rsid w:val="00075B50"/>
    <w:rsid w:val="00076036"/>
    <w:rsid w:val="00080142"/>
    <w:rsid w:val="00082EE4"/>
    <w:rsid w:val="00090CA5"/>
    <w:rsid w:val="000A1145"/>
    <w:rsid w:val="000A272B"/>
    <w:rsid w:val="000B7C02"/>
    <w:rsid w:val="000D36BF"/>
    <w:rsid w:val="000E37F5"/>
    <w:rsid w:val="00114BF1"/>
    <w:rsid w:val="00117323"/>
    <w:rsid w:val="00126C2D"/>
    <w:rsid w:val="00134047"/>
    <w:rsid w:val="0013680E"/>
    <w:rsid w:val="00144B25"/>
    <w:rsid w:val="00146A94"/>
    <w:rsid w:val="00151FAA"/>
    <w:rsid w:val="0015321A"/>
    <w:rsid w:val="0017294B"/>
    <w:rsid w:val="0019207B"/>
    <w:rsid w:val="00193BA3"/>
    <w:rsid w:val="00197E62"/>
    <w:rsid w:val="001C174A"/>
    <w:rsid w:val="001C37F2"/>
    <w:rsid w:val="001C638A"/>
    <w:rsid w:val="001F200F"/>
    <w:rsid w:val="001F4AD8"/>
    <w:rsid w:val="00215833"/>
    <w:rsid w:val="00215A54"/>
    <w:rsid w:val="00250188"/>
    <w:rsid w:val="002608DF"/>
    <w:rsid w:val="002616F3"/>
    <w:rsid w:val="00264D20"/>
    <w:rsid w:val="00280368"/>
    <w:rsid w:val="00284633"/>
    <w:rsid w:val="002A5196"/>
    <w:rsid w:val="002B50AB"/>
    <w:rsid w:val="002C3D4B"/>
    <w:rsid w:val="002C4649"/>
    <w:rsid w:val="0030156A"/>
    <w:rsid w:val="00307986"/>
    <w:rsid w:val="00324A37"/>
    <w:rsid w:val="00332384"/>
    <w:rsid w:val="00333220"/>
    <w:rsid w:val="00336672"/>
    <w:rsid w:val="00343465"/>
    <w:rsid w:val="00344E0A"/>
    <w:rsid w:val="0035433D"/>
    <w:rsid w:val="00374BEB"/>
    <w:rsid w:val="00395B5F"/>
    <w:rsid w:val="003B392F"/>
    <w:rsid w:val="003C1F59"/>
    <w:rsid w:val="003E3E8A"/>
    <w:rsid w:val="004021A5"/>
    <w:rsid w:val="00411478"/>
    <w:rsid w:val="00414815"/>
    <w:rsid w:val="00425475"/>
    <w:rsid w:val="0042620A"/>
    <w:rsid w:val="00431CC0"/>
    <w:rsid w:val="00432CC6"/>
    <w:rsid w:val="004464BC"/>
    <w:rsid w:val="00447114"/>
    <w:rsid w:val="00452623"/>
    <w:rsid w:val="0045652C"/>
    <w:rsid w:val="00467E98"/>
    <w:rsid w:val="004735D3"/>
    <w:rsid w:val="00487871"/>
    <w:rsid w:val="00487AC6"/>
    <w:rsid w:val="004928A5"/>
    <w:rsid w:val="004A3937"/>
    <w:rsid w:val="004A5FBE"/>
    <w:rsid w:val="004A7FB3"/>
    <w:rsid w:val="004B5D2A"/>
    <w:rsid w:val="004B7136"/>
    <w:rsid w:val="004D0588"/>
    <w:rsid w:val="004D0AE8"/>
    <w:rsid w:val="004D4973"/>
    <w:rsid w:val="004E0348"/>
    <w:rsid w:val="004E6164"/>
    <w:rsid w:val="004F26C0"/>
    <w:rsid w:val="00501169"/>
    <w:rsid w:val="00514AD7"/>
    <w:rsid w:val="00516E95"/>
    <w:rsid w:val="00546509"/>
    <w:rsid w:val="00547F9C"/>
    <w:rsid w:val="00556581"/>
    <w:rsid w:val="005575EC"/>
    <w:rsid w:val="0057249B"/>
    <w:rsid w:val="00591837"/>
    <w:rsid w:val="00594AEC"/>
    <w:rsid w:val="00597576"/>
    <w:rsid w:val="005A089B"/>
    <w:rsid w:val="005B2EAF"/>
    <w:rsid w:val="005B7BB8"/>
    <w:rsid w:val="005C4812"/>
    <w:rsid w:val="005E1451"/>
    <w:rsid w:val="005E533A"/>
    <w:rsid w:val="005F5812"/>
    <w:rsid w:val="00604A88"/>
    <w:rsid w:val="00610056"/>
    <w:rsid w:val="006141EA"/>
    <w:rsid w:val="0063253F"/>
    <w:rsid w:val="00642261"/>
    <w:rsid w:val="00647430"/>
    <w:rsid w:val="00653649"/>
    <w:rsid w:val="0068028A"/>
    <w:rsid w:val="006821A9"/>
    <w:rsid w:val="00694169"/>
    <w:rsid w:val="00694E3D"/>
    <w:rsid w:val="006E2B12"/>
    <w:rsid w:val="006F4DAB"/>
    <w:rsid w:val="006F7A9B"/>
    <w:rsid w:val="007007A5"/>
    <w:rsid w:val="0070485A"/>
    <w:rsid w:val="007217D2"/>
    <w:rsid w:val="00730EDE"/>
    <w:rsid w:val="007339FE"/>
    <w:rsid w:val="007573E3"/>
    <w:rsid w:val="007661FE"/>
    <w:rsid w:val="00780029"/>
    <w:rsid w:val="00782909"/>
    <w:rsid w:val="007B062D"/>
    <w:rsid w:val="007B1B6A"/>
    <w:rsid w:val="007C10A0"/>
    <w:rsid w:val="007D3604"/>
    <w:rsid w:val="007E20B7"/>
    <w:rsid w:val="007E4DAC"/>
    <w:rsid w:val="00805646"/>
    <w:rsid w:val="008274DF"/>
    <w:rsid w:val="00836C46"/>
    <w:rsid w:val="0085595E"/>
    <w:rsid w:val="00855C8F"/>
    <w:rsid w:val="008619F1"/>
    <w:rsid w:val="00890665"/>
    <w:rsid w:val="008A41C9"/>
    <w:rsid w:val="008A7DF8"/>
    <w:rsid w:val="008C180D"/>
    <w:rsid w:val="008D5D61"/>
    <w:rsid w:val="008E7941"/>
    <w:rsid w:val="008F0EE8"/>
    <w:rsid w:val="008F3546"/>
    <w:rsid w:val="009112D6"/>
    <w:rsid w:val="009142F1"/>
    <w:rsid w:val="009148DB"/>
    <w:rsid w:val="00914DC3"/>
    <w:rsid w:val="0093761A"/>
    <w:rsid w:val="00942F70"/>
    <w:rsid w:val="00946263"/>
    <w:rsid w:val="00950C1C"/>
    <w:rsid w:val="00967BDC"/>
    <w:rsid w:val="00975E6B"/>
    <w:rsid w:val="0097636A"/>
    <w:rsid w:val="00992540"/>
    <w:rsid w:val="009A0C36"/>
    <w:rsid w:val="009A1ACF"/>
    <w:rsid w:val="009B356E"/>
    <w:rsid w:val="009C0416"/>
    <w:rsid w:val="009C1D3D"/>
    <w:rsid w:val="009C326C"/>
    <w:rsid w:val="009C5941"/>
    <w:rsid w:val="009D1D8C"/>
    <w:rsid w:val="009D3B41"/>
    <w:rsid w:val="009D556C"/>
    <w:rsid w:val="009E2F79"/>
    <w:rsid w:val="009F15A3"/>
    <w:rsid w:val="00A01EDF"/>
    <w:rsid w:val="00A04464"/>
    <w:rsid w:val="00A10A2E"/>
    <w:rsid w:val="00A37136"/>
    <w:rsid w:val="00A40570"/>
    <w:rsid w:val="00A543D1"/>
    <w:rsid w:val="00A704C4"/>
    <w:rsid w:val="00A709C6"/>
    <w:rsid w:val="00A84FAB"/>
    <w:rsid w:val="00A85A52"/>
    <w:rsid w:val="00A8664E"/>
    <w:rsid w:val="00A869B1"/>
    <w:rsid w:val="00A96562"/>
    <w:rsid w:val="00AA77D6"/>
    <w:rsid w:val="00AC244B"/>
    <w:rsid w:val="00AC7365"/>
    <w:rsid w:val="00AD1C46"/>
    <w:rsid w:val="00AD4457"/>
    <w:rsid w:val="00AD78A5"/>
    <w:rsid w:val="00B04022"/>
    <w:rsid w:val="00B123AC"/>
    <w:rsid w:val="00B330DD"/>
    <w:rsid w:val="00B364A8"/>
    <w:rsid w:val="00B6288F"/>
    <w:rsid w:val="00B7507F"/>
    <w:rsid w:val="00B837F5"/>
    <w:rsid w:val="00B84A66"/>
    <w:rsid w:val="00B85E96"/>
    <w:rsid w:val="00B96178"/>
    <w:rsid w:val="00B9649A"/>
    <w:rsid w:val="00BA0912"/>
    <w:rsid w:val="00BB0402"/>
    <w:rsid w:val="00BC320C"/>
    <w:rsid w:val="00BD0517"/>
    <w:rsid w:val="00BD6729"/>
    <w:rsid w:val="00BE217F"/>
    <w:rsid w:val="00BE4EAA"/>
    <w:rsid w:val="00BF3A0F"/>
    <w:rsid w:val="00BF46A7"/>
    <w:rsid w:val="00C05B8B"/>
    <w:rsid w:val="00C133B7"/>
    <w:rsid w:val="00C2003A"/>
    <w:rsid w:val="00C216F9"/>
    <w:rsid w:val="00C232D5"/>
    <w:rsid w:val="00C3204F"/>
    <w:rsid w:val="00C40655"/>
    <w:rsid w:val="00C5256A"/>
    <w:rsid w:val="00C57AC2"/>
    <w:rsid w:val="00C61083"/>
    <w:rsid w:val="00C72F93"/>
    <w:rsid w:val="00C75882"/>
    <w:rsid w:val="00C8079C"/>
    <w:rsid w:val="00C81CF1"/>
    <w:rsid w:val="00C8351F"/>
    <w:rsid w:val="00CA5B16"/>
    <w:rsid w:val="00CB03CA"/>
    <w:rsid w:val="00CB45AE"/>
    <w:rsid w:val="00CB66A3"/>
    <w:rsid w:val="00CD2209"/>
    <w:rsid w:val="00CD6E74"/>
    <w:rsid w:val="00CE75AA"/>
    <w:rsid w:val="00CE7A76"/>
    <w:rsid w:val="00D12262"/>
    <w:rsid w:val="00D30A55"/>
    <w:rsid w:val="00D35667"/>
    <w:rsid w:val="00D37A22"/>
    <w:rsid w:val="00D37D6B"/>
    <w:rsid w:val="00D43954"/>
    <w:rsid w:val="00D4648D"/>
    <w:rsid w:val="00D50901"/>
    <w:rsid w:val="00D601D9"/>
    <w:rsid w:val="00D609D8"/>
    <w:rsid w:val="00DA11DD"/>
    <w:rsid w:val="00DB2AC4"/>
    <w:rsid w:val="00DB5A9E"/>
    <w:rsid w:val="00DC62ED"/>
    <w:rsid w:val="00DD040B"/>
    <w:rsid w:val="00DD48B4"/>
    <w:rsid w:val="00DF2FF7"/>
    <w:rsid w:val="00DF6197"/>
    <w:rsid w:val="00E31959"/>
    <w:rsid w:val="00E31B97"/>
    <w:rsid w:val="00E36AB4"/>
    <w:rsid w:val="00E378C2"/>
    <w:rsid w:val="00E37A9A"/>
    <w:rsid w:val="00E40CB6"/>
    <w:rsid w:val="00E4330F"/>
    <w:rsid w:val="00E50173"/>
    <w:rsid w:val="00E50D12"/>
    <w:rsid w:val="00E53F9B"/>
    <w:rsid w:val="00E54FB4"/>
    <w:rsid w:val="00E5584A"/>
    <w:rsid w:val="00E616B5"/>
    <w:rsid w:val="00E63193"/>
    <w:rsid w:val="00E703E4"/>
    <w:rsid w:val="00E70720"/>
    <w:rsid w:val="00E7527F"/>
    <w:rsid w:val="00E91A42"/>
    <w:rsid w:val="00E932A3"/>
    <w:rsid w:val="00EA6A54"/>
    <w:rsid w:val="00EC091A"/>
    <w:rsid w:val="00ED0AFC"/>
    <w:rsid w:val="00EE7B53"/>
    <w:rsid w:val="00EF6D60"/>
    <w:rsid w:val="00F06626"/>
    <w:rsid w:val="00F1764C"/>
    <w:rsid w:val="00F36C17"/>
    <w:rsid w:val="00F40463"/>
    <w:rsid w:val="00F5282E"/>
    <w:rsid w:val="00F83B53"/>
    <w:rsid w:val="00F840C3"/>
    <w:rsid w:val="00F84D21"/>
    <w:rsid w:val="00F91059"/>
    <w:rsid w:val="00F94910"/>
    <w:rsid w:val="00FB6F59"/>
    <w:rsid w:val="00FD22F0"/>
    <w:rsid w:val="00FD39B7"/>
    <w:rsid w:val="00FD753D"/>
    <w:rsid w:val="00FE05B7"/>
    <w:rsid w:val="00FF36D1"/>
    <w:rsid w:val="00FF5CD5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A"/>
  </w:style>
  <w:style w:type="paragraph" w:styleId="1">
    <w:name w:val="heading 1"/>
    <w:basedOn w:val="a"/>
    <w:next w:val="a"/>
    <w:link w:val="10"/>
    <w:qFormat/>
    <w:rsid w:val="00BE4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B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E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4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344E0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0">
    <w:name w:val="S_Обычный"/>
    <w:basedOn w:val="a"/>
    <w:link w:val="S"/>
    <w:rsid w:val="00344E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34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F2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F2F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0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E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EA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E4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BE4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E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E4EAA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14B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4BF1"/>
  </w:style>
  <w:style w:type="character" w:customStyle="1" w:styleId="20">
    <w:name w:val="Заголовок 2 Знак"/>
    <w:basedOn w:val="a0"/>
    <w:link w:val="2"/>
    <w:rsid w:val="00114B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114B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14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E3E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3E8A"/>
    <w:rPr>
      <w:sz w:val="16"/>
      <w:szCs w:val="16"/>
    </w:rPr>
  </w:style>
  <w:style w:type="character" w:styleId="ad">
    <w:name w:val="Strong"/>
    <w:basedOn w:val="a0"/>
    <w:qFormat/>
    <w:rsid w:val="003E3E8A"/>
    <w:rPr>
      <w:b/>
      <w:bCs/>
    </w:rPr>
  </w:style>
  <w:style w:type="paragraph" w:styleId="ae">
    <w:name w:val="header"/>
    <w:basedOn w:val="a"/>
    <w:link w:val="af"/>
    <w:uiPriority w:val="99"/>
    <w:rsid w:val="00DA1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A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A11DD"/>
  </w:style>
  <w:style w:type="paragraph" w:styleId="HTML">
    <w:name w:val="HTML Preformatted"/>
    <w:basedOn w:val="a"/>
    <w:link w:val="HTML0"/>
    <w:rsid w:val="00700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7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A7F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4A7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rsid w:val="0007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A"/>
  </w:style>
  <w:style w:type="paragraph" w:styleId="1">
    <w:name w:val="heading 1"/>
    <w:basedOn w:val="a"/>
    <w:next w:val="a"/>
    <w:link w:val="10"/>
    <w:qFormat/>
    <w:rsid w:val="00BE4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B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E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4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344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344E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F2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F2F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0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E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EA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E4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BE4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E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E4EAA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14B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4BF1"/>
  </w:style>
  <w:style w:type="character" w:customStyle="1" w:styleId="20">
    <w:name w:val="Заголовок 2 Знак"/>
    <w:basedOn w:val="a0"/>
    <w:link w:val="2"/>
    <w:rsid w:val="00114B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114B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14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E3E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3E8A"/>
    <w:rPr>
      <w:sz w:val="16"/>
      <w:szCs w:val="16"/>
    </w:rPr>
  </w:style>
  <w:style w:type="character" w:styleId="ad">
    <w:name w:val="Strong"/>
    <w:basedOn w:val="a0"/>
    <w:qFormat/>
    <w:rsid w:val="003E3E8A"/>
    <w:rPr>
      <w:b/>
      <w:bCs/>
    </w:rPr>
  </w:style>
  <w:style w:type="paragraph" w:styleId="ae">
    <w:name w:val="header"/>
    <w:basedOn w:val="a"/>
    <w:link w:val="af"/>
    <w:uiPriority w:val="99"/>
    <w:rsid w:val="00DA1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A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A11DD"/>
  </w:style>
  <w:style w:type="paragraph" w:styleId="HTML">
    <w:name w:val="HTML Preformatted"/>
    <w:basedOn w:val="a"/>
    <w:link w:val="HTML0"/>
    <w:rsid w:val="00700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7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A7F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4A7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rsid w:val="0007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AF4A-B24D-49B9-8DF4-4E31E9C8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37</Pages>
  <Words>12367</Words>
  <Characters>70493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82695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Зайцева Анна</cp:lastModifiedBy>
  <cp:revision>121</cp:revision>
  <dcterms:created xsi:type="dcterms:W3CDTF">2012-03-11T02:41:00Z</dcterms:created>
  <dcterms:modified xsi:type="dcterms:W3CDTF">2013-03-12T03:32:00Z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-1118655860</vt:i4>
  </property>
  <property fmtid="{D5CDD505-2E9C-101B-9397-08002B2CF9AE}" pid="3" name="_NewReviewCycle">
    <vt:lpwstr/>
  </property>
  <property fmtid="{D5CDD505-2E9C-101B-9397-08002B2CF9AE}" pid="4" name="_EmailSubject">
    <vt:lpwstr>Пояснительная записка к Генеральному плану с. Междугорное. Том1.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  <property fmtid="{D5CDD505-2E9C-101B-9397-08002B2CF9AE}" pid="7" name="_ReviewingToolsShownOnce">
    <vt:lpwstr/>
  </property>
</Properties>
</file>