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keepNext w:val="1"/>
        <w:keepLines w:val="1"/>
        <w:tabs>
          <w:tab w:leader="none" w:pos="3828" w:val="left"/>
          <w:tab w:leader="none" w:pos="4962" w:val="left"/>
        </w:tabs>
        <w:ind/>
        <w:jc w:val="center"/>
        <w:rPr>
          <w:b w:val="1"/>
          <w:sz w:val="28"/>
        </w:rPr>
      </w:pPr>
      <w:r>
        <w:rPr>
          <w:sz w:val="28"/>
        </w:rPr>
        <w:drawing>
          <wp:inline>
            <wp:extent cx="427990" cy="724154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27990" cy="72415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keepNext w:val="1"/>
        <w:keepLines w:val="1"/>
        <w:ind/>
        <w:rPr>
          <w:rFonts w:ascii="XO Thames" w:hAnsi="XO Thames"/>
          <w:b w:val="1"/>
          <w:sz w:val="28"/>
        </w:rPr>
      </w:pPr>
    </w:p>
    <w:p w14:paraId="03000000">
      <w:pPr>
        <w:keepNext w:val="1"/>
        <w:keepLines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РОССИЙСКАЯ ФЕДЕРАЦИЯ</w:t>
      </w:r>
    </w:p>
    <w:p w14:paraId="04000000">
      <w:pPr>
        <w:tabs>
          <w:tab w:leader="none" w:pos="1418" w:val="left"/>
          <w:tab w:leader="none" w:pos="3828" w:val="left"/>
        </w:tabs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КЕМЕРОВСКАЯ ОБЛАСТЬ – КУЗБАСС</w:t>
      </w:r>
    </w:p>
    <w:p w14:paraId="05000000">
      <w:pPr>
        <w:tabs>
          <w:tab w:leader="none" w:pos="1418" w:val="left"/>
          <w:tab w:leader="none" w:pos="3828" w:val="left"/>
        </w:tabs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КРАПИВИНСКИЙ МУНИЦИПАЛЬНЫЙ ОКРУГ</w:t>
      </w:r>
    </w:p>
    <w:p w14:paraId="06000000">
      <w:pPr>
        <w:tabs>
          <w:tab w:leader="none" w:pos="1418" w:val="left"/>
          <w:tab w:leader="none" w:pos="3828" w:val="left"/>
        </w:tabs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АДМИНИСТРАЦИЯ</w:t>
      </w:r>
    </w:p>
    <w:p w14:paraId="07000000">
      <w:pPr>
        <w:tabs>
          <w:tab w:leader="none" w:pos="1418" w:val="left"/>
          <w:tab w:leader="none" w:pos="3828" w:val="left"/>
        </w:tabs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КРАПИВИНСКОГО МУНИЦИПАЛЬНОГО ОКРУГА</w:t>
      </w:r>
    </w:p>
    <w:p w14:paraId="08000000">
      <w:pPr>
        <w:tabs>
          <w:tab w:leader="none" w:pos="1418" w:val="left"/>
          <w:tab w:leader="none" w:pos="3828" w:val="left"/>
        </w:tabs>
        <w:ind/>
        <w:jc w:val="center"/>
        <w:rPr>
          <w:rFonts w:ascii="XO Thames" w:hAnsi="XO Thames"/>
          <w:b w:val="1"/>
          <w:sz w:val="28"/>
        </w:rPr>
      </w:pPr>
    </w:p>
    <w:p w14:paraId="09000000">
      <w:pPr>
        <w:tabs>
          <w:tab w:leader="none" w:pos="1418" w:val="left"/>
        </w:tabs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РАСПОРЯЖЕНИЕ</w:t>
      </w:r>
    </w:p>
    <w:p w14:paraId="0A000000">
      <w:pPr>
        <w:tabs>
          <w:tab w:leader="none" w:pos="1418" w:val="left"/>
        </w:tabs>
        <w:ind/>
        <w:jc w:val="center"/>
        <w:rPr>
          <w:rFonts w:ascii="XO Thames" w:hAnsi="XO Thames"/>
          <w:sz w:val="28"/>
        </w:rPr>
      </w:pPr>
    </w:p>
    <w:p w14:paraId="0B000000">
      <w:pPr>
        <w:tabs>
          <w:tab w:leader="none" w:pos="1418" w:val="left"/>
        </w:tabs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«16» декабря 2025 № 35-р</w:t>
      </w:r>
    </w:p>
    <w:p w14:paraId="0C000000">
      <w:pPr>
        <w:tabs>
          <w:tab w:leader="none" w:pos="1418" w:val="left"/>
        </w:tabs>
        <w:ind/>
        <w:jc w:val="center"/>
        <w:rPr>
          <w:rFonts w:ascii="XO Thames" w:hAnsi="XO Thames"/>
          <w:sz w:val="22"/>
        </w:rPr>
      </w:pPr>
      <w:r>
        <w:rPr>
          <w:rFonts w:ascii="XO Thames" w:hAnsi="XO Thames"/>
          <w:sz w:val="22"/>
        </w:rPr>
        <w:t>пгт. Крапивинский</w:t>
      </w:r>
    </w:p>
    <w:p w14:paraId="0D000000">
      <w:pPr>
        <w:ind/>
        <w:jc w:val="center"/>
        <w:rPr>
          <w:rFonts w:ascii="XO Thames" w:hAnsi="XO Thames"/>
          <w:sz w:val="28"/>
        </w:rPr>
      </w:pPr>
    </w:p>
    <w:p w14:paraId="0E000000">
      <w:pPr>
        <w:pStyle w:val="Style_1"/>
        <w:ind w:firstLine="709" w:left="0"/>
        <w:jc w:val="center"/>
        <w:rPr>
          <w:rFonts w:ascii="XO Thames" w:hAnsi="XO Thames"/>
          <w:b w:val="1"/>
          <w:sz w:val="27"/>
        </w:rPr>
      </w:pPr>
      <w:r>
        <w:rPr>
          <w:rFonts w:ascii="XO Thames" w:hAnsi="XO Thames"/>
          <w:b w:val="1"/>
          <w:sz w:val="27"/>
        </w:rPr>
        <w:t xml:space="preserve">О проведении муниципального конкурса лучших </w:t>
      </w:r>
    </w:p>
    <w:p w14:paraId="0F000000">
      <w:pPr>
        <w:pStyle w:val="Style_1"/>
        <w:ind w:firstLine="709" w:left="0"/>
        <w:jc w:val="center"/>
        <w:rPr>
          <w:rFonts w:ascii="XO Thames" w:hAnsi="XO Thames"/>
          <w:b w:val="1"/>
          <w:sz w:val="27"/>
        </w:rPr>
      </w:pPr>
      <w:r>
        <w:rPr>
          <w:rFonts w:ascii="XO Thames" w:hAnsi="XO Thames"/>
          <w:b w:val="1"/>
          <w:sz w:val="27"/>
        </w:rPr>
        <w:t>практик применения технологий бережливого производства</w:t>
      </w:r>
    </w:p>
    <w:p w14:paraId="10000000">
      <w:pPr>
        <w:pStyle w:val="Style_1"/>
        <w:ind w:firstLine="709" w:left="0"/>
        <w:jc w:val="left"/>
        <w:rPr>
          <w:rFonts w:ascii="XO Thames" w:hAnsi="XO Thames"/>
        </w:rPr>
      </w:pPr>
    </w:p>
    <w:p w14:paraId="11000000">
      <w:pPr>
        <w:pStyle w:val="Style_1"/>
        <w:spacing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основании постановления администрации Крапивинского муниципального</w:t>
      </w:r>
      <w:r>
        <w:rPr>
          <w:rFonts w:ascii="XO Thames" w:hAnsi="XO Thames"/>
          <w:sz w:val="28"/>
        </w:rPr>
        <w:t xml:space="preserve"> округа № 481 от 21.04.2025</w:t>
      </w:r>
      <w:r>
        <w:rPr>
          <w:rFonts w:ascii="XO Thames" w:hAnsi="XO Thames"/>
          <w:sz w:val="28"/>
        </w:rPr>
        <w:t xml:space="preserve"> «</w:t>
      </w:r>
      <w:r>
        <w:rPr>
          <w:rFonts w:ascii="XO Thames" w:hAnsi="XO Thames"/>
          <w:color w:val="000000"/>
          <w:sz w:val="28"/>
        </w:rPr>
        <w:t>О реализации</w:t>
      </w:r>
      <w:r>
        <w:rPr>
          <w:rFonts w:ascii="XO Thames" w:hAnsi="XO Thames"/>
          <w:color w:val="000000"/>
          <w:sz w:val="28"/>
        </w:rPr>
        <w:t xml:space="preserve"> программы «Эффективный регион» в деятельности органов местного самоуправления и подведомственных им организациях на территории Крапивинского муниципального округа на 2025-2027 годы»</w:t>
      </w:r>
      <w:r>
        <w:rPr>
          <w:rFonts w:ascii="XO Thames" w:hAnsi="XO Thames"/>
          <w:sz w:val="28"/>
        </w:rPr>
        <w:t xml:space="preserve">, постановления администрации Крапивинского муниципального округа № 488 от 24.04.2025 «О муниципальном конкурсе лучших практик применения технологий бережливого производства», </w:t>
      </w:r>
      <w:r>
        <w:rPr>
          <w:rFonts w:ascii="XO Thames" w:hAnsi="XO Thames"/>
          <w:sz w:val="28"/>
        </w:rPr>
        <w:t>администрация Крапивинского муниципального округа</w:t>
      </w:r>
    </w:p>
    <w:p w14:paraId="12000000">
      <w:pPr>
        <w:spacing w:line="240" w:lineRule="auto"/>
        <w:ind w:firstLine="709" w:left="0"/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РАСПОРЯДИЛАСЬ</w:t>
      </w:r>
      <w:r>
        <w:rPr>
          <w:rFonts w:ascii="XO Thames" w:hAnsi="XO Thames"/>
          <w:sz w:val="27"/>
        </w:rPr>
        <w:t>:</w:t>
      </w:r>
    </w:p>
    <w:p w14:paraId="13000000">
      <w:pPr>
        <w:spacing w:line="240" w:lineRule="auto"/>
        <w:ind/>
        <w:jc w:val="both"/>
        <w:rPr>
          <w:rFonts w:ascii="XO Thames" w:hAnsi="XO Thames"/>
          <w:sz w:val="16"/>
        </w:rPr>
      </w:pPr>
    </w:p>
    <w:p w14:paraId="14000000">
      <w:pPr>
        <w:spacing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7"/>
        </w:rPr>
        <w:t xml:space="preserve">1. </w:t>
      </w:r>
      <w:r>
        <w:rPr>
          <w:rFonts w:ascii="XO Thames" w:hAnsi="XO Thames"/>
          <w:sz w:val="28"/>
        </w:rPr>
        <w:t>Организовать проведение муниципального конкурса лучших практик применения технологий бережливого производства.</w:t>
      </w:r>
    </w:p>
    <w:p w14:paraId="15000000">
      <w:pPr>
        <w:spacing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Извещение о проведении конкурса разместить на</w:t>
      </w:r>
      <w:r>
        <w:rPr>
          <w:rFonts w:ascii="XO Thames" w:hAnsi="XO Thames"/>
          <w:sz w:val="28"/>
        </w:rPr>
        <w:t xml:space="preserve"> официальном сайте администрации Крапивинского муниципального </w:t>
      </w:r>
      <w:r>
        <w:rPr>
          <w:rFonts w:ascii="XO Thames" w:hAnsi="XO Thames"/>
          <w:sz w:val="28"/>
        </w:rPr>
        <w:t>округа</w:t>
      </w:r>
      <w:r>
        <w:rPr>
          <w:rFonts w:ascii="XO Thames" w:hAnsi="XO Thames"/>
          <w:sz w:val="28"/>
        </w:rPr>
        <w:t xml:space="preserve"> в информационно-</w:t>
      </w:r>
      <w:r>
        <w:rPr>
          <w:rFonts w:ascii="XO Thames" w:hAnsi="XO Thames"/>
          <w:sz w:val="28"/>
        </w:rPr>
        <w:t>теле</w:t>
      </w:r>
      <w:r>
        <w:rPr>
          <w:rFonts w:ascii="XO Thames" w:hAnsi="XO Thames"/>
          <w:sz w:val="28"/>
        </w:rPr>
        <w:t>коммуникационной сети «Интернет»</w:t>
      </w:r>
      <w:r>
        <w:rPr>
          <w:rFonts w:ascii="XO Thames" w:hAnsi="XO Thames"/>
          <w:sz w:val="28"/>
        </w:rPr>
        <w:t xml:space="preserve"> в разделе «Бережливый регион» (Приложение № 1).</w:t>
      </w:r>
    </w:p>
    <w:p w14:paraId="16000000">
      <w:pPr>
        <w:spacing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Настоящее распоряжение вступает в силу с момента подписани</w:t>
      </w:r>
      <w:r>
        <w:rPr>
          <w:rFonts w:ascii="XO Thames" w:hAnsi="XO Thames"/>
          <w:sz w:val="28"/>
        </w:rPr>
        <w:t>я</w:t>
      </w:r>
      <w:r>
        <w:rPr>
          <w:rFonts w:ascii="XO Thames" w:hAnsi="XO Thames"/>
          <w:sz w:val="28"/>
        </w:rPr>
        <w:t>.</w:t>
      </w:r>
    </w:p>
    <w:p w14:paraId="17000000">
      <w:pPr>
        <w:spacing w:line="240" w:lineRule="auto"/>
        <w:ind w:firstLine="144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4</w:t>
      </w:r>
      <w:r>
        <w:rPr>
          <w:rFonts w:ascii="XO Thames" w:hAnsi="XO Thames"/>
          <w:sz w:val="28"/>
        </w:rPr>
        <w:t xml:space="preserve">. </w:t>
      </w:r>
      <w:r>
        <w:rPr>
          <w:rFonts w:ascii="XO Thames" w:hAnsi="XO Thames"/>
          <w:sz w:val="28"/>
        </w:rPr>
        <w:t>Контроль за исполнением настоящего распоряжения возложить 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заместителя гла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ы Крапивинского муниципального </w:t>
      </w:r>
      <w:r>
        <w:rPr>
          <w:rFonts w:ascii="XO Thames" w:hAnsi="XO Thames"/>
          <w:sz w:val="28"/>
        </w:rPr>
        <w:t>округа (по экономике) Бобровскую Р.В.</w:t>
      </w: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 </w:t>
      </w:r>
    </w:p>
    <w:p w14:paraId="19000000">
      <w:pPr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 xml:space="preserve">                   </w:t>
      </w:r>
    </w:p>
    <w:p w14:paraId="1A000000">
      <w:pPr>
        <w:rPr>
          <w:rFonts w:ascii="XO Thames" w:hAnsi="XO Thames"/>
          <w:sz w:val="27"/>
        </w:rPr>
      </w:pPr>
    </w:p>
    <w:p w14:paraId="1B000000">
      <w:pPr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 xml:space="preserve">                  </w:t>
      </w:r>
      <w:r>
        <w:rPr>
          <w:rFonts w:ascii="XO Thames" w:hAnsi="XO Thames"/>
          <w:sz w:val="27"/>
        </w:rPr>
        <w:t xml:space="preserve"> </w:t>
      </w:r>
      <w:r>
        <w:rPr>
          <w:rFonts w:ascii="XO Thames" w:hAnsi="XO Thames"/>
          <w:sz w:val="27"/>
        </w:rPr>
        <w:t xml:space="preserve">   </w:t>
      </w:r>
      <w:r>
        <w:rPr>
          <w:rFonts w:ascii="XO Thames" w:hAnsi="XO Thames"/>
          <w:sz w:val="27"/>
        </w:rPr>
        <w:t xml:space="preserve">    </w:t>
      </w:r>
      <w:r>
        <w:rPr>
          <w:rFonts w:ascii="XO Thames" w:hAnsi="XO Thames"/>
          <w:sz w:val="27"/>
        </w:rPr>
        <w:t>Г</w:t>
      </w:r>
      <w:r>
        <w:rPr>
          <w:rFonts w:ascii="XO Thames" w:hAnsi="XO Thames"/>
          <w:sz w:val="27"/>
        </w:rPr>
        <w:t>лава</w:t>
      </w:r>
    </w:p>
    <w:p w14:paraId="1C000000">
      <w:pPr>
        <w:rPr>
          <w:rFonts w:ascii="XO Thames" w:hAnsi="XO Thames"/>
          <w:sz w:val="27"/>
        </w:rPr>
      </w:pPr>
      <w:r>
        <w:rPr>
          <w:rFonts w:ascii="XO Thames" w:hAnsi="XO Thames"/>
          <w:sz w:val="27"/>
        </w:rPr>
        <w:t>Крапивинского муницип</w:t>
      </w:r>
      <w:r>
        <w:rPr>
          <w:rFonts w:ascii="XO Thames" w:hAnsi="XO Thames"/>
          <w:sz w:val="27"/>
        </w:rPr>
        <w:t xml:space="preserve">ального </w:t>
      </w:r>
      <w:r>
        <w:rPr>
          <w:rFonts w:ascii="XO Thames" w:hAnsi="XO Thames"/>
          <w:sz w:val="27"/>
        </w:rPr>
        <w:t>округа</w:t>
      </w:r>
      <w:r>
        <w:rPr>
          <w:rFonts w:ascii="XO Thames" w:hAnsi="XO Thames"/>
          <w:sz w:val="27"/>
        </w:rPr>
        <w:tab/>
      </w:r>
      <w:r>
        <w:rPr>
          <w:rFonts w:ascii="XO Thames" w:hAnsi="XO Thames"/>
          <w:sz w:val="27"/>
        </w:rPr>
        <w:t xml:space="preserve">     </w:t>
      </w:r>
      <w:r>
        <w:rPr>
          <w:rFonts w:ascii="XO Thames" w:hAnsi="XO Thames"/>
          <w:sz w:val="27"/>
        </w:rPr>
        <w:tab/>
      </w:r>
      <w:r>
        <w:rPr>
          <w:rFonts w:ascii="XO Thames" w:hAnsi="XO Thames"/>
          <w:sz w:val="27"/>
        </w:rPr>
        <w:tab/>
      </w:r>
      <w:r>
        <w:rPr>
          <w:rFonts w:ascii="XO Thames" w:hAnsi="XO Thames"/>
          <w:sz w:val="27"/>
        </w:rPr>
        <w:tab/>
      </w:r>
      <w:r>
        <w:rPr>
          <w:rFonts w:ascii="XO Thames" w:hAnsi="XO Thames"/>
          <w:sz w:val="27"/>
        </w:rPr>
        <w:tab/>
      </w:r>
      <w:r>
        <w:rPr>
          <w:rFonts w:ascii="XO Thames" w:hAnsi="XO Thames"/>
          <w:sz w:val="27"/>
        </w:rPr>
        <w:tab/>
      </w:r>
      <w:r>
        <w:rPr>
          <w:rFonts w:ascii="XO Thames" w:hAnsi="XO Thames"/>
          <w:sz w:val="27"/>
        </w:rPr>
        <w:tab/>
      </w:r>
      <w:r>
        <w:rPr>
          <w:rFonts w:ascii="XO Thames" w:hAnsi="XO Thames"/>
          <w:sz w:val="27"/>
        </w:rPr>
        <w:tab/>
      </w:r>
      <w:r>
        <w:rPr>
          <w:rFonts w:ascii="XO Thames" w:hAnsi="XO Thames"/>
          <w:sz w:val="27"/>
        </w:rPr>
        <w:tab/>
      </w:r>
      <w:r>
        <w:rPr>
          <w:rFonts w:ascii="XO Thames" w:hAnsi="XO Thames"/>
          <w:sz w:val="27"/>
        </w:rPr>
        <w:tab/>
      </w:r>
      <w:r>
        <w:rPr>
          <w:rFonts w:ascii="XO Thames" w:hAnsi="XO Thames"/>
          <w:sz w:val="27"/>
        </w:rPr>
        <w:tab/>
      </w:r>
      <w:r>
        <w:rPr>
          <w:rFonts w:ascii="XO Thames" w:hAnsi="XO Thames"/>
          <w:sz w:val="27"/>
        </w:rPr>
        <w:tab/>
      </w:r>
      <w:r>
        <w:rPr>
          <w:rFonts w:ascii="XO Thames" w:hAnsi="XO Thames"/>
          <w:sz w:val="27"/>
        </w:rPr>
        <w:t xml:space="preserve"> </w:t>
      </w:r>
      <w:r>
        <w:rPr>
          <w:rFonts w:ascii="XO Thames" w:hAnsi="XO Thames"/>
          <w:sz w:val="27"/>
        </w:rPr>
        <w:t xml:space="preserve"> </w:t>
      </w:r>
      <w:r>
        <w:rPr>
          <w:rFonts w:ascii="XO Thames" w:hAnsi="XO Thames"/>
          <w:sz w:val="27"/>
        </w:rPr>
        <w:t xml:space="preserve">                     </w:t>
      </w:r>
      <w:r>
        <w:rPr>
          <w:rFonts w:ascii="XO Thames" w:hAnsi="XO Thames"/>
          <w:sz w:val="27"/>
        </w:rPr>
        <w:t xml:space="preserve">  Т.И</w:t>
      </w:r>
      <w:r>
        <w:rPr>
          <w:rFonts w:ascii="XO Thames" w:hAnsi="XO Thames"/>
          <w:sz w:val="27"/>
        </w:rPr>
        <w:t>. Климина</w:t>
      </w:r>
    </w:p>
    <w:p w14:paraId="1D000000">
      <w:pPr>
        <w:rPr>
          <w:rFonts w:ascii="XO Thames" w:hAnsi="XO Thames"/>
          <w:sz w:val="16"/>
        </w:rPr>
      </w:pPr>
    </w:p>
    <w:p w14:paraId="1E000000">
      <w:pPr>
        <w:rPr>
          <w:rFonts w:ascii="XO Thames" w:hAnsi="XO Thames"/>
          <w:sz w:val="16"/>
        </w:rPr>
      </w:pPr>
    </w:p>
    <w:p w14:paraId="1F000000">
      <w:pPr>
        <w:rPr>
          <w:rFonts w:ascii="XO Thames" w:hAnsi="XO Thames"/>
          <w:sz w:val="16"/>
        </w:rPr>
      </w:pPr>
    </w:p>
    <w:p w14:paraId="20000000">
      <w:pPr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>Наталья Александровна Ермакова</w:t>
      </w:r>
      <w:r>
        <w:rPr>
          <w:rFonts w:ascii="XO Thames" w:hAnsi="XO Thames"/>
          <w:sz w:val="16"/>
        </w:rPr>
        <w:t>,</w:t>
      </w:r>
      <w:r>
        <w:rPr>
          <w:rFonts w:ascii="XO Thames" w:hAnsi="XO Thames"/>
          <w:sz w:val="16"/>
        </w:rPr>
        <w:t xml:space="preserve"> </w:t>
      </w:r>
    </w:p>
    <w:p w14:paraId="21000000">
      <w:pPr>
        <w:rPr>
          <w:rFonts w:ascii="XO Thames" w:hAnsi="XO Thames"/>
          <w:sz w:val="16"/>
        </w:rPr>
      </w:pPr>
      <w:r>
        <w:rPr>
          <w:rFonts w:ascii="XO Thames" w:hAnsi="XO Thames"/>
          <w:sz w:val="16"/>
        </w:rPr>
        <w:t>8(38446)21101</w:t>
      </w:r>
    </w:p>
    <w:sectPr>
      <w:pgSz w:h="16838" w:orient="portrait" w:w="11906"/>
      <w:pgMar w:bottom="992" w:footer="709" w:gutter="0" w:header="709" w:left="1418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113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ody Text Indent"/>
    <w:basedOn w:val="Style_2"/>
    <w:link w:val="Style_7_ch"/>
    <w:pPr>
      <w:ind w:firstLine="708" w:left="0"/>
    </w:pPr>
    <w:rPr>
      <w:sz w:val="28"/>
    </w:rPr>
  </w:style>
  <w:style w:styleId="Style_7_ch" w:type="character">
    <w:name w:val="Body Text Indent"/>
    <w:basedOn w:val="Style_2_ch"/>
    <w:link w:val="Style_7"/>
    <w:rPr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Body Text"/>
    <w:basedOn w:val="Style_2"/>
    <w:link w:val="Style_11_ch"/>
    <w:rPr>
      <w:sz w:val="28"/>
    </w:rPr>
  </w:style>
  <w:style w:styleId="Style_11_ch" w:type="character">
    <w:name w:val="Body Text"/>
    <w:basedOn w:val="Style_2_ch"/>
    <w:link w:val="Style_11"/>
    <w:rPr>
      <w:sz w:val="28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2"/>
    <w:link w:val="Style_13_ch"/>
    <w:rPr>
      <w:rFonts w:ascii="Tahoma" w:hAnsi="Tahoma"/>
      <w:sz w:val="16"/>
    </w:rPr>
  </w:style>
  <w:style w:styleId="Style_13_ch" w:type="character">
    <w:name w:val="Balloon Text"/>
    <w:basedOn w:val="Style_2_ch"/>
    <w:link w:val="Style_13"/>
    <w:rPr>
      <w:rFonts w:ascii="Tahoma" w:hAnsi="Tahoma"/>
      <w:sz w:val="16"/>
    </w:rPr>
  </w:style>
  <w:style w:styleId="Style_14" w:type="paragraph">
    <w:name w:val="heading 5"/>
    <w:basedOn w:val="Style_2"/>
    <w:next w:val="Style_2"/>
    <w:link w:val="Style_14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14_ch" w:type="character">
    <w:name w:val="heading 5"/>
    <w:basedOn w:val="Style_2_ch"/>
    <w:link w:val="Style_14"/>
    <w:rPr>
      <w:rFonts w:ascii="Calibri" w:hAnsi="Calibri"/>
      <w:b w:val="1"/>
      <w:i w:val="1"/>
      <w:sz w:val="26"/>
    </w:rPr>
  </w:style>
  <w:style w:styleId="Style_1" w:type="paragraph">
    <w:name w:val="heading 1"/>
    <w:basedOn w:val="Style_2"/>
    <w:next w:val="Style_2"/>
    <w:link w:val="Style_1_ch"/>
    <w:uiPriority w:val="9"/>
    <w:qFormat/>
    <w:pPr>
      <w:keepNext w:val="1"/>
      <w:ind/>
      <w:jc w:val="center"/>
      <w:outlineLvl w:val="0"/>
    </w:pPr>
    <w:rPr>
      <w:sz w:val="28"/>
    </w:rPr>
  </w:style>
  <w:style w:styleId="Style_1_ch" w:type="character">
    <w:name w:val="heading 1"/>
    <w:basedOn w:val="Style_2_ch"/>
    <w:link w:val="Style_1"/>
    <w:rPr>
      <w:sz w:val="2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Iau?iue"/>
    <w:link w:val="Style_22_ch"/>
  </w:style>
  <w:style w:styleId="Style_22_ch" w:type="character">
    <w:name w:val="Iau?iue"/>
    <w:link w:val="Style_22"/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basedOn w:val="Style_2"/>
    <w:link w:val="Style_24_ch"/>
    <w:uiPriority w:val="10"/>
    <w:qFormat/>
    <w:pPr>
      <w:ind/>
      <w:jc w:val="center"/>
    </w:pPr>
    <w:rPr>
      <w:sz w:val="28"/>
    </w:rPr>
  </w:style>
  <w:style w:styleId="Style_24_ch" w:type="character">
    <w:name w:val="Title"/>
    <w:basedOn w:val="Style_2_ch"/>
    <w:link w:val="Style_24"/>
    <w:rPr>
      <w:sz w:val="28"/>
    </w:rPr>
  </w:style>
  <w:style w:styleId="Style_25" w:type="paragraph">
    <w:name w:val="heading 4"/>
    <w:basedOn w:val="Style_2"/>
    <w:next w:val="Style_2"/>
    <w:link w:val="Style_25_ch"/>
    <w:uiPriority w:val="9"/>
    <w:qFormat/>
    <w:pPr>
      <w:keepNext w:val="1"/>
      <w:spacing w:after="60" w:before="240"/>
      <w:ind/>
      <w:outlineLvl w:val="3"/>
    </w:pPr>
    <w:rPr>
      <w:rFonts w:ascii="Calibri" w:hAnsi="Calibri"/>
      <w:b w:val="1"/>
      <w:sz w:val="28"/>
    </w:rPr>
  </w:style>
  <w:style w:styleId="Style_25_ch" w:type="character">
    <w:name w:val="heading 4"/>
    <w:basedOn w:val="Style_2_ch"/>
    <w:link w:val="Style_25"/>
    <w:rPr>
      <w:rFonts w:ascii="Calibri" w:hAnsi="Calibri"/>
      <w:b w:val="1"/>
      <w:sz w:val="28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Body Text 2"/>
    <w:basedOn w:val="Style_2"/>
    <w:link w:val="Style_27_ch"/>
    <w:pPr>
      <w:spacing w:line="360" w:lineRule="auto"/>
      <w:ind/>
      <w:jc w:val="both"/>
    </w:pPr>
    <w:rPr>
      <w:sz w:val="28"/>
    </w:rPr>
  </w:style>
  <w:style w:styleId="Style_27_ch" w:type="character">
    <w:name w:val="Body Text 2"/>
    <w:basedOn w:val="Style_2_ch"/>
    <w:link w:val="Style_27"/>
    <w:rPr>
      <w:sz w:val="28"/>
    </w:rPr>
  </w:style>
  <w:style w:styleId="Style_28" w:type="table">
    <w:name w:val="Table List 3"/>
    <w:basedOn w:val="Style_29"/>
    <w:tblPr>
      <w:tblBorders>
        <w:top w:color="000000" w:sz="12" w:val="single"/>
        <w:left w:color="000000" w:sz="4" w:val="nil"/>
        <w:bottom w:color="000000" w:sz="12" w:val="single"/>
        <w:right w:color="000000" w:sz="4" w:val="nil"/>
        <w:insideH w:color="000000" w:sz="6" w:val="single"/>
        <w:insideV w:color="000000" w:sz="4" w:val="nil"/>
      </w:tblBorders>
    </w:tbl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2025-12-23T07:49:25Z</dcterms:modified>
</cp:coreProperties>
</file>