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tabs>
          <w:tab w:leader="none" w:pos="744" w:val="left"/>
          <w:tab w:leader="none" w:pos="3014" w:val="left"/>
        </w:tabs>
        <w:spacing w:after="20" w:line="20" w:lineRule="atLeast"/>
        <w:ind/>
        <w:jc w:val="right"/>
        <w:rPr>
          <w:sz w:val="24"/>
        </w:rPr>
      </w:pPr>
      <w:r>
        <w:rPr>
          <w:sz w:val="24"/>
        </w:rPr>
        <w:t>Приложение</w:t>
      </w:r>
    </w:p>
    <w:p w14:paraId="02000000">
      <w:pPr>
        <w:widowControl w:val="1"/>
        <w:tabs>
          <w:tab w:leader="none" w:pos="744" w:val="left"/>
          <w:tab w:leader="none" w:pos="3014" w:val="left"/>
        </w:tabs>
        <w:spacing w:after="20" w:line="20" w:lineRule="atLeast"/>
        <w:ind/>
        <w:jc w:val="right"/>
        <w:rPr>
          <w:sz w:val="24"/>
        </w:rPr>
      </w:pPr>
      <w:r>
        <w:rPr>
          <w:sz w:val="24"/>
        </w:rPr>
        <w:tab/>
      </w:r>
      <w:r>
        <w:rPr>
          <w:sz w:val="24"/>
        </w:rPr>
        <w:t>к  постановлению</w:t>
      </w:r>
      <w:r>
        <w:rPr>
          <w:sz w:val="24"/>
        </w:rPr>
        <w:t xml:space="preserve"> администрации </w:t>
      </w:r>
    </w:p>
    <w:p w14:paraId="03000000">
      <w:pPr>
        <w:widowControl w:val="1"/>
        <w:tabs>
          <w:tab w:leader="none" w:pos="744" w:val="left"/>
          <w:tab w:leader="none" w:pos="3014" w:val="left"/>
        </w:tabs>
        <w:spacing w:after="20" w:line="20" w:lineRule="atLeast"/>
        <w:ind/>
        <w:jc w:val="right"/>
        <w:rPr>
          <w:sz w:val="24"/>
        </w:rPr>
      </w:pPr>
      <w:r>
        <w:rPr>
          <w:sz w:val="24"/>
        </w:rPr>
        <w:t>Крапивинского муниципального округа</w:t>
      </w:r>
    </w:p>
    <w:p w14:paraId="04000000">
      <w:pPr>
        <w:widowControl w:val="1"/>
        <w:ind w:firstLine="709"/>
        <w:jc w:val="right"/>
        <w:rPr>
          <w:sz w:val="24"/>
        </w:rPr>
      </w:pPr>
      <w:r>
        <w:rPr>
          <w:sz w:val="24"/>
        </w:rPr>
        <w:t xml:space="preserve">от </w:t>
      </w:r>
      <w:r>
        <w:rPr>
          <w:sz w:val="24"/>
        </w:rPr>
        <w:t>16.04.2026</w:t>
      </w:r>
      <w:r>
        <w:rPr>
          <w:sz w:val="24"/>
        </w:rPr>
        <w:t xml:space="preserve"> № </w:t>
      </w:r>
      <w:r>
        <w:rPr>
          <w:sz w:val="24"/>
        </w:rPr>
        <w:t>381</w:t>
      </w:r>
      <w:bookmarkStart w:id="1" w:name="_GoBack"/>
      <w:bookmarkEnd w:id="1"/>
    </w:p>
    <w:p w14:paraId="05000000">
      <w:pPr>
        <w:widowControl w:val="1"/>
        <w:ind w:firstLine="709"/>
        <w:jc w:val="right"/>
        <w:rPr>
          <w:sz w:val="24"/>
        </w:rPr>
      </w:pPr>
    </w:p>
    <w:p w14:paraId="06000000">
      <w:pPr>
        <w:widowControl w:val="1"/>
        <w:ind w:firstLine="709"/>
        <w:jc w:val="center"/>
        <w:rPr>
          <w:sz w:val="24"/>
        </w:rPr>
      </w:pPr>
    </w:p>
    <w:p w14:paraId="07000000">
      <w:pPr>
        <w:widowControl w:val="0"/>
        <w:ind/>
        <w:jc w:val="center"/>
        <w:rPr>
          <w:b w:val="1"/>
          <w:sz w:val="24"/>
        </w:rPr>
      </w:pPr>
      <w:r>
        <w:rPr>
          <w:b w:val="1"/>
          <w:sz w:val="24"/>
        </w:rPr>
        <w:t>АДМИНИСТРАТИВНЫЙ РЕГЛАМЕНТ</w:t>
      </w:r>
    </w:p>
    <w:p w14:paraId="08000000">
      <w:pPr>
        <w:widowControl w:val="1"/>
        <w:ind w:left="851" w:right="1133"/>
        <w:jc w:val="center"/>
        <w:rPr>
          <w:sz w:val="24"/>
        </w:rPr>
      </w:pPr>
      <w:r>
        <w:rPr>
          <w:b w:val="1"/>
          <w:sz w:val="24"/>
        </w:rPr>
        <w:t>Администрации Крапивинского муниципального округа</w:t>
      </w:r>
      <w:r>
        <w:rPr>
          <w:sz w:val="24"/>
        </w:rPr>
        <w:t xml:space="preserve"> </w:t>
      </w:r>
    </w:p>
    <w:p w14:paraId="09000000">
      <w:pPr>
        <w:widowControl w:val="1"/>
        <w:ind w:left="1134" w:right="1133"/>
        <w:jc w:val="center"/>
        <w:rPr>
          <w:b w:val="1"/>
          <w:sz w:val="24"/>
        </w:rPr>
      </w:pPr>
      <w:r>
        <w:rPr>
          <w:b w:val="1"/>
          <w:sz w:val="24"/>
        </w:rPr>
        <w:t>по предоставлению муниципальной услуги</w:t>
      </w:r>
    </w:p>
    <w:p w14:paraId="0A000000">
      <w:pPr>
        <w:widowControl w:val="1"/>
        <w:ind/>
        <w:jc w:val="center"/>
        <w:rPr>
          <w:sz w:val="24"/>
        </w:rPr>
      </w:pPr>
      <w:r>
        <w:rPr>
          <w:b w:val="1"/>
          <w:sz w:val="24"/>
        </w:rPr>
        <w:t>«Принятие на учет граждан в качестве нуждающихся в жилых помещениях</w:t>
      </w:r>
      <w:r>
        <w:rPr>
          <w:sz w:val="24"/>
        </w:rPr>
        <w:t>»</w:t>
      </w:r>
    </w:p>
    <w:p w14:paraId="0B000000">
      <w:pPr>
        <w:keepNext w:val="1"/>
        <w:keepLines w:val="1"/>
        <w:widowControl w:val="1"/>
        <w:spacing w:after="160" w:before="240"/>
        <w:ind/>
        <w:jc w:val="center"/>
        <w:outlineLvl w:val="0"/>
        <w:rPr>
          <w:b w:val="1"/>
          <w:sz w:val="24"/>
        </w:rPr>
      </w:pPr>
      <w:r>
        <w:rPr>
          <w:b w:val="1"/>
          <w:sz w:val="24"/>
        </w:rPr>
        <w:t>I. Общие положения</w:t>
      </w:r>
    </w:p>
    <w:p w14:paraId="0C000000">
      <w:pPr>
        <w:widowControl w:val="1"/>
        <w:numPr>
          <w:ilvl w:val="0"/>
          <w:numId w:val="1"/>
        </w:numPr>
        <w:tabs>
          <w:tab w:leader="none" w:pos="1134" w:val="left"/>
        </w:tabs>
        <w:spacing w:after="160"/>
        <w:ind w:firstLine="709" w:left="0"/>
        <w:contextualSpacing w:val="1"/>
        <w:jc w:val="both"/>
        <w:rPr>
          <w:sz w:val="24"/>
        </w:rPr>
      </w:pPr>
      <w:r>
        <w:rPr>
          <w:sz w:val="24"/>
        </w:rPr>
        <w:t>Настоящий Административный регламент устанавливает порядок и стандарт предоставления муниципальной услуги «Принятие на учет граждан в качестве нуждающихся в жилых помещениях» (далее – Услуга).</w:t>
      </w:r>
    </w:p>
    <w:p w14:paraId="0D000000">
      <w:pPr>
        <w:widowControl w:val="1"/>
        <w:numPr>
          <w:ilvl w:val="0"/>
          <w:numId w:val="1"/>
        </w:numPr>
        <w:tabs>
          <w:tab w:leader="none" w:pos="1134" w:val="left"/>
        </w:tabs>
        <w:spacing w:after="160"/>
        <w:ind w:firstLine="709" w:left="0"/>
        <w:contextualSpacing w:val="1"/>
        <w:jc w:val="both"/>
        <w:rPr>
          <w:sz w:val="24"/>
        </w:rPr>
      </w:pPr>
      <w:r>
        <w:rPr>
          <w:sz w:val="24"/>
        </w:rPr>
        <w:t>Услуга предоставляется физическим лицам (далее – заявитель), указанным в приложении № 2 к настоящему Административному регламенту.</w:t>
      </w:r>
    </w:p>
    <w:p w14:paraId="0E000000">
      <w:pPr>
        <w:widowControl w:val="1"/>
        <w:numPr>
          <w:ilvl w:val="0"/>
          <w:numId w:val="1"/>
        </w:numPr>
        <w:ind w:firstLine="708" w:left="0"/>
        <w:jc w:val="both"/>
        <w:rPr>
          <w:sz w:val="24"/>
        </w:rPr>
      </w:pPr>
      <w:r>
        <w:rPr>
          <w:sz w:val="24"/>
        </w:rPr>
        <w:t>Интересы заявителей, указанных в пункте 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14:paraId="0F000000">
      <w:pPr>
        <w:widowControl w:val="1"/>
        <w:numPr>
          <w:ilvl w:val="0"/>
          <w:numId w:val="1"/>
        </w:numPr>
        <w:ind w:firstLine="708" w:left="0"/>
        <w:jc w:val="both"/>
        <w:rPr>
          <w:sz w:val="24"/>
        </w:rPr>
      </w:pPr>
      <w:r>
        <w:rPr>
          <w:sz w:val="24"/>
        </w:rPr>
        <w:t>Услуга должна быть предоставлена заявителю в соответствии с категориями (признаками) заявителя, которые размещаются в федеральной государственной информационной системе «Федеральный реестр государственных и муниципальных услуг (функций)» федеральной государственной информационной системе «Единый портал государственных и муниципальных услуг (функций)» (далее – Единый портал).</w:t>
      </w:r>
    </w:p>
    <w:p w14:paraId="10000000">
      <w:pPr>
        <w:widowControl w:val="1"/>
        <w:numPr>
          <w:ilvl w:val="0"/>
          <w:numId w:val="1"/>
        </w:numPr>
        <w:ind w:firstLine="540" w:left="0"/>
        <w:jc w:val="both"/>
        <w:rPr>
          <w:sz w:val="24"/>
        </w:rPr>
      </w:pPr>
      <w:r>
        <w:rPr>
          <w:sz w:val="24"/>
        </w:rPr>
        <w:t>Категории (признаки) заявителя определяются в результате анкетирования, проводимого органом, предоставляющим услугу (далее – профилирование), осуществляемого в соответствии с настоящим Административным регламентом.</w:t>
      </w:r>
    </w:p>
    <w:p w14:paraId="11000000">
      <w:pPr>
        <w:widowControl w:val="1"/>
        <w:ind w:firstLine="709"/>
        <w:jc w:val="both"/>
        <w:rPr>
          <w:b w:val="1"/>
          <w:sz w:val="24"/>
          <w:highlight w:val="yellow"/>
        </w:rPr>
      </w:pPr>
    </w:p>
    <w:p w14:paraId="12000000">
      <w:pPr>
        <w:widowControl w:val="1"/>
        <w:ind w:firstLine="567"/>
        <w:jc w:val="center"/>
        <w:rPr>
          <w:b w:val="1"/>
          <w:sz w:val="24"/>
        </w:rPr>
      </w:pPr>
      <w:r>
        <w:rPr>
          <w:b w:val="1"/>
          <w:sz w:val="24"/>
        </w:rPr>
        <w:t>II. Стандарт предоставления муниципальной услуги</w:t>
      </w:r>
    </w:p>
    <w:p w14:paraId="13000000">
      <w:pPr>
        <w:widowControl w:val="1"/>
        <w:ind w:firstLine="567"/>
        <w:jc w:val="center"/>
        <w:rPr>
          <w:b w:val="1"/>
          <w:sz w:val="24"/>
        </w:rPr>
      </w:pPr>
    </w:p>
    <w:p w14:paraId="14000000">
      <w:pPr>
        <w:widowControl w:val="1"/>
        <w:ind w:firstLine="567"/>
        <w:jc w:val="center"/>
        <w:rPr>
          <w:b w:val="1"/>
          <w:sz w:val="24"/>
        </w:rPr>
      </w:pPr>
      <w:r>
        <w:rPr>
          <w:b w:val="1"/>
          <w:sz w:val="24"/>
        </w:rPr>
        <w:t>Наименование услуги</w:t>
      </w:r>
    </w:p>
    <w:p w14:paraId="15000000">
      <w:pPr>
        <w:widowControl w:val="1"/>
        <w:ind w:firstLine="709"/>
        <w:jc w:val="center"/>
        <w:rPr>
          <w:b w:val="1"/>
          <w:sz w:val="24"/>
        </w:rPr>
      </w:pPr>
    </w:p>
    <w:p w14:paraId="16000000">
      <w:pPr>
        <w:widowControl w:val="1"/>
        <w:numPr>
          <w:ilvl w:val="0"/>
          <w:numId w:val="1"/>
        </w:numPr>
        <w:ind w:firstLine="709" w:left="0"/>
        <w:jc w:val="both"/>
        <w:rPr>
          <w:sz w:val="24"/>
        </w:rPr>
      </w:pPr>
      <w:r>
        <w:rPr>
          <w:sz w:val="24"/>
        </w:rPr>
        <w:t>Муниципальная услуга «Принятие на учет граждан в качестве нуждающихся в жилых помещениях».</w:t>
      </w:r>
    </w:p>
    <w:p w14:paraId="17000000">
      <w:pPr>
        <w:widowControl w:val="1"/>
        <w:ind w:firstLine="709"/>
        <w:jc w:val="both"/>
        <w:rPr>
          <w:sz w:val="24"/>
        </w:rPr>
      </w:pPr>
    </w:p>
    <w:p w14:paraId="18000000">
      <w:pPr>
        <w:keepNext w:val="1"/>
        <w:keepLines w:val="1"/>
        <w:widowControl w:val="1"/>
        <w:ind w:firstLine="709"/>
        <w:jc w:val="center"/>
        <w:outlineLvl w:val="1"/>
        <w:rPr>
          <w:b w:val="1"/>
          <w:sz w:val="24"/>
        </w:rPr>
      </w:pPr>
      <w:r>
        <w:rPr>
          <w:b w:val="1"/>
          <w:sz w:val="24"/>
        </w:rPr>
        <w:t>Наименование органа, предоставляющего Услугу</w:t>
      </w:r>
    </w:p>
    <w:p w14:paraId="19000000">
      <w:pPr>
        <w:keepNext w:val="1"/>
        <w:keepLines w:val="1"/>
        <w:widowControl w:val="1"/>
        <w:ind w:firstLine="709"/>
        <w:jc w:val="center"/>
        <w:outlineLvl w:val="1"/>
        <w:rPr>
          <w:b w:val="1"/>
          <w:sz w:val="24"/>
        </w:rPr>
      </w:pPr>
    </w:p>
    <w:p w14:paraId="1A000000">
      <w:pPr>
        <w:widowControl w:val="1"/>
        <w:spacing w:after="160"/>
        <w:ind w:firstLine="709"/>
        <w:contextualSpacing w:val="1"/>
        <w:jc w:val="both"/>
        <w:rPr>
          <w:sz w:val="24"/>
        </w:rPr>
      </w:pPr>
      <w:r>
        <w:rPr>
          <w:sz w:val="24"/>
        </w:rPr>
        <w:t>7. Услугу предоставляет Администрация Крапивинского муниципального округа (далее – Орган местного самоуправления).</w:t>
      </w:r>
    </w:p>
    <w:p w14:paraId="1B000000">
      <w:pPr>
        <w:widowControl w:val="1"/>
        <w:spacing w:after="160"/>
        <w:ind w:firstLine="709"/>
        <w:contextualSpacing w:val="1"/>
        <w:jc w:val="both"/>
        <w:rPr>
          <w:sz w:val="24"/>
        </w:rPr>
      </w:pPr>
    </w:p>
    <w:p w14:paraId="1C000000">
      <w:pPr>
        <w:keepNext w:val="1"/>
        <w:keepLines w:val="1"/>
        <w:widowControl w:val="1"/>
        <w:ind/>
        <w:jc w:val="center"/>
        <w:outlineLvl w:val="1"/>
        <w:rPr>
          <w:b w:val="1"/>
          <w:sz w:val="24"/>
        </w:rPr>
      </w:pPr>
      <w:r>
        <w:rPr>
          <w:b w:val="1"/>
          <w:sz w:val="24"/>
        </w:rPr>
        <w:t>Результат предоставления Услуги</w:t>
      </w:r>
    </w:p>
    <w:p w14:paraId="1D000000">
      <w:pPr>
        <w:keepNext w:val="1"/>
        <w:keepLines w:val="1"/>
        <w:widowControl w:val="1"/>
        <w:ind/>
        <w:jc w:val="center"/>
        <w:outlineLvl w:val="1"/>
        <w:rPr>
          <w:b w:val="1"/>
          <w:sz w:val="24"/>
        </w:rPr>
      </w:pPr>
    </w:p>
    <w:p w14:paraId="1E000000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8. Результатами предоставления муниципальной услуги:</w:t>
      </w:r>
    </w:p>
    <w:p w14:paraId="1F000000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8.1. В случае обращения за принятием на учет граждан в качестве нуждающихся в жилых помещениях являются:</w:t>
      </w:r>
    </w:p>
    <w:p w14:paraId="20000000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решение о принятии на учет (электронный документ, подписанный усиленной квалифицированной электронной подписью, документ на бумажном носителе);</w:t>
      </w:r>
    </w:p>
    <w:p w14:paraId="21000000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решение об отказе в принятии на учет (электронный документ, подписанный усиленной квалифицированной электронной подписью, документ на бумажном носителе).</w:t>
      </w:r>
    </w:p>
    <w:p w14:paraId="22000000">
      <w:pPr>
        <w:widowControl w:val="1"/>
        <w:ind w:firstLine="708"/>
        <w:jc w:val="both"/>
        <w:rPr>
          <w:sz w:val="24"/>
        </w:rPr>
      </w:pPr>
      <w:r>
        <w:rPr>
          <w:sz w:val="24"/>
        </w:rPr>
        <w:t>Формирование реестровой записи в качестве результата предоставления Услуги не предусмотрено.</w:t>
      </w:r>
    </w:p>
    <w:p w14:paraId="23000000">
      <w:pPr>
        <w:widowControl w:val="1"/>
        <w:ind w:firstLine="708"/>
        <w:jc w:val="both"/>
        <w:rPr>
          <w:sz w:val="24"/>
        </w:rPr>
      </w:pPr>
      <w:r>
        <w:rPr>
          <w:sz w:val="24"/>
        </w:rPr>
        <w:t>8.2. В случае обращения за предоставлением информации о движении в очереди являются:</w:t>
      </w:r>
    </w:p>
    <w:p w14:paraId="24000000">
      <w:pPr>
        <w:widowControl w:val="1"/>
        <w:ind w:firstLine="708"/>
        <w:jc w:val="both"/>
        <w:rPr>
          <w:sz w:val="24"/>
        </w:rPr>
      </w:pPr>
      <w:r>
        <w:rPr>
          <w:sz w:val="24"/>
        </w:rPr>
        <w:t>решение о предоставлении информации о движении в очереди (электронный документ, подписанный усиленной квалифицированной электронной подписью, документ на бумажном носителе);</w:t>
      </w:r>
    </w:p>
    <w:p w14:paraId="25000000">
      <w:pPr>
        <w:widowControl w:val="1"/>
        <w:ind w:firstLine="708"/>
        <w:jc w:val="both"/>
        <w:rPr>
          <w:sz w:val="24"/>
        </w:rPr>
      </w:pPr>
      <w:r>
        <w:rPr>
          <w:sz w:val="24"/>
        </w:rPr>
        <w:t>уведомление об отказе в предоставлении информации о движении в очереди (электронный документ, подписанный усиленной квалифицированной электронной подписью, документ на бумажном носителе).</w:t>
      </w:r>
    </w:p>
    <w:p w14:paraId="26000000">
      <w:pPr>
        <w:widowControl w:val="0"/>
        <w:spacing w:after="160"/>
        <w:ind w:firstLine="709"/>
        <w:contextualSpacing w:val="1"/>
        <w:jc w:val="both"/>
        <w:rPr>
          <w:sz w:val="24"/>
        </w:rPr>
      </w:pPr>
      <w:r>
        <w:rPr>
          <w:sz w:val="24"/>
        </w:rPr>
        <w:t>Формирование реестровой записи в качестве результата предоставления муниципальной услуги не предусмотрено.</w:t>
      </w:r>
    </w:p>
    <w:p w14:paraId="27000000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9. Результаты предоставления муниципальной услуги могут быть получены в личном кабинете на Едином портале (при наличии технической возможности), при личном обращении в</w:t>
      </w:r>
      <w:r>
        <w:rPr>
          <w:color w:val="FB290D"/>
          <w:sz w:val="24"/>
        </w:rPr>
        <w:t xml:space="preserve"> </w:t>
      </w:r>
      <w:r>
        <w:rPr>
          <w:sz w:val="24"/>
        </w:rPr>
        <w:t>Орган местного самоуправления.</w:t>
      </w:r>
    </w:p>
    <w:p w14:paraId="28000000">
      <w:pPr>
        <w:widowControl w:val="0"/>
        <w:ind w:firstLine="709"/>
        <w:jc w:val="both"/>
        <w:rPr>
          <w:sz w:val="24"/>
        </w:rPr>
      </w:pPr>
    </w:p>
    <w:p w14:paraId="29000000">
      <w:pPr>
        <w:widowControl w:val="0"/>
        <w:ind w:firstLine="709"/>
        <w:jc w:val="center"/>
        <w:rPr>
          <w:sz w:val="24"/>
        </w:rPr>
      </w:pPr>
      <w:r>
        <w:rPr>
          <w:b w:val="1"/>
          <w:sz w:val="24"/>
        </w:rPr>
        <w:t>Срок предоставления Услуги</w:t>
      </w:r>
    </w:p>
    <w:p w14:paraId="2A000000">
      <w:pPr>
        <w:widowControl w:val="0"/>
        <w:ind w:firstLine="709"/>
        <w:jc w:val="center"/>
        <w:rPr>
          <w:sz w:val="24"/>
        </w:rPr>
      </w:pPr>
    </w:p>
    <w:p w14:paraId="2B000000">
      <w:pPr>
        <w:widowControl w:val="1"/>
        <w:spacing w:after="160"/>
        <w:ind w:firstLine="709"/>
        <w:contextualSpacing w:val="1"/>
        <w:jc w:val="both"/>
        <w:rPr>
          <w:sz w:val="24"/>
        </w:rPr>
      </w:pPr>
      <w:r>
        <w:rPr>
          <w:sz w:val="24"/>
        </w:rPr>
        <w:t xml:space="preserve">10. Максимальный срок предоставления услуги при обращении за принятием на учет граждан в качестве нуждающихся в жилых </w:t>
      </w:r>
      <w:r>
        <w:rPr>
          <w:sz w:val="24"/>
        </w:rPr>
        <w:t>помещениях,  за</w:t>
      </w:r>
      <w:r>
        <w:rPr>
          <w:sz w:val="24"/>
        </w:rPr>
        <w:t xml:space="preserve">  предоставлением информации о движении в очереди составляет 25 рабочих дней со дня регистрации заявления о предоставлении муниципальной услуги в Органе местного самоуправления. </w:t>
      </w:r>
    </w:p>
    <w:p w14:paraId="2C000000">
      <w:pPr>
        <w:widowControl w:val="1"/>
        <w:spacing w:after="160"/>
        <w:ind w:firstLine="709"/>
        <w:contextualSpacing w:val="1"/>
        <w:jc w:val="both"/>
        <w:rPr>
          <w:sz w:val="24"/>
        </w:rPr>
      </w:pPr>
      <w:r>
        <w:rPr>
          <w:sz w:val="24"/>
        </w:rPr>
        <w:t>11. Перечень способов подачи запроса о предоставлении муниципальной услуги и документов, необходимых для предоставления муниципальной услуги, приведен в приложении № 3 к настоящему административному регламенту.</w:t>
      </w:r>
    </w:p>
    <w:p w14:paraId="2D000000">
      <w:pPr>
        <w:widowControl w:val="0"/>
        <w:ind w:firstLine="540"/>
        <w:jc w:val="center"/>
        <w:rPr>
          <w:sz w:val="24"/>
        </w:rPr>
      </w:pPr>
    </w:p>
    <w:p w14:paraId="2E000000">
      <w:pPr>
        <w:widowControl w:val="0"/>
        <w:ind w:firstLine="540"/>
        <w:jc w:val="center"/>
        <w:rPr>
          <w:sz w:val="24"/>
        </w:rPr>
      </w:pPr>
      <w:r>
        <w:rPr>
          <w:b w:val="1"/>
          <w:sz w:val="24"/>
        </w:rPr>
        <w:t xml:space="preserve">Размер платы, взимаемой с заявителя </w:t>
      </w:r>
      <w:r>
        <w:rPr>
          <w:b w:val="1"/>
          <w:sz w:val="24"/>
        </w:rPr>
        <w:br/>
      </w:r>
      <w:r>
        <w:rPr>
          <w:b w:val="1"/>
          <w:sz w:val="24"/>
        </w:rPr>
        <w:t>при предоставлении муниципальной услуги, и способы ее взимания</w:t>
      </w:r>
    </w:p>
    <w:p w14:paraId="2F000000">
      <w:pPr>
        <w:widowControl w:val="0"/>
        <w:ind w:firstLine="540"/>
        <w:jc w:val="center"/>
        <w:rPr>
          <w:sz w:val="24"/>
        </w:rPr>
      </w:pPr>
    </w:p>
    <w:p w14:paraId="30000000">
      <w:pPr>
        <w:keepNext w:val="1"/>
        <w:keepLines w:val="1"/>
        <w:widowControl w:val="0"/>
        <w:ind w:firstLine="709"/>
        <w:jc w:val="both"/>
        <w:outlineLvl w:val="1"/>
        <w:rPr>
          <w:sz w:val="24"/>
        </w:rPr>
      </w:pPr>
      <w:r>
        <w:rPr>
          <w:sz w:val="24"/>
        </w:rPr>
        <w:t>12. Взимание государственной пошлины или иной платы за предоставление муниципальной услуги законодательством Российской Федерации не предусмотрено.</w:t>
      </w:r>
    </w:p>
    <w:p w14:paraId="31000000">
      <w:pPr>
        <w:keepNext w:val="1"/>
        <w:keepLines w:val="1"/>
        <w:widowControl w:val="0"/>
        <w:ind w:firstLine="709"/>
        <w:jc w:val="both"/>
        <w:outlineLvl w:val="1"/>
        <w:rPr>
          <w:sz w:val="24"/>
        </w:rPr>
      </w:pPr>
      <w:r>
        <w:rPr>
          <w:sz w:val="24"/>
        </w:rPr>
        <w:t>Информация о том, что услуга предоставляется бесплатно, размещается на официальных сайтах Органа местного самоуправления. При личном обращении за предоставлением муниципальной услуги специалист Органа местного самоуправления информирует о том, что услуга предоставляется бесплатно.</w:t>
      </w:r>
    </w:p>
    <w:p w14:paraId="32000000">
      <w:pPr>
        <w:keepNext w:val="1"/>
        <w:keepLines w:val="1"/>
        <w:widowControl w:val="0"/>
        <w:ind w:firstLine="709"/>
        <w:jc w:val="both"/>
        <w:outlineLvl w:val="1"/>
        <w:rPr>
          <w:sz w:val="24"/>
        </w:rPr>
      </w:pPr>
    </w:p>
    <w:p w14:paraId="33000000">
      <w:pPr>
        <w:widowControl w:val="0"/>
        <w:ind/>
        <w:jc w:val="center"/>
        <w:rPr>
          <w:b w:val="1"/>
          <w:sz w:val="24"/>
        </w:rPr>
      </w:pPr>
      <w:r>
        <w:rPr>
          <w:b w:val="1"/>
          <w:sz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14:paraId="34000000">
      <w:pPr>
        <w:widowControl w:val="0"/>
        <w:ind/>
        <w:jc w:val="center"/>
        <w:rPr>
          <w:b w:val="1"/>
          <w:sz w:val="24"/>
        </w:rPr>
      </w:pPr>
    </w:p>
    <w:p w14:paraId="35000000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 xml:space="preserve">13. Максимальный срок ожидания в очереди при подаче запроса </w:t>
      </w:r>
      <w:r>
        <w:rPr>
          <w:sz w:val="24"/>
        </w:rPr>
        <w:t>о  предоставлении</w:t>
      </w:r>
      <w:r>
        <w:rPr>
          <w:sz w:val="24"/>
        </w:rPr>
        <w:t xml:space="preserve"> муниципальной услуги и при получении результата предоставления муниципальной услуги в Органе местного самоуправления составляет не более 15 минут.</w:t>
      </w:r>
    </w:p>
    <w:p w14:paraId="36000000">
      <w:pPr>
        <w:keepNext w:val="1"/>
        <w:keepLines w:val="1"/>
        <w:widowControl w:val="0"/>
        <w:ind w:firstLine="709"/>
        <w:jc w:val="both"/>
        <w:outlineLvl w:val="1"/>
        <w:rPr>
          <w:sz w:val="24"/>
        </w:rPr>
      </w:pPr>
    </w:p>
    <w:p w14:paraId="37000000">
      <w:pPr>
        <w:widowControl w:val="0"/>
        <w:ind/>
        <w:jc w:val="center"/>
        <w:rPr>
          <w:b w:val="1"/>
          <w:sz w:val="24"/>
        </w:rPr>
      </w:pPr>
      <w:r>
        <w:rPr>
          <w:b w:val="1"/>
          <w:sz w:val="24"/>
        </w:rPr>
        <w:t>Срок регистрации запроса заявителя о предоставлении муниципальной услуги</w:t>
      </w:r>
    </w:p>
    <w:p w14:paraId="38000000">
      <w:pPr>
        <w:widowControl w:val="0"/>
        <w:ind/>
        <w:jc w:val="center"/>
        <w:rPr>
          <w:b w:val="1"/>
          <w:sz w:val="24"/>
        </w:rPr>
      </w:pPr>
    </w:p>
    <w:p w14:paraId="39000000">
      <w:pPr>
        <w:widowControl w:val="0"/>
        <w:tabs>
          <w:tab w:leader="none" w:pos="1276" w:val="left"/>
        </w:tabs>
        <w:ind w:firstLine="709"/>
        <w:contextualSpacing w:val="1"/>
        <w:jc w:val="both"/>
        <w:rPr>
          <w:b w:val="1"/>
          <w:sz w:val="24"/>
        </w:rPr>
      </w:pPr>
      <w:r>
        <w:rPr>
          <w:sz w:val="24"/>
        </w:rPr>
        <w:t>14. Срок регистрации вышеуказанных заявлений и документов, необходимых для предоставления муниципальной услуги, в Органе местного самоуправления составляет 1 рабочий день с даты получения заявления и документов, необходимых для предоставления муниципальной услуги, Органом местного самоуправления указанным способом.</w:t>
      </w:r>
    </w:p>
    <w:p w14:paraId="3A000000">
      <w:pPr>
        <w:widowControl w:val="0"/>
        <w:ind/>
        <w:jc w:val="center"/>
        <w:rPr>
          <w:b w:val="1"/>
          <w:sz w:val="24"/>
        </w:rPr>
      </w:pPr>
    </w:p>
    <w:p w14:paraId="3B000000">
      <w:pPr>
        <w:widowControl w:val="0"/>
        <w:ind/>
        <w:jc w:val="center"/>
        <w:rPr>
          <w:b w:val="1"/>
          <w:sz w:val="24"/>
        </w:rPr>
      </w:pPr>
      <w:r>
        <w:rPr>
          <w:b w:val="1"/>
          <w:sz w:val="24"/>
        </w:rPr>
        <w:t>Требования к помещениям, в которых предоставляется муниципальная услуга</w:t>
      </w:r>
    </w:p>
    <w:p w14:paraId="3C000000">
      <w:pPr>
        <w:widowControl w:val="0"/>
        <w:ind/>
        <w:jc w:val="center"/>
        <w:rPr>
          <w:b w:val="1"/>
          <w:sz w:val="24"/>
        </w:rPr>
      </w:pPr>
    </w:p>
    <w:p w14:paraId="3D000000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15. Требования к помещениям, в которых предоставляется муниципальная услуга, размещены на официальном сайте Органа местного самоуправления сети «Интернет».</w:t>
      </w:r>
    </w:p>
    <w:p w14:paraId="3E000000">
      <w:pPr>
        <w:keepNext w:val="1"/>
        <w:keepLines w:val="1"/>
        <w:widowControl w:val="0"/>
        <w:ind w:firstLine="709"/>
        <w:jc w:val="both"/>
        <w:outlineLvl w:val="1"/>
        <w:rPr>
          <w:sz w:val="24"/>
        </w:rPr>
      </w:pPr>
      <w:r>
        <w:rPr>
          <w:sz w:val="24"/>
        </w:rPr>
        <w:t>Нормативные правовые документы, регламентирующие предоставление муниципальной услуги, информация о порядке, документах и сроках предоставления муниципальной услуги размещаются на официальных сайтах органа местного самоуправления</w:t>
      </w:r>
    </w:p>
    <w:p w14:paraId="3F000000">
      <w:pPr>
        <w:keepNext w:val="1"/>
        <w:keepLines w:val="1"/>
        <w:widowControl w:val="0"/>
        <w:ind w:firstLine="709"/>
        <w:jc w:val="both"/>
        <w:outlineLvl w:val="1"/>
        <w:rPr>
          <w:sz w:val="24"/>
        </w:rPr>
      </w:pPr>
    </w:p>
    <w:p w14:paraId="40000000">
      <w:pPr>
        <w:widowControl w:val="0"/>
        <w:ind/>
        <w:jc w:val="center"/>
        <w:rPr>
          <w:b w:val="1"/>
          <w:sz w:val="24"/>
        </w:rPr>
      </w:pPr>
      <w:r>
        <w:rPr>
          <w:b w:val="1"/>
          <w:sz w:val="24"/>
        </w:rPr>
        <w:t>Показатели качества и доступности муниципальной услуги</w:t>
      </w:r>
    </w:p>
    <w:p w14:paraId="41000000">
      <w:pPr>
        <w:widowControl w:val="0"/>
        <w:ind w:firstLine="709"/>
        <w:jc w:val="both"/>
        <w:rPr>
          <w:sz w:val="24"/>
        </w:rPr>
      </w:pPr>
    </w:p>
    <w:p w14:paraId="42000000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16. Показатели качества и доступности муниципальной услуги размещены на официальном сайте Органа местного самоуправления в сети «Интернет».</w:t>
      </w:r>
    </w:p>
    <w:p w14:paraId="43000000">
      <w:pPr>
        <w:widowControl w:val="1"/>
        <w:ind w:firstLine="540"/>
        <w:jc w:val="both"/>
        <w:rPr>
          <w:sz w:val="24"/>
        </w:rPr>
      </w:pPr>
    </w:p>
    <w:p w14:paraId="44000000">
      <w:pPr>
        <w:widowControl w:val="0"/>
        <w:ind w:firstLine="709"/>
        <w:jc w:val="center"/>
        <w:rPr>
          <w:b w:val="1"/>
          <w:sz w:val="24"/>
        </w:rPr>
      </w:pPr>
      <w:r>
        <w:rPr>
          <w:b w:val="1"/>
          <w:sz w:val="24"/>
        </w:rPr>
        <w:t>Иные требования к предоставлению муниципальной услуги</w:t>
      </w:r>
    </w:p>
    <w:p w14:paraId="45000000">
      <w:pPr>
        <w:widowControl w:val="0"/>
        <w:ind w:firstLine="709"/>
        <w:jc w:val="center"/>
        <w:rPr>
          <w:b w:val="1"/>
          <w:sz w:val="24"/>
          <w:shd w:fill="FFD821" w:val="clear"/>
        </w:rPr>
      </w:pPr>
    </w:p>
    <w:p w14:paraId="46000000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17. Услуги, необходимые и обязательные для предоставления муниципальной услуги отсутствуют.</w:t>
      </w:r>
    </w:p>
    <w:p w14:paraId="47000000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18. Информационные системы, используемые для предоставления муниципальной услуги: единая система межведомственного электронного взаимодействия (при наличии технической возможности).</w:t>
      </w:r>
    </w:p>
    <w:p w14:paraId="48000000">
      <w:pPr>
        <w:widowControl w:val="1"/>
        <w:ind w:firstLine="709"/>
        <w:jc w:val="both"/>
        <w:rPr>
          <w:sz w:val="24"/>
        </w:rPr>
      </w:pPr>
      <w:r>
        <w:rPr>
          <w:sz w:val="24"/>
        </w:rPr>
        <w:t xml:space="preserve">19. Невозможность предоставления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лично, обусловлена предоставлением Услуги только совершеннолетним заявителям. </w:t>
      </w:r>
    </w:p>
    <w:p w14:paraId="49000000">
      <w:pPr>
        <w:widowControl w:val="1"/>
        <w:ind w:firstLine="709"/>
        <w:jc w:val="both"/>
        <w:rPr>
          <w:sz w:val="24"/>
        </w:rPr>
      </w:pPr>
      <w:r>
        <w:rPr>
          <w:sz w:val="24"/>
        </w:rPr>
        <w:t xml:space="preserve">20. 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Услуга не предоставляется несовершеннолетним заявителям. </w:t>
      </w:r>
    </w:p>
    <w:p w14:paraId="4A000000">
      <w:pPr>
        <w:widowControl w:val="1"/>
        <w:spacing w:after="160"/>
        <w:ind w:firstLine="708"/>
        <w:contextualSpacing w:val="1"/>
        <w:jc w:val="both"/>
        <w:rPr>
          <w:sz w:val="24"/>
        </w:rPr>
      </w:pPr>
    </w:p>
    <w:p w14:paraId="4B000000">
      <w:pPr>
        <w:widowControl w:val="0"/>
        <w:ind/>
        <w:jc w:val="center"/>
        <w:rPr>
          <w:b w:val="1"/>
          <w:sz w:val="24"/>
        </w:rPr>
      </w:pPr>
      <w:r>
        <w:rPr>
          <w:b w:val="1"/>
          <w:sz w:val="24"/>
        </w:rPr>
        <w:t>Исчерпывающий перечень документов, необходимых для предоставления муниципальной услуги</w:t>
      </w:r>
    </w:p>
    <w:p w14:paraId="4C000000">
      <w:pPr>
        <w:widowControl w:val="0"/>
        <w:ind/>
        <w:jc w:val="center"/>
        <w:rPr>
          <w:b w:val="1"/>
          <w:sz w:val="24"/>
        </w:rPr>
      </w:pPr>
    </w:p>
    <w:p w14:paraId="4D000000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21.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приведен в приложении № 3 к настоящему административному регламенту.</w:t>
      </w:r>
    </w:p>
    <w:p w14:paraId="4E000000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22. Формы заявлений о предоставлении муниципальной услуги приведены в приложениях № 5, 8 к настоящему административному регламенту.</w:t>
      </w:r>
    </w:p>
    <w:p w14:paraId="4F000000">
      <w:pPr>
        <w:keepNext w:val="1"/>
        <w:keepLines w:val="1"/>
        <w:widowControl w:val="1"/>
        <w:ind/>
        <w:jc w:val="center"/>
        <w:outlineLvl w:val="1"/>
        <w:rPr>
          <w:b w:val="1"/>
          <w:sz w:val="24"/>
        </w:rPr>
      </w:pPr>
      <w:r>
        <w:rPr>
          <w:b w:val="1"/>
          <w:sz w:val="24"/>
        </w:rPr>
        <w:t xml:space="preserve">  </w:t>
      </w:r>
    </w:p>
    <w:p w14:paraId="50000000">
      <w:pPr>
        <w:widowControl w:val="1"/>
        <w:ind w:left="1134" w:right="1133"/>
        <w:jc w:val="center"/>
        <w:rPr>
          <w:b w:val="1"/>
          <w:sz w:val="24"/>
        </w:rPr>
      </w:pPr>
      <w:r>
        <w:rPr>
          <w:b w:val="1"/>
          <w:sz w:val="24"/>
        </w:rPr>
        <w:t>Исчерпывающий перечень оснований для отказа в приеме заявления и документов,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</w:t>
      </w:r>
    </w:p>
    <w:p w14:paraId="51000000">
      <w:pPr>
        <w:keepNext w:val="1"/>
        <w:keepLines w:val="1"/>
        <w:widowControl w:val="1"/>
        <w:ind/>
        <w:jc w:val="center"/>
        <w:outlineLvl w:val="1"/>
        <w:rPr>
          <w:b w:val="1"/>
          <w:sz w:val="24"/>
        </w:rPr>
      </w:pPr>
    </w:p>
    <w:p w14:paraId="52000000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23. Основаниями для отказа в приеме заявления о предоставлении муниципальной услуги и документов, необходимых для предоставления муниципальной услуги являются:</w:t>
      </w:r>
    </w:p>
    <w:p w14:paraId="53000000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а) заявителем представлен неполный комплект документов, необходимых для предоставления муниципальной услуги;</w:t>
      </w:r>
    </w:p>
    <w:p w14:paraId="54000000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б) поступление запроса, аналогичного ранее зарегистрированному запросу, срок предоставления муниципальной услуги по которому не истек на момент поступления такого запроса;</w:t>
      </w:r>
    </w:p>
    <w:p w14:paraId="55000000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в) запрос подан лицом, не имеющим полномочий представлять интересы заявителя;</w:t>
      </w:r>
    </w:p>
    <w:p w14:paraId="56000000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 xml:space="preserve">г) документы содержат подчистки и исправления текста, не заверенные </w:t>
      </w:r>
      <w:r>
        <w:rPr>
          <w:sz w:val="24"/>
        </w:rPr>
        <w:br/>
      </w:r>
      <w:r>
        <w:rPr>
          <w:sz w:val="24"/>
        </w:rPr>
        <w:t>в порядке, установленном законодательством Российской Федерации;</w:t>
      </w:r>
    </w:p>
    <w:p w14:paraId="57000000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 xml:space="preserve">д) документы содержат повреждения, наличие которых не позволяет в полном объеме </w:t>
      </w:r>
      <w:r>
        <w:rPr>
          <w:sz w:val="24"/>
        </w:rPr>
        <w:t>использовать информацию и сведения, содержащиеся в документах для предоставления муниципальной услуги;</w:t>
      </w:r>
    </w:p>
    <w:p w14:paraId="58000000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е) некорректное заполнение запроса, в том числе его обязательных полей, включая интерактивный запрос на Едином портале (отсутствие заполнения, недостоверное, неполное либо неправильное, несоответствующее установленным требованиям);</w:t>
      </w:r>
    </w:p>
    <w:p w14:paraId="59000000">
      <w:pPr>
        <w:widowControl w:val="1"/>
        <w:ind w:firstLine="709"/>
        <w:jc w:val="both"/>
        <w:rPr>
          <w:sz w:val="24"/>
        </w:rPr>
      </w:pPr>
      <w:r>
        <w:rPr>
          <w:sz w:val="24"/>
        </w:rPr>
        <w:t>ж) представление электронных образов документов посредством Единого портала не позволяет в полном объеме прочитать текст документа и (или) распознать реквизиты документа.</w:t>
      </w:r>
    </w:p>
    <w:p w14:paraId="5A000000">
      <w:pPr>
        <w:widowControl w:val="1"/>
        <w:ind w:firstLine="709"/>
        <w:jc w:val="both"/>
        <w:rPr>
          <w:sz w:val="24"/>
        </w:rPr>
      </w:pPr>
      <w:r>
        <w:rPr>
          <w:sz w:val="24"/>
        </w:rPr>
        <w:t xml:space="preserve">24. Основания для приостановления предоставления Услуги законодательством Российской Федерации не предусмотрены. </w:t>
      </w:r>
    </w:p>
    <w:p w14:paraId="5B000000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25. Основаниями для отказа в предоставлении муниципальной услуги в случае обращения за принятием на учет граждан в качестве нуждающихся в жилых помещениях, за предоставлением информации о движении в очереди являются:</w:t>
      </w:r>
    </w:p>
    <w:p w14:paraId="5C000000">
      <w:pPr>
        <w:widowControl w:val="1"/>
        <w:ind w:firstLine="709"/>
        <w:jc w:val="both"/>
        <w:rPr>
          <w:sz w:val="24"/>
        </w:rPr>
      </w:pPr>
      <w:r>
        <w:rPr>
          <w:sz w:val="24"/>
        </w:rPr>
        <w:t>а)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14:paraId="5D000000">
      <w:pPr>
        <w:widowControl w:val="1"/>
        <w:ind w:firstLine="709"/>
        <w:jc w:val="both"/>
        <w:rPr>
          <w:sz w:val="24"/>
        </w:rPr>
      </w:pPr>
      <w:r>
        <w:rPr>
          <w:sz w:val="24"/>
        </w:rPr>
        <w:t>б) представленными документами и сведениями не подтверждается право гражданина состоять на учете в качестве нуждающегося в жилом помещении;</w:t>
      </w:r>
    </w:p>
    <w:p w14:paraId="5E000000">
      <w:pPr>
        <w:widowControl w:val="1"/>
        <w:ind w:firstLine="709"/>
        <w:jc w:val="both"/>
        <w:rPr>
          <w:sz w:val="24"/>
        </w:rPr>
      </w:pPr>
      <w:r>
        <w:rPr>
          <w:sz w:val="24"/>
        </w:rPr>
        <w:t>в) не истек срок совершения действий, предусмотренных статьей 53 Жилищного кодекса Российской Федерации, которые привели к ухудшению жилищных условий.</w:t>
      </w:r>
    </w:p>
    <w:p w14:paraId="5F000000">
      <w:pPr>
        <w:widowControl w:val="1"/>
        <w:ind w:firstLine="709"/>
        <w:jc w:val="both"/>
        <w:rPr>
          <w:sz w:val="24"/>
        </w:rPr>
      </w:pPr>
      <w:r>
        <w:rPr>
          <w:sz w:val="24"/>
        </w:rPr>
        <w:t xml:space="preserve">26. При отказе в приеме заявления и иных документов, необходимых для предоставления муниципальной услуги или отказе в предоставлении муниципальной услуги специалист Органа местного самоуправления обязан указать конкретные обстоятельства заявления или прилагаемых документов, необходимых для предоставления муниципальной услуги, послуживших причинами для такого результата или отказа. </w:t>
      </w:r>
    </w:p>
    <w:p w14:paraId="60000000">
      <w:pPr>
        <w:widowControl w:val="0"/>
        <w:ind w:firstLine="709"/>
        <w:jc w:val="both"/>
        <w:rPr>
          <w:sz w:val="24"/>
          <w:shd w:fill="FFD821" w:val="clear"/>
        </w:rPr>
      </w:pPr>
      <w:r>
        <w:rPr>
          <w:sz w:val="24"/>
        </w:rPr>
        <w:t>27. Основания для отказа в приеме запроса и документов, необходимых для предоставления муниципальной услуги, основания для приостановления предоставления услуги, основания для отказа в предоставлении муниципальной услуги приведены в приложении № 4 к настоящему административному регламенту, с учетом категории (признаков) заявителя.</w:t>
      </w:r>
    </w:p>
    <w:p w14:paraId="61000000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28. Перечень способов подачи запроса о предоставлении муниципальной услуги и документов, необходимых для предоставления муниципальной услуги приведен в пункте 31.</w:t>
      </w:r>
    </w:p>
    <w:p w14:paraId="62000000">
      <w:pPr>
        <w:widowControl w:val="1"/>
        <w:tabs>
          <w:tab w:leader="none" w:pos="1276" w:val="left"/>
        </w:tabs>
        <w:spacing w:after="160"/>
        <w:ind w:firstLine="709"/>
        <w:contextualSpacing w:val="1"/>
        <w:jc w:val="both"/>
        <w:rPr>
          <w:sz w:val="24"/>
        </w:rPr>
      </w:pPr>
    </w:p>
    <w:p w14:paraId="63000000">
      <w:pPr>
        <w:widowControl w:val="0"/>
        <w:ind/>
        <w:jc w:val="center"/>
        <w:rPr>
          <w:b w:val="1"/>
          <w:sz w:val="24"/>
        </w:rPr>
      </w:pPr>
      <w:r>
        <w:rPr>
          <w:b w:val="1"/>
          <w:sz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14:paraId="64000000">
      <w:pPr>
        <w:widowControl w:val="0"/>
        <w:ind w:firstLine="709"/>
        <w:jc w:val="both"/>
        <w:rPr>
          <w:sz w:val="24"/>
        </w:rPr>
      </w:pPr>
    </w:p>
    <w:p w14:paraId="65000000">
      <w:pPr>
        <w:keepNext w:val="1"/>
        <w:keepLines w:val="1"/>
        <w:widowControl w:val="0"/>
        <w:ind/>
        <w:jc w:val="center"/>
        <w:outlineLvl w:val="1"/>
        <w:rPr>
          <w:b w:val="1"/>
          <w:sz w:val="24"/>
        </w:rPr>
      </w:pPr>
      <w:r>
        <w:rPr>
          <w:b w:val="1"/>
          <w:sz w:val="24"/>
        </w:rPr>
        <w:t>Профилирование заявителя</w:t>
      </w:r>
    </w:p>
    <w:p w14:paraId="66000000">
      <w:pPr>
        <w:widowControl w:val="1"/>
        <w:tabs>
          <w:tab w:leader="none" w:pos="1276" w:val="left"/>
        </w:tabs>
        <w:spacing w:after="160"/>
        <w:ind w:firstLine="709"/>
        <w:contextualSpacing w:val="1"/>
        <w:jc w:val="both"/>
        <w:rPr>
          <w:sz w:val="24"/>
        </w:rPr>
      </w:pPr>
    </w:p>
    <w:p w14:paraId="67000000">
      <w:pPr>
        <w:widowControl w:val="0"/>
        <w:tabs>
          <w:tab w:leader="none" w:pos="1276" w:val="left"/>
        </w:tabs>
        <w:ind w:firstLine="709"/>
        <w:contextualSpacing w:val="1"/>
        <w:jc w:val="both"/>
        <w:rPr>
          <w:sz w:val="24"/>
        </w:rPr>
      </w:pPr>
      <w:r>
        <w:rPr>
          <w:sz w:val="24"/>
        </w:rPr>
        <w:t>29. Категория (признак) определяется путем профилирования заявителя, в процессе которого устанавливается результат муниципальной услуги, за предоставлением которого он обратился. Идентификаторы категорий (признаков) заявителей приведены в приложения № 2 к настоящему Административному регламенту.</w:t>
      </w:r>
    </w:p>
    <w:p w14:paraId="68000000">
      <w:pPr>
        <w:widowControl w:val="0"/>
        <w:tabs>
          <w:tab w:leader="none" w:pos="1276" w:val="left"/>
        </w:tabs>
        <w:ind w:firstLine="709"/>
        <w:contextualSpacing w:val="1"/>
        <w:jc w:val="both"/>
        <w:rPr>
          <w:sz w:val="24"/>
        </w:rPr>
      </w:pPr>
      <w:r>
        <w:rPr>
          <w:sz w:val="24"/>
        </w:rPr>
        <w:t xml:space="preserve">Профилирование осуществляется: </w:t>
      </w:r>
    </w:p>
    <w:p w14:paraId="69000000">
      <w:pPr>
        <w:widowControl w:val="0"/>
        <w:numPr>
          <w:ilvl w:val="0"/>
          <w:numId w:val="2"/>
        </w:numPr>
        <w:tabs>
          <w:tab w:leader="none" w:pos="1276" w:val="left"/>
        </w:tabs>
        <w:ind w:firstLine="709" w:left="0"/>
        <w:contextualSpacing w:val="1"/>
        <w:jc w:val="both"/>
        <w:rPr>
          <w:sz w:val="24"/>
        </w:rPr>
      </w:pPr>
      <w:r>
        <w:rPr>
          <w:sz w:val="24"/>
        </w:rPr>
        <w:t>Единый портал (при наличии технической возможности);</w:t>
      </w:r>
    </w:p>
    <w:p w14:paraId="6A000000">
      <w:pPr>
        <w:widowControl w:val="0"/>
        <w:numPr>
          <w:ilvl w:val="0"/>
          <w:numId w:val="2"/>
        </w:numPr>
        <w:tabs>
          <w:tab w:leader="none" w:pos="1276" w:val="left"/>
        </w:tabs>
        <w:ind w:firstLine="709" w:left="0"/>
        <w:contextualSpacing w:val="1"/>
        <w:jc w:val="both"/>
        <w:rPr>
          <w:sz w:val="24"/>
        </w:rPr>
      </w:pPr>
      <w:r>
        <w:rPr>
          <w:sz w:val="24"/>
        </w:rPr>
        <w:t>в Органе местного самоуправления.</w:t>
      </w:r>
    </w:p>
    <w:p w14:paraId="6B000000">
      <w:pPr>
        <w:widowControl w:val="0"/>
        <w:tabs>
          <w:tab w:leader="none" w:pos="1276" w:val="left"/>
        </w:tabs>
        <w:ind w:firstLine="709"/>
        <w:contextualSpacing w:val="1"/>
        <w:jc w:val="both"/>
        <w:rPr>
          <w:sz w:val="24"/>
        </w:rPr>
      </w:pPr>
    </w:p>
    <w:p w14:paraId="6C000000">
      <w:pPr>
        <w:widowControl w:val="1"/>
        <w:tabs>
          <w:tab w:leader="none" w:pos="1276" w:val="left"/>
        </w:tabs>
        <w:spacing w:after="160"/>
        <w:ind w:firstLine="709"/>
        <w:contextualSpacing w:val="1"/>
        <w:jc w:val="center"/>
        <w:rPr>
          <w:b w:val="1"/>
          <w:sz w:val="24"/>
          <w:shd w:fill="FFD821" w:val="clear"/>
        </w:rPr>
      </w:pPr>
      <w:r>
        <w:rPr>
          <w:b w:val="1"/>
          <w:sz w:val="24"/>
        </w:rPr>
        <w:t xml:space="preserve">3.1. Перечень </w:t>
      </w:r>
      <w:r>
        <w:rPr>
          <w:b w:val="1"/>
          <w:sz w:val="24"/>
        </w:rPr>
        <w:t>административных процедур</w:t>
      </w:r>
      <w:r>
        <w:rPr>
          <w:b w:val="1"/>
          <w:sz w:val="24"/>
        </w:rPr>
        <w:t xml:space="preserve"> осуществляемых при обращении за принятием на учет граждан в качестве нуждающихся в жилых помещениях</w:t>
      </w:r>
    </w:p>
    <w:p w14:paraId="6D000000">
      <w:pPr>
        <w:widowControl w:val="1"/>
        <w:tabs>
          <w:tab w:leader="none" w:pos="1276" w:val="left"/>
        </w:tabs>
        <w:spacing w:after="160"/>
        <w:ind w:firstLine="709"/>
        <w:contextualSpacing w:val="1"/>
        <w:jc w:val="both"/>
        <w:rPr>
          <w:sz w:val="24"/>
        </w:rPr>
      </w:pPr>
    </w:p>
    <w:p w14:paraId="6E000000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30. Предоставление муниципальной услуги включает в себя следующие административные процедуры:</w:t>
      </w:r>
    </w:p>
    <w:p w14:paraId="6F000000">
      <w:pPr>
        <w:widowControl w:val="0"/>
        <w:numPr>
          <w:ilvl w:val="0"/>
          <w:numId w:val="3"/>
        </w:numPr>
        <w:ind w:firstLine="709" w:left="0"/>
        <w:jc w:val="both"/>
        <w:rPr>
          <w:sz w:val="24"/>
        </w:rPr>
      </w:pPr>
      <w:r>
        <w:rPr>
          <w:sz w:val="24"/>
        </w:rPr>
        <w:t xml:space="preserve">прием запроса и документов и (или) информации, необходимых для предоставления муниципальной услуги; </w:t>
      </w:r>
    </w:p>
    <w:p w14:paraId="70000000">
      <w:pPr>
        <w:widowControl w:val="0"/>
        <w:numPr>
          <w:ilvl w:val="0"/>
          <w:numId w:val="3"/>
        </w:numPr>
        <w:ind w:firstLine="709" w:left="0"/>
        <w:jc w:val="both"/>
        <w:rPr>
          <w:sz w:val="24"/>
        </w:rPr>
      </w:pPr>
      <w:r>
        <w:rPr>
          <w:sz w:val="24"/>
        </w:rPr>
        <w:t>межведомственное информационное взаимодействие;</w:t>
      </w:r>
    </w:p>
    <w:p w14:paraId="71000000">
      <w:pPr>
        <w:widowControl w:val="0"/>
        <w:numPr>
          <w:ilvl w:val="0"/>
          <w:numId w:val="3"/>
        </w:numPr>
        <w:ind w:firstLine="709" w:left="0"/>
        <w:jc w:val="both"/>
        <w:rPr>
          <w:sz w:val="24"/>
        </w:rPr>
      </w:pPr>
      <w:r>
        <w:rPr>
          <w:sz w:val="24"/>
        </w:rPr>
        <w:t xml:space="preserve">принятие решения о предоставлении (об отказе в </w:t>
      </w:r>
      <w:r>
        <w:rPr>
          <w:sz w:val="24"/>
        </w:rPr>
        <w:t xml:space="preserve">предоставлении)  </w:t>
      </w:r>
      <w:r>
        <w:rPr>
          <w:sz w:val="24"/>
        </w:rPr>
        <w:t>муниципальной</w:t>
      </w:r>
      <w:r>
        <w:rPr>
          <w:sz w:val="24"/>
        </w:rPr>
        <w:t xml:space="preserve"> услуги;</w:t>
      </w:r>
    </w:p>
    <w:p w14:paraId="72000000">
      <w:pPr>
        <w:widowControl w:val="0"/>
        <w:numPr>
          <w:ilvl w:val="0"/>
          <w:numId w:val="3"/>
        </w:numPr>
        <w:ind w:firstLine="709" w:left="0"/>
        <w:jc w:val="both"/>
        <w:rPr>
          <w:sz w:val="24"/>
        </w:rPr>
      </w:pPr>
      <w:r>
        <w:rPr>
          <w:sz w:val="24"/>
        </w:rPr>
        <w:t>предоставление результата муниципальной услуги.</w:t>
      </w:r>
    </w:p>
    <w:p w14:paraId="73000000">
      <w:pPr>
        <w:widowControl w:val="1"/>
        <w:tabs>
          <w:tab w:leader="none" w:pos="1276" w:val="left"/>
        </w:tabs>
        <w:spacing w:after="160"/>
        <w:ind w:firstLine="709"/>
        <w:contextualSpacing w:val="1"/>
        <w:jc w:val="both"/>
        <w:rPr>
          <w:sz w:val="24"/>
        </w:rPr>
      </w:pPr>
    </w:p>
    <w:p w14:paraId="74000000">
      <w:pPr>
        <w:widowControl w:val="0"/>
        <w:ind/>
        <w:jc w:val="center"/>
        <w:rPr>
          <w:b w:val="1"/>
          <w:sz w:val="24"/>
        </w:rPr>
      </w:pPr>
      <w:r>
        <w:rPr>
          <w:b w:val="1"/>
          <w:sz w:val="24"/>
        </w:rPr>
        <w:t>Прием запроса и документов и (или) информации, необходимых</w:t>
      </w:r>
    </w:p>
    <w:p w14:paraId="75000000">
      <w:pPr>
        <w:widowControl w:val="0"/>
        <w:ind/>
        <w:jc w:val="center"/>
        <w:rPr>
          <w:b w:val="1"/>
          <w:sz w:val="24"/>
        </w:rPr>
      </w:pPr>
      <w:r>
        <w:rPr>
          <w:b w:val="1"/>
          <w:sz w:val="24"/>
        </w:rPr>
        <w:t>для предоставления муниципальной услуги</w:t>
      </w:r>
    </w:p>
    <w:p w14:paraId="76000000">
      <w:pPr>
        <w:widowControl w:val="1"/>
        <w:tabs>
          <w:tab w:leader="none" w:pos="1276" w:val="left"/>
        </w:tabs>
        <w:spacing w:after="160"/>
        <w:ind w:firstLine="709"/>
        <w:contextualSpacing w:val="1"/>
        <w:jc w:val="both"/>
        <w:rPr>
          <w:sz w:val="24"/>
        </w:rPr>
      </w:pPr>
    </w:p>
    <w:p w14:paraId="77000000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31. Исчерпывающий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заявления, документов и (или) информации приведены в приложении № 3 к административному регламенту.</w:t>
      </w:r>
    </w:p>
    <w:p w14:paraId="78000000">
      <w:pPr>
        <w:widowControl w:val="0"/>
        <w:tabs>
          <w:tab w:leader="none" w:pos="1276" w:val="left"/>
        </w:tabs>
        <w:ind w:firstLine="709"/>
        <w:contextualSpacing w:val="1"/>
        <w:jc w:val="both"/>
        <w:rPr>
          <w:sz w:val="24"/>
        </w:rPr>
      </w:pPr>
      <w:r>
        <w:rPr>
          <w:sz w:val="24"/>
        </w:rPr>
        <w:t>Форма заявления для принятия на учет граждан в качестве нуждающихся в жилых помещениях предусмотрена в приложении № 5 к настоящему Административному регламенту.</w:t>
      </w:r>
    </w:p>
    <w:p w14:paraId="79000000">
      <w:pPr>
        <w:widowControl w:val="0"/>
        <w:tabs>
          <w:tab w:leader="none" w:pos="1276" w:val="left"/>
        </w:tabs>
        <w:spacing w:after="160"/>
        <w:ind w:firstLine="709"/>
        <w:contextualSpacing w:val="1"/>
        <w:jc w:val="both"/>
        <w:rPr>
          <w:sz w:val="24"/>
        </w:rPr>
      </w:pPr>
      <w:r>
        <w:rPr>
          <w:sz w:val="24"/>
        </w:rPr>
        <w:t xml:space="preserve">32. Способами установления личности (идентификации) заявителя при взаимодействии с заявителями являются: </w:t>
      </w:r>
    </w:p>
    <w:p w14:paraId="7A000000">
      <w:pPr>
        <w:widowControl w:val="0"/>
        <w:tabs>
          <w:tab w:leader="none" w:pos="1276" w:val="left"/>
        </w:tabs>
        <w:spacing w:after="160"/>
        <w:ind w:firstLine="709"/>
        <w:contextualSpacing w:val="1"/>
        <w:jc w:val="both"/>
        <w:rPr>
          <w:sz w:val="24"/>
        </w:rPr>
      </w:pPr>
      <w:r>
        <w:rPr>
          <w:sz w:val="24"/>
        </w:rPr>
        <w:t xml:space="preserve">а) на Едином портале (при наличии технической возможности) –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   </w:t>
      </w:r>
    </w:p>
    <w:p w14:paraId="7B000000">
      <w:pPr>
        <w:widowControl w:val="0"/>
        <w:tabs>
          <w:tab w:leader="none" w:pos="1276" w:val="left"/>
        </w:tabs>
        <w:spacing w:after="160"/>
        <w:ind w:firstLine="709"/>
        <w:contextualSpacing w:val="1"/>
        <w:jc w:val="both"/>
        <w:rPr>
          <w:sz w:val="24"/>
        </w:rPr>
      </w:pPr>
      <w:r>
        <w:rPr>
          <w:sz w:val="24"/>
        </w:rPr>
        <w:t>б) в Органе местного самоуправления – документ, удостоверяющий личность.</w:t>
      </w:r>
    </w:p>
    <w:p w14:paraId="7C000000">
      <w:pPr>
        <w:widowControl w:val="0"/>
        <w:tabs>
          <w:tab w:leader="none" w:pos="1021" w:val="left"/>
        </w:tabs>
        <w:spacing w:after="160"/>
        <w:ind w:firstLine="709"/>
        <w:contextualSpacing w:val="1"/>
        <w:jc w:val="both"/>
        <w:rPr>
          <w:sz w:val="24"/>
        </w:rPr>
      </w:pPr>
      <w:r>
        <w:rPr>
          <w:sz w:val="24"/>
        </w:rPr>
        <w:t>33. Основания для принятия решения об отказе в приеме заявления и документов (или) информации приведены в приложении № 4 к административному регламенту.</w:t>
      </w:r>
    </w:p>
    <w:p w14:paraId="7D000000">
      <w:pPr>
        <w:widowControl w:val="0"/>
        <w:tabs>
          <w:tab w:leader="none" w:pos="1021" w:val="left"/>
        </w:tabs>
        <w:spacing w:after="160"/>
        <w:ind w:firstLine="709"/>
        <w:contextualSpacing w:val="1"/>
        <w:jc w:val="both"/>
        <w:rPr>
          <w:sz w:val="24"/>
          <w:shd w:fill="FFE779" w:val="clear"/>
        </w:rPr>
      </w:pPr>
      <w:r>
        <w:rPr>
          <w:sz w:val="24"/>
        </w:rPr>
        <w:t>34. Муниципальная услуга не предусматривает возможность приема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лиц).</w:t>
      </w:r>
    </w:p>
    <w:p w14:paraId="7E000000">
      <w:pPr>
        <w:widowControl w:val="0"/>
        <w:tabs>
          <w:tab w:leader="none" w:pos="1021" w:val="left"/>
        </w:tabs>
        <w:spacing w:after="160"/>
        <w:ind w:firstLine="709"/>
        <w:contextualSpacing w:val="1"/>
        <w:jc w:val="both"/>
        <w:rPr>
          <w:sz w:val="24"/>
          <w:shd w:fill="FFE779" w:val="clear"/>
        </w:rPr>
      </w:pPr>
      <w:r>
        <w:rPr>
          <w:sz w:val="24"/>
        </w:rPr>
        <w:t>35. Срок регистрации заявления и документов, необходимых для предоставления муниципальной услуги, в Органе местного самоуправления составляет 1 рабочий день с даты получения заявления и документов, необходимых для предоставления муниципальной услуги, Органом местного самоуправления указанным способом.</w:t>
      </w:r>
    </w:p>
    <w:p w14:paraId="7F000000">
      <w:pPr>
        <w:widowControl w:val="1"/>
        <w:tabs>
          <w:tab w:leader="none" w:pos="1276" w:val="left"/>
        </w:tabs>
        <w:spacing w:after="160"/>
        <w:ind w:firstLine="709"/>
        <w:contextualSpacing w:val="1"/>
        <w:jc w:val="both"/>
        <w:rPr>
          <w:sz w:val="24"/>
        </w:rPr>
      </w:pPr>
    </w:p>
    <w:p w14:paraId="80000000">
      <w:pPr>
        <w:widowControl w:val="0"/>
        <w:ind w:firstLine="540"/>
        <w:jc w:val="center"/>
        <w:rPr>
          <w:b w:val="1"/>
          <w:sz w:val="24"/>
        </w:rPr>
      </w:pPr>
      <w:r>
        <w:rPr>
          <w:b w:val="1"/>
          <w:sz w:val="24"/>
        </w:rPr>
        <w:t>Предоставление результата муниципальной услуги</w:t>
      </w:r>
    </w:p>
    <w:p w14:paraId="81000000">
      <w:pPr>
        <w:widowControl w:val="1"/>
        <w:tabs>
          <w:tab w:leader="none" w:pos="1276" w:val="left"/>
        </w:tabs>
        <w:spacing w:after="160"/>
        <w:ind w:firstLine="709"/>
        <w:contextualSpacing w:val="1"/>
        <w:jc w:val="both"/>
        <w:rPr>
          <w:sz w:val="24"/>
        </w:rPr>
      </w:pPr>
    </w:p>
    <w:p w14:paraId="82000000">
      <w:pPr>
        <w:widowControl w:val="1"/>
        <w:tabs>
          <w:tab w:leader="none" w:pos="1276" w:val="left"/>
        </w:tabs>
        <w:spacing w:after="160"/>
        <w:ind w:firstLine="709"/>
        <w:contextualSpacing w:val="1"/>
        <w:jc w:val="both"/>
        <w:rPr>
          <w:sz w:val="24"/>
        </w:rPr>
      </w:pPr>
      <w:r>
        <w:rPr>
          <w:sz w:val="24"/>
        </w:rPr>
        <w:t>36. Предоставление результата муниципальной услуги осуществляется в срок, не превышающий</w:t>
      </w:r>
      <w:r>
        <w:rPr>
          <w:color w:val="FB290D"/>
          <w:sz w:val="24"/>
        </w:rPr>
        <w:t xml:space="preserve"> </w:t>
      </w:r>
      <w:r>
        <w:rPr>
          <w:sz w:val="24"/>
        </w:rPr>
        <w:t xml:space="preserve">3 рабочих дней со дня принятия решения о предоставлении муниципальной услуги. </w:t>
      </w:r>
    </w:p>
    <w:p w14:paraId="83000000">
      <w:pPr>
        <w:widowControl w:val="1"/>
        <w:tabs>
          <w:tab w:leader="none" w:pos="1276" w:val="left"/>
        </w:tabs>
        <w:spacing w:after="160"/>
        <w:ind w:firstLine="709"/>
        <w:contextualSpacing w:val="1"/>
        <w:jc w:val="both"/>
        <w:rPr>
          <w:sz w:val="24"/>
        </w:rPr>
      </w:pPr>
      <w:r>
        <w:rPr>
          <w:sz w:val="24"/>
        </w:rPr>
        <w:t>37.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(для физических лиц).</w:t>
      </w:r>
    </w:p>
    <w:p w14:paraId="84000000">
      <w:pPr>
        <w:widowControl w:val="1"/>
        <w:tabs>
          <w:tab w:leader="none" w:pos="1276" w:val="left"/>
        </w:tabs>
        <w:spacing w:after="160"/>
        <w:ind w:firstLine="709"/>
        <w:contextualSpacing w:val="1"/>
        <w:jc w:val="center"/>
        <w:rPr>
          <w:sz w:val="24"/>
        </w:rPr>
      </w:pPr>
    </w:p>
    <w:p w14:paraId="85000000">
      <w:pPr>
        <w:widowControl w:val="1"/>
        <w:tabs>
          <w:tab w:leader="none" w:pos="1276" w:val="left"/>
        </w:tabs>
        <w:spacing w:after="160"/>
        <w:ind w:firstLine="709"/>
        <w:contextualSpacing w:val="1"/>
        <w:jc w:val="center"/>
        <w:rPr>
          <w:sz w:val="24"/>
        </w:rPr>
      </w:pPr>
      <w:r>
        <w:rPr>
          <w:b w:val="1"/>
          <w:sz w:val="24"/>
        </w:rPr>
        <w:t xml:space="preserve">3.2. Перечень </w:t>
      </w:r>
      <w:r>
        <w:rPr>
          <w:b w:val="1"/>
          <w:sz w:val="24"/>
        </w:rPr>
        <w:t>административных процедур</w:t>
      </w:r>
      <w:r>
        <w:rPr>
          <w:b w:val="1"/>
          <w:sz w:val="24"/>
        </w:rPr>
        <w:t xml:space="preserve"> осуществляемых при обращении о предоставлении информации о движении в очереди </w:t>
      </w:r>
    </w:p>
    <w:p w14:paraId="86000000">
      <w:pPr>
        <w:widowControl w:val="1"/>
        <w:tabs>
          <w:tab w:leader="none" w:pos="1276" w:val="left"/>
        </w:tabs>
        <w:ind/>
        <w:contextualSpacing w:val="1"/>
        <w:jc w:val="both"/>
        <w:rPr>
          <w:sz w:val="24"/>
        </w:rPr>
      </w:pPr>
    </w:p>
    <w:p w14:paraId="87000000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38. Предоставление муниципальной услуги включает в себя следующие административные процедуры:</w:t>
      </w:r>
    </w:p>
    <w:p w14:paraId="88000000">
      <w:pPr>
        <w:widowControl w:val="0"/>
        <w:ind w:firstLine="709"/>
        <w:jc w:val="both"/>
        <w:rPr>
          <w:b w:val="1"/>
          <w:sz w:val="24"/>
        </w:rPr>
      </w:pPr>
      <w:r>
        <w:rPr>
          <w:sz w:val="24"/>
        </w:rPr>
        <w:t xml:space="preserve">1) прием запроса и документов и (или) информации, необходимых для предоставления муниципальной услуги; </w:t>
      </w:r>
    </w:p>
    <w:p w14:paraId="89000000">
      <w:pPr>
        <w:widowControl w:val="1"/>
        <w:tabs>
          <w:tab w:leader="none" w:pos="1276" w:val="left"/>
        </w:tabs>
        <w:ind w:firstLine="709"/>
        <w:contextualSpacing w:val="1"/>
        <w:jc w:val="both"/>
        <w:rPr>
          <w:sz w:val="24"/>
        </w:rPr>
      </w:pPr>
      <w:r>
        <w:rPr>
          <w:sz w:val="24"/>
        </w:rPr>
        <w:t>2) предоставление результата муниципальной услуги.</w:t>
      </w:r>
    </w:p>
    <w:p w14:paraId="8A000000">
      <w:pPr>
        <w:widowControl w:val="1"/>
        <w:tabs>
          <w:tab w:leader="none" w:pos="1276" w:val="left"/>
        </w:tabs>
        <w:ind w:firstLine="567"/>
        <w:contextualSpacing w:val="1"/>
        <w:jc w:val="both"/>
        <w:rPr>
          <w:sz w:val="24"/>
        </w:rPr>
      </w:pPr>
    </w:p>
    <w:p w14:paraId="8B000000">
      <w:pPr>
        <w:widowControl w:val="0"/>
        <w:tabs>
          <w:tab w:leader="none" w:pos="1276" w:val="left"/>
        </w:tabs>
        <w:spacing w:after="283"/>
        <w:ind w:firstLine="709"/>
        <w:contextualSpacing w:val="1"/>
        <w:jc w:val="center"/>
        <w:rPr>
          <w:b w:val="1"/>
          <w:sz w:val="24"/>
        </w:rPr>
      </w:pPr>
      <w:r>
        <w:rPr>
          <w:b w:val="1"/>
          <w:sz w:val="24"/>
        </w:rPr>
        <w:t>Прием запроса и документов и (или) информации, необходимых</w:t>
      </w:r>
      <w:r>
        <w:rPr>
          <w:sz w:val="24"/>
        </w:rPr>
        <w:br/>
      </w:r>
      <w:r>
        <w:rPr>
          <w:b w:val="1"/>
          <w:sz w:val="24"/>
        </w:rPr>
        <w:t>для предоставления муниципальной услуг</w:t>
      </w:r>
    </w:p>
    <w:p w14:paraId="8C000000">
      <w:pPr>
        <w:widowControl w:val="0"/>
        <w:tabs>
          <w:tab w:leader="none" w:pos="1276" w:val="left"/>
        </w:tabs>
        <w:spacing w:after="283"/>
        <w:ind w:firstLine="709"/>
        <w:contextualSpacing w:val="1"/>
        <w:jc w:val="center"/>
        <w:rPr>
          <w:b w:val="1"/>
          <w:sz w:val="24"/>
        </w:rPr>
      </w:pPr>
    </w:p>
    <w:p w14:paraId="8D000000">
      <w:pPr>
        <w:widowControl w:val="0"/>
        <w:tabs>
          <w:tab w:leader="none" w:pos="1276" w:val="left"/>
        </w:tabs>
        <w:spacing w:after="160"/>
        <w:ind w:firstLine="709"/>
        <w:contextualSpacing w:val="1"/>
        <w:jc w:val="both"/>
        <w:rPr>
          <w:sz w:val="24"/>
        </w:rPr>
      </w:pPr>
      <w:r>
        <w:rPr>
          <w:sz w:val="24"/>
        </w:rPr>
        <w:t xml:space="preserve">39. Исчерпывающий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заявлений, документов и (или) информации приведены в </w:t>
      </w:r>
      <w:r>
        <w:rPr>
          <w:sz w:val="24"/>
        </w:rPr>
        <w:t>приложении № 3 к административному регламенту.</w:t>
      </w:r>
    </w:p>
    <w:p w14:paraId="8E000000">
      <w:pPr>
        <w:widowControl w:val="0"/>
        <w:tabs>
          <w:tab w:leader="none" w:pos="1276" w:val="left"/>
        </w:tabs>
        <w:spacing w:after="160"/>
        <w:ind w:firstLine="709"/>
        <w:contextualSpacing w:val="1"/>
        <w:jc w:val="both"/>
        <w:rPr>
          <w:sz w:val="24"/>
        </w:rPr>
      </w:pPr>
      <w:r>
        <w:rPr>
          <w:sz w:val="24"/>
        </w:rPr>
        <w:t>Форма заявления о</w:t>
      </w:r>
      <w:r>
        <w:rPr>
          <w:b w:val="1"/>
          <w:sz w:val="24"/>
        </w:rPr>
        <w:t xml:space="preserve"> </w:t>
      </w:r>
      <w:r>
        <w:rPr>
          <w:sz w:val="24"/>
        </w:rPr>
        <w:t xml:space="preserve">предоставлении информации о движении в </w:t>
      </w:r>
      <w:r>
        <w:rPr>
          <w:sz w:val="24"/>
        </w:rPr>
        <w:t>очереди  предусмотрена</w:t>
      </w:r>
      <w:r>
        <w:rPr>
          <w:sz w:val="24"/>
        </w:rPr>
        <w:t xml:space="preserve"> в приложении № 8 к настоящему Административному регламенту.</w:t>
      </w:r>
    </w:p>
    <w:p w14:paraId="8F000000">
      <w:pPr>
        <w:widowControl w:val="0"/>
        <w:tabs>
          <w:tab w:leader="none" w:pos="1276" w:val="left"/>
        </w:tabs>
        <w:spacing w:after="160"/>
        <w:ind w:firstLine="709"/>
        <w:contextualSpacing w:val="1"/>
        <w:jc w:val="both"/>
        <w:rPr>
          <w:sz w:val="24"/>
        </w:rPr>
      </w:pPr>
      <w:r>
        <w:rPr>
          <w:sz w:val="24"/>
        </w:rPr>
        <w:t xml:space="preserve">40. Способами установления личности (идентификации) заявителя при взаимодействии с заявителями являются: </w:t>
      </w:r>
    </w:p>
    <w:p w14:paraId="90000000">
      <w:pPr>
        <w:widowControl w:val="0"/>
        <w:tabs>
          <w:tab w:leader="none" w:pos="1276" w:val="left"/>
        </w:tabs>
        <w:spacing w:after="160"/>
        <w:ind w:firstLine="709"/>
        <w:contextualSpacing w:val="1"/>
        <w:jc w:val="both"/>
        <w:rPr>
          <w:sz w:val="24"/>
        </w:rPr>
      </w:pPr>
      <w:r>
        <w:rPr>
          <w:sz w:val="24"/>
        </w:rPr>
        <w:t xml:space="preserve">а) на Едином портале (при наличии технической возможности) –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   </w:t>
      </w:r>
    </w:p>
    <w:p w14:paraId="91000000">
      <w:pPr>
        <w:widowControl w:val="0"/>
        <w:tabs>
          <w:tab w:leader="none" w:pos="1276" w:val="left"/>
        </w:tabs>
        <w:spacing w:after="160"/>
        <w:ind w:firstLine="709"/>
        <w:contextualSpacing w:val="1"/>
        <w:jc w:val="both"/>
        <w:rPr>
          <w:sz w:val="24"/>
          <w:shd w:fill="FFD821" w:val="clear"/>
        </w:rPr>
      </w:pPr>
      <w:r>
        <w:rPr>
          <w:sz w:val="24"/>
        </w:rPr>
        <w:t>б) в Органе местного самоуправления – документ, удостоверяющий личность.</w:t>
      </w:r>
    </w:p>
    <w:p w14:paraId="92000000">
      <w:pPr>
        <w:widowControl w:val="0"/>
        <w:tabs>
          <w:tab w:leader="none" w:pos="1021" w:val="left"/>
        </w:tabs>
        <w:spacing w:after="160"/>
        <w:ind w:firstLine="709"/>
        <w:contextualSpacing w:val="1"/>
        <w:jc w:val="both"/>
        <w:rPr>
          <w:sz w:val="24"/>
        </w:rPr>
      </w:pPr>
      <w:r>
        <w:rPr>
          <w:sz w:val="24"/>
        </w:rPr>
        <w:t>41. Основания для принятия решения об отказе в приеме заявления и документов (или) информации приведены в приложении № 4 к административному регламенту.</w:t>
      </w:r>
    </w:p>
    <w:p w14:paraId="93000000">
      <w:pPr>
        <w:widowControl w:val="0"/>
        <w:tabs>
          <w:tab w:leader="none" w:pos="1021" w:val="left"/>
        </w:tabs>
        <w:spacing w:after="160"/>
        <w:ind w:firstLine="709"/>
        <w:contextualSpacing w:val="1"/>
        <w:jc w:val="both"/>
        <w:rPr>
          <w:sz w:val="24"/>
        </w:rPr>
      </w:pPr>
      <w:r>
        <w:rPr>
          <w:sz w:val="24"/>
        </w:rPr>
        <w:t>42. Муниципальная услуга не предусматривает возможность приема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лиц).</w:t>
      </w:r>
    </w:p>
    <w:p w14:paraId="94000000">
      <w:pPr>
        <w:widowControl w:val="0"/>
        <w:tabs>
          <w:tab w:leader="none" w:pos="1021" w:val="left"/>
        </w:tabs>
        <w:spacing w:after="160"/>
        <w:ind w:firstLine="709"/>
        <w:contextualSpacing w:val="1"/>
        <w:jc w:val="both"/>
        <w:rPr>
          <w:sz w:val="24"/>
        </w:rPr>
      </w:pPr>
      <w:r>
        <w:rPr>
          <w:sz w:val="24"/>
        </w:rPr>
        <w:t>43. Срок регистрации заявления и документов, необходимых для предоставления муниципальной услуги, в Органе местного самоуправления составляет 1 рабочий день с даты получения заявления и документов, необходимых для предоставления муниципальной услуги, Органом местного самоуправления указанным способом.</w:t>
      </w:r>
    </w:p>
    <w:p w14:paraId="95000000">
      <w:pPr>
        <w:widowControl w:val="0"/>
        <w:tabs>
          <w:tab w:leader="none" w:pos="1021" w:val="left"/>
        </w:tabs>
        <w:spacing w:after="160"/>
        <w:ind w:firstLine="709"/>
        <w:contextualSpacing w:val="1"/>
        <w:jc w:val="both"/>
        <w:rPr>
          <w:sz w:val="24"/>
        </w:rPr>
      </w:pPr>
    </w:p>
    <w:p w14:paraId="96000000">
      <w:pPr>
        <w:widowControl w:val="0"/>
        <w:ind w:firstLine="540"/>
        <w:jc w:val="center"/>
        <w:rPr>
          <w:b w:val="1"/>
          <w:sz w:val="24"/>
        </w:rPr>
      </w:pPr>
      <w:r>
        <w:rPr>
          <w:b w:val="1"/>
          <w:sz w:val="24"/>
        </w:rPr>
        <w:t>Предоставление результата муниципальной услуги</w:t>
      </w:r>
    </w:p>
    <w:p w14:paraId="97000000">
      <w:pPr>
        <w:widowControl w:val="1"/>
        <w:tabs>
          <w:tab w:leader="none" w:pos="1276" w:val="left"/>
        </w:tabs>
        <w:spacing w:after="160"/>
        <w:ind w:firstLine="709"/>
        <w:contextualSpacing w:val="1"/>
        <w:jc w:val="both"/>
        <w:rPr>
          <w:sz w:val="24"/>
        </w:rPr>
      </w:pPr>
    </w:p>
    <w:p w14:paraId="98000000">
      <w:pPr>
        <w:widowControl w:val="1"/>
        <w:tabs>
          <w:tab w:leader="none" w:pos="1276" w:val="left"/>
        </w:tabs>
        <w:spacing w:after="160"/>
        <w:ind w:firstLine="709"/>
        <w:contextualSpacing w:val="1"/>
        <w:jc w:val="both"/>
        <w:rPr>
          <w:sz w:val="24"/>
        </w:rPr>
      </w:pPr>
      <w:r>
        <w:rPr>
          <w:sz w:val="24"/>
        </w:rPr>
        <w:t>44. Предоставление результата муниципальной услуги осуществляется в срок, не превышающий</w:t>
      </w:r>
      <w:r>
        <w:rPr>
          <w:color w:val="FB290D"/>
          <w:sz w:val="24"/>
        </w:rPr>
        <w:t xml:space="preserve"> </w:t>
      </w:r>
      <w:r>
        <w:rPr>
          <w:sz w:val="24"/>
        </w:rPr>
        <w:t xml:space="preserve">3 рабочих дней со дня принятия решения о предоставлении муниципальной услуги. </w:t>
      </w:r>
    </w:p>
    <w:p w14:paraId="99000000">
      <w:pPr>
        <w:widowControl w:val="1"/>
        <w:tabs>
          <w:tab w:leader="none" w:pos="1276" w:val="left"/>
        </w:tabs>
        <w:spacing w:after="160"/>
        <w:ind w:firstLine="709"/>
        <w:contextualSpacing w:val="1"/>
        <w:jc w:val="both"/>
        <w:rPr>
          <w:sz w:val="24"/>
        </w:rPr>
      </w:pPr>
      <w:r>
        <w:rPr>
          <w:sz w:val="24"/>
        </w:rPr>
        <w:t>45.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(для физических лиц).</w:t>
      </w:r>
    </w:p>
    <w:p w14:paraId="9A000000">
      <w:pPr>
        <w:widowControl w:val="0"/>
        <w:tabs>
          <w:tab w:leader="none" w:pos="1276" w:val="left"/>
        </w:tabs>
        <w:ind w:firstLine="709"/>
        <w:contextualSpacing w:val="1"/>
        <w:jc w:val="both"/>
        <w:rPr>
          <w:sz w:val="24"/>
        </w:rPr>
      </w:pPr>
    </w:p>
    <w:p w14:paraId="9B000000">
      <w:pPr>
        <w:widowControl w:val="0"/>
        <w:ind/>
        <w:jc w:val="center"/>
        <w:rPr>
          <w:b w:val="1"/>
          <w:sz w:val="24"/>
        </w:rPr>
      </w:pPr>
      <w:r>
        <w:rPr>
          <w:b w:val="1"/>
          <w:sz w:val="24"/>
        </w:rPr>
        <w:t>IV. Способы информирования заявителя об изменения статуса рассмотрения запроса о предоставлении муниципальной услуги</w:t>
      </w:r>
    </w:p>
    <w:p w14:paraId="9C000000">
      <w:pPr>
        <w:widowControl w:val="0"/>
        <w:ind w:firstLine="540"/>
        <w:jc w:val="both"/>
        <w:rPr>
          <w:sz w:val="24"/>
        </w:rPr>
      </w:pPr>
    </w:p>
    <w:p w14:paraId="9D000000">
      <w:pPr>
        <w:widowControl w:val="0"/>
        <w:ind w:firstLine="709"/>
        <w:jc w:val="both"/>
        <w:rPr>
          <w:sz w:val="24"/>
          <w:shd w:fill="FFD821" w:val="clear"/>
        </w:rPr>
      </w:pPr>
      <w:r>
        <w:rPr>
          <w:sz w:val="24"/>
        </w:rPr>
        <w:t>46. Способом информирования заявителя об изменения статуса рассмотрения запроса о предоставлении муниципальной услуги является почтовая связь, электронная почта, телефон, личный кабинет Единого портала (при наличии технической возможности).</w:t>
      </w:r>
    </w:p>
    <w:p w14:paraId="9E000000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 xml:space="preserve">С помощью Единого портала (при наличии технической возможности) заявителю направляется: </w:t>
      </w:r>
    </w:p>
    <w:p w14:paraId="9F000000">
      <w:pPr>
        <w:widowControl w:val="0"/>
        <w:numPr>
          <w:ilvl w:val="0"/>
          <w:numId w:val="4"/>
        </w:numPr>
        <w:ind w:firstLine="709" w:left="0"/>
        <w:jc w:val="both"/>
        <w:rPr>
          <w:sz w:val="24"/>
        </w:rPr>
      </w:pPr>
      <w:r>
        <w:rPr>
          <w:sz w:val="24"/>
        </w:rPr>
        <w:t>уведомление о получении заявления и документов, необходимых для предоставления муниципальной услуги;</w:t>
      </w:r>
    </w:p>
    <w:p w14:paraId="A0000000">
      <w:pPr>
        <w:widowControl w:val="0"/>
        <w:numPr>
          <w:ilvl w:val="0"/>
          <w:numId w:val="4"/>
        </w:numPr>
        <w:ind w:firstLine="709" w:left="0"/>
        <w:jc w:val="both"/>
        <w:rPr>
          <w:sz w:val="24"/>
        </w:rPr>
      </w:pPr>
      <w:r>
        <w:rPr>
          <w:sz w:val="24"/>
        </w:rPr>
        <w:t>в случае наличия оснований для отказа в приеме документов - уведомление об отказе в приеме документов, необходимых для предоставления муниципальной услуги;</w:t>
      </w:r>
    </w:p>
    <w:p w14:paraId="A1000000">
      <w:pPr>
        <w:widowControl w:val="0"/>
        <w:numPr>
          <w:ilvl w:val="0"/>
          <w:numId w:val="4"/>
        </w:numPr>
        <w:ind w:firstLine="709" w:left="0"/>
        <w:jc w:val="both"/>
        <w:rPr>
          <w:sz w:val="24"/>
        </w:rPr>
      </w:pPr>
      <w:r>
        <w:rPr>
          <w:sz w:val="24"/>
        </w:rPr>
        <w:t>в случае отсутствия оснований для отказа в приеме документов - уведомление о приеме и регистрации заявления и иных документов, необходимых для предоставления муниципальной услуги;</w:t>
      </w:r>
    </w:p>
    <w:p w14:paraId="A2000000">
      <w:pPr>
        <w:widowControl w:val="0"/>
        <w:numPr>
          <w:ilvl w:val="0"/>
          <w:numId w:val="4"/>
        </w:numPr>
        <w:ind w:firstLine="709" w:left="0"/>
        <w:jc w:val="both"/>
        <w:rPr>
          <w:sz w:val="24"/>
        </w:rPr>
      </w:pPr>
      <w:r>
        <w:rPr>
          <w:sz w:val="24"/>
        </w:rPr>
        <w:t xml:space="preserve">в случае поступления заявления о возврате документов – уведомление о прекращении рассмотрения заявления по инициативе заявителя; </w:t>
      </w:r>
    </w:p>
    <w:p w14:paraId="A3000000">
      <w:pPr>
        <w:widowControl w:val="0"/>
        <w:numPr>
          <w:ilvl w:val="0"/>
          <w:numId w:val="4"/>
        </w:numPr>
        <w:ind w:firstLine="709" w:left="0"/>
        <w:jc w:val="both"/>
        <w:rPr>
          <w:sz w:val="24"/>
        </w:rPr>
      </w:pPr>
      <w:r>
        <w:rPr>
          <w:sz w:val="24"/>
        </w:rPr>
        <w:t>уведомление о завершении рассмотрения с положительным или отрицательным результатом.</w:t>
      </w:r>
    </w:p>
    <w:p w14:paraId="A4000000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 xml:space="preserve">Специалист, уполномоченный на предоставление муниципальной услуги, обязан в инициативном порядке уведомлять заявителя об изменении статуса оказания услуги одним </w:t>
      </w:r>
      <w:r>
        <w:rPr>
          <w:sz w:val="24"/>
        </w:rPr>
        <w:t>из способов</w:t>
      </w:r>
      <w:r>
        <w:rPr>
          <w:sz w:val="24"/>
        </w:rPr>
        <w:t xml:space="preserve"> выбранных заявителем, которые указаны в заявлении (при наличии технической возможности).</w:t>
      </w:r>
    </w:p>
    <w:p w14:paraId="A5000000">
      <w:pPr>
        <w:widowControl w:val="0"/>
        <w:ind w:firstLine="709"/>
        <w:jc w:val="both"/>
        <w:rPr>
          <w:sz w:val="24"/>
        </w:rPr>
      </w:pPr>
    </w:p>
    <w:p w14:paraId="A6000000">
      <w:pPr>
        <w:widowControl w:val="0"/>
        <w:tabs>
          <w:tab w:leader="none" w:pos="5812" w:val="left"/>
        </w:tabs>
        <w:ind/>
        <w:jc w:val="right"/>
        <w:rPr>
          <w:sz w:val="24"/>
        </w:rPr>
      </w:pPr>
      <w:r>
        <w:rPr>
          <w:sz w:val="24"/>
        </w:rPr>
        <w:t>Приложение № 1</w:t>
      </w:r>
    </w:p>
    <w:p w14:paraId="A7000000">
      <w:pPr>
        <w:widowControl w:val="0"/>
        <w:tabs>
          <w:tab w:leader="none" w:pos="5812" w:val="left"/>
        </w:tabs>
        <w:ind/>
        <w:jc w:val="right"/>
        <w:rPr>
          <w:sz w:val="24"/>
        </w:rPr>
      </w:pPr>
      <w:r>
        <w:rPr>
          <w:sz w:val="24"/>
        </w:rPr>
        <w:t>к административному регламенту</w:t>
      </w:r>
    </w:p>
    <w:p w14:paraId="A8000000">
      <w:pPr>
        <w:widowControl w:val="0"/>
        <w:tabs>
          <w:tab w:leader="none" w:pos="5812" w:val="left"/>
        </w:tabs>
        <w:ind/>
        <w:jc w:val="right"/>
        <w:rPr>
          <w:sz w:val="24"/>
        </w:rPr>
      </w:pPr>
      <w:r>
        <w:rPr>
          <w:sz w:val="24"/>
        </w:rPr>
        <w:t xml:space="preserve">предоставления муниципальной услуги </w:t>
      </w:r>
    </w:p>
    <w:p w14:paraId="A9000000">
      <w:pPr>
        <w:widowControl w:val="0"/>
        <w:tabs>
          <w:tab w:leader="none" w:pos="5812" w:val="left"/>
        </w:tabs>
        <w:ind/>
        <w:jc w:val="right"/>
        <w:rPr>
          <w:sz w:val="24"/>
        </w:rPr>
      </w:pPr>
      <w:r>
        <w:rPr>
          <w:sz w:val="24"/>
        </w:rPr>
        <w:t xml:space="preserve">«Принятие на учет граждан в качестве </w:t>
      </w:r>
    </w:p>
    <w:p w14:paraId="AA000000">
      <w:pPr>
        <w:widowControl w:val="0"/>
        <w:tabs>
          <w:tab w:leader="none" w:pos="5812" w:val="left"/>
        </w:tabs>
        <w:ind/>
        <w:jc w:val="right"/>
        <w:rPr>
          <w:sz w:val="24"/>
        </w:rPr>
      </w:pPr>
      <w:r>
        <w:rPr>
          <w:sz w:val="24"/>
        </w:rPr>
        <w:t>нуждающихся в жилых помещениях»</w:t>
      </w:r>
    </w:p>
    <w:p w14:paraId="AB000000">
      <w:pPr>
        <w:widowControl w:val="0"/>
        <w:tabs>
          <w:tab w:leader="none" w:pos="5812" w:val="left"/>
        </w:tabs>
        <w:ind/>
        <w:jc w:val="right"/>
        <w:rPr>
          <w:sz w:val="24"/>
        </w:rPr>
      </w:pPr>
    </w:p>
    <w:p w14:paraId="AC000000">
      <w:pPr>
        <w:widowControl w:val="0"/>
        <w:ind w:firstLine="540"/>
        <w:jc w:val="both"/>
        <w:rPr>
          <w:sz w:val="24"/>
        </w:rPr>
      </w:pPr>
    </w:p>
    <w:p w14:paraId="AD000000">
      <w:pPr>
        <w:widowControl w:val="0"/>
        <w:ind w:firstLine="540"/>
        <w:jc w:val="center"/>
        <w:rPr>
          <w:b w:val="1"/>
          <w:sz w:val="24"/>
        </w:rPr>
      </w:pPr>
      <w:r>
        <w:rPr>
          <w:b w:val="1"/>
          <w:sz w:val="24"/>
        </w:rPr>
        <w:t>Перечень условных обозначений и сокращений</w:t>
      </w:r>
    </w:p>
    <w:p w14:paraId="AE000000">
      <w:pPr>
        <w:widowControl w:val="0"/>
        <w:ind w:firstLine="540"/>
        <w:jc w:val="both"/>
        <w:rPr>
          <w:b w:val="1"/>
          <w:sz w:val="24"/>
        </w:rPr>
      </w:pPr>
    </w:p>
    <w:tbl>
      <w:tblPr>
        <w:tblStyle w:val="Style_1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063"/>
        <w:gridCol w:w="4549"/>
      </w:tblGrid>
      <w:tr>
        <w:trPr>
          <w:trHeight w:hRule="atLeast" w:val="360"/>
        </w:trPr>
        <w:tc>
          <w:tcPr>
            <w:tcW w:type="dxa" w:w="50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 xml:space="preserve">Полное наименование </w:t>
            </w:r>
          </w:p>
        </w:tc>
        <w:tc>
          <w:tcPr>
            <w:tcW w:type="dxa" w:w="4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Сокращенное наименование</w:t>
            </w:r>
          </w:p>
        </w:tc>
      </w:tr>
      <w:tr>
        <w:trPr>
          <w:trHeight w:hRule="atLeast" w:val="708"/>
        </w:trPr>
        <w:tc>
          <w:tcPr>
            <w:tcW w:type="dxa" w:w="50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00000">
            <w:pPr>
              <w:widowControl w:val="0"/>
              <w:spacing w:after="57"/>
              <w:ind/>
              <w:rPr>
                <w:sz w:val="24"/>
              </w:rPr>
            </w:pPr>
            <w:r>
              <w:rPr>
                <w:sz w:val="24"/>
              </w:rPr>
              <w:t>Принятие на учет граждан в качестве нуждающихся в жилых помещениях</w:t>
            </w:r>
          </w:p>
        </w:tc>
        <w:tc>
          <w:tcPr>
            <w:tcW w:type="dxa" w:w="4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муниципальная услуга</w:t>
            </w:r>
          </w:p>
        </w:tc>
      </w:tr>
      <w:tr>
        <w:trPr>
          <w:trHeight w:hRule="atLeast" w:val="830"/>
        </w:trPr>
        <w:tc>
          <w:tcPr>
            <w:tcW w:type="dxa" w:w="50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00000">
            <w:pPr>
              <w:rPr>
                <w:sz w:val="24"/>
              </w:rPr>
            </w:pPr>
            <w:r>
              <w:rPr>
                <w:sz w:val="24"/>
              </w:rPr>
              <w:t>физическое лицо, обратившиеся с заявлением о предоставлении муниципальной услуги</w:t>
            </w:r>
          </w:p>
        </w:tc>
        <w:tc>
          <w:tcPr>
            <w:tcW w:type="dxa" w:w="4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заявитель</w:t>
            </w:r>
          </w:p>
        </w:tc>
      </w:tr>
      <w:tr>
        <w:trPr>
          <w:trHeight w:hRule="atLeast" w:val="1205"/>
        </w:trPr>
        <w:tc>
          <w:tcPr>
            <w:tcW w:type="dxa" w:w="50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лицо, представляющее интересы заявителя</w:t>
            </w:r>
          </w:p>
        </w:tc>
        <w:tc>
          <w:tcPr>
            <w:tcW w:type="dxa" w:w="4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представитель</w:t>
            </w:r>
          </w:p>
        </w:tc>
      </w:tr>
      <w:tr>
        <w:trPr>
          <w:trHeight w:hRule="atLeast" w:val="1205"/>
        </w:trPr>
        <w:tc>
          <w:tcPr>
            <w:tcW w:type="dxa" w:w="50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Администрация Крапивинского муниципального округа</w:t>
            </w:r>
          </w:p>
        </w:tc>
        <w:tc>
          <w:tcPr>
            <w:tcW w:type="dxa" w:w="4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 xml:space="preserve">орган местного самоуправления </w:t>
            </w:r>
          </w:p>
        </w:tc>
      </w:tr>
      <w:tr>
        <w:trPr>
          <w:trHeight w:hRule="atLeast" w:val="906"/>
        </w:trPr>
        <w:tc>
          <w:tcPr>
            <w:tcW w:type="dxa" w:w="50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  <w:tc>
          <w:tcPr>
            <w:tcW w:type="dxa" w:w="4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 xml:space="preserve">Единый портал </w:t>
            </w:r>
          </w:p>
        </w:tc>
      </w:tr>
    </w:tbl>
    <w:p w14:paraId="BB000000">
      <w:pPr>
        <w:widowControl w:val="1"/>
        <w:tabs>
          <w:tab w:leader="none" w:pos="1276" w:val="left"/>
        </w:tabs>
        <w:ind/>
        <w:contextualSpacing w:val="1"/>
        <w:jc w:val="both"/>
        <w:rPr>
          <w:sz w:val="24"/>
        </w:rPr>
      </w:pPr>
    </w:p>
    <w:p w14:paraId="BC000000">
      <w:pPr>
        <w:widowControl w:val="1"/>
        <w:tabs>
          <w:tab w:leader="none" w:pos="1276" w:val="left"/>
        </w:tabs>
        <w:ind/>
        <w:contextualSpacing w:val="1"/>
        <w:jc w:val="both"/>
        <w:rPr>
          <w:sz w:val="24"/>
        </w:rPr>
      </w:pPr>
    </w:p>
    <w:p w14:paraId="BD000000">
      <w:pPr>
        <w:widowControl w:val="1"/>
        <w:tabs>
          <w:tab w:leader="none" w:pos="1276" w:val="left"/>
        </w:tabs>
        <w:ind/>
        <w:contextualSpacing w:val="1"/>
        <w:jc w:val="both"/>
        <w:rPr>
          <w:sz w:val="24"/>
        </w:rPr>
      </w:pPr>
    </w:p>
    <w:p w14:paraId="BE000000">
      <w:pPr>
        <w:widowControl w:val="1"/>
        <w:tabs>
          <w:tab w:leader="none" w:pos="1276" w:val="left"/>
        </w:tabs>
        <w:ind/>
        <w:contextualSpacing w:val="1"/>
        <w:jc w:val="both"/>
        <w:rPr>
          <w:sz w:val="24"/>
        </w:rPr>
      </w:pPr>
    </w:p>
    <w:p w14:paraId="BF000000">
      <w:pPr>
        <w:widowControl w:val="1"/>
        <w:tabs>
          <w:tab w:leader="none" w:pos="1276" w:val="left"/>
        </w:tabs>
        <w:ind/>
        <w:contextualSpacing w:val="1"/>
        <w:jc w:val="both"/>
        <w:rPr>
          <w:sz w:val="24"/>
        </w:rPr>
      </w:pPr>
    </w:p>
    <w:p w14:paraId="C0000000">
      <w:pPr>
        <w:widowControl w:val="1"/>
        <w:tabs>
          <w:tab w:leader="none" w:pos="1276" w:val="left"/>
        </w:tabs>
        <w:ind/>
        <w:contextualSpacing w:val="1"/>
        <w:jc w:val="both"/>
        <w:rPr>
          <w:sz w:val="24"/>
        </w:rPr>
      </w:pPr>
    </w:p>
    <w:p w14:paraId="C1000000">
      <w:pPr>
        <w:widowControl w:val="1"/>
        <w:tabs>
          <w:tab w:leader="none" w:pos="1276" w:val="left"/>
        </w:tabs>
        <w:ind/>
        <w:contextualSpacing w:val="1"/>
        <w:jc w:val="both"/>
        <w:rPr>
          <w:sz w:val="24"/>
        </w:rPr>
      </w:pPr>
    </w:p>
    <w:p w14:paraId="C2000000">
      <w:pPr>
        <w:widowControl w:val="1"/>
        <w:tabs>
          <w:tab w:leader="none" w:pos="1276" w:val="left"/>
        </w:tabs>
        <w:ind/>
        <w:contextualSpacing w:val="1"/>
        <w:jc w:val="both"/>
        <w:rPr>
          <w:sz w:val="24"/>
        </w:rPr>
      </w:pPr>
    </w:p>
    <w:p w14:paraId="C3000000">
      <w:pPr>
        <w:widowControl w:val="1"/>
        <w:tabs>
          <w:tab w:leader="none" w:pos="1276" w:val="left"/>
        </w:tabs>
        <w:ind/>
        <w:contextualSpacing w:val="1"/>
        <w:jc w:val="both"/>
        <w:rPr>
          <w:sz w:val="24"/>
        </w:rPr>
      </w:pPr>
    </w:p>
    <w:p w14:paraId="C4000000">
      <w:pPr>
        <w:widowControl w:val="1"/>
        <w:tabs>
          <w:tab w:leader="none" w:pos="1276" w:val="left"/>
        </w:tabs>
        <w:ind/>
        <w:contextualSpacing w:val="1"/>
        <w:jc w:val="both"/>
        <w:rPr>
          <w:sz w:val="24"/>
        </w:rPr>
      </w:pPr>
    </w:p>
    <w:p w14:paraId="C5000000">
      <w:pPr>
        <w:widowControl w:val="1"/>
        <w:tabs>
          <w:tab w:leader="none" w:pos="1276" w:val="left"/>
        </w:tabs>
        <w:ind/>
        <w:contextualSpacing w:val="1"/>
        <w:jc w:val="both"/>
        <w:rPr>
          <w:sz w:val="24"/>
        </w:rPr>
      </w:pPr>
    </w:p>
    <w:p w14:paraId="C6000000">
      <w:pPr>
        <w:widowControl w:val="1"/>
        <w:tabs>
          <w:tab w:leader="none" w:pos="1276" w:val="left"/>
        </w:tabs>
        <w:ind/>
        <w:contextualSpacing w:val="1"/>
        <w:jc w:val="both"/>
        <w:rPr>
          <w:sz w:val="24"/>
        </w:rPr>
      </w:pPr>
    </w:p>
    <w:p w14:paraId="C7000000">
      <w:pPr>
        <w:widowControl w:val="1"/>
        <w:tabs>
          <w:tab w:leader="none" w:pos="1276" w:val="left"/>
        </w:tabs>
        <w:ind/>
        <w:contextualSpacing w:val="1"/>
        <w:jc w:val="both"/>
        <w:rPr>
          <w:sz w:val="24"/>
        </w:rPr>
      </w:pPr>
    </w:p>
    <w:p w14:paraId="C8000000">
      <w:pPr>
        <w:widowControl w:val="1"/>
        <w:tabs>
          <w:tab w:leader="none" w:pos="1276" w:val="left"/>
        </w:tabs>
        <w:ind/>
        <w:contextualSpacing w:val="1"/>
        <w:jc w:val="both"/>
        <w:rPr>
          <w:sz w:val="24"/>
        </w:rPr>
      </w:pPr>
    </w:p>
    <w:p w14:paraId="C9000000">
      <w:pPr>
        <w:widowControl w:val="1"/>
        <w:tabs>
          <w:tab w:leader="none" w:pos="1276" w:val="left"/>
        </w:tabs>
        <w:ind/>
        <w:contextualSpacing w:val="1"/>
        <w:jc w:val="both"/>
        <w:rPr>
          <w:sz w:val="24"/>
        </w:rPr>
      </w:pPr>
    </w:p>
    <w:p w14:paraId="CA000000">
      <w:pPr>
        <w:widowControl w:val="1"/>
        <w:tabs>
          <w:tab w:leader="none" w:pos="1276" w:val="left"/>
        </w:tabs>
        <w:ind/>
        <w:contextualSpacing w:val="1"/>
        <w:jc w:val="both"/>
        <w:rPr>
          <w:sz w:val="24"/>
        </w:rPr>
      </w:pPr>
    </w:p>
    <w:p w14:paraId="CB000000">
      <w:pPr>
        <w:widowControl w:val="1"/>
        <w:tabs>
          <w:tab w:leader="none" w:pos="1276" w:val="left"/>
        </w:tabs>
        <w:ind/>
        <w:contextualSpacing w:val="1"/>
        <w:jc w:val="both"/>
        <w:rPr>
          <w:sz w:val="24"/>
        </w:rPr>
      </w:pPr>
    </w:p>
    <w:p w14:paraId="CC000000">
      <w:pPr>
        <w:widowControl w:val="1"/>
        <w:tabs>
          <w:tab w:leader="none" w:pos="1276" w:val="left"/>
        </w:tabs>
        <w:ind/>
        <w:contextualSpacing w:val="1"/>
        <w:jc w:val="both"/>
        <w:rPr>
          <w:sz w:val="24"/>
        </w:rPr>
      </w:pPr>
    </w:p>
    <w:p w14:paraId="CD000000">
      <w:pPr>
        <w:widowControl w:val="1"/>
        <w:tabs>
          <w:tab w:leader="none" w:pos="1276" w:val="left"/>
        </w:tabs>
        <w:ind/>
        <w:contextualSpacing w:val="1"/>
        <w:jc w:val="both"/>
        <w:rPr>
          <w:sz w:val="24"/>
        </w:rPr>
      </w:pPr>
    </w:p>
    <w:p w14:paraId="CE000000">
      <w:pPr>
        <w:widowControl w:val="1"/>
        <w:tabs>
          <w:tab w:leader="none" w:pos="1276" w:val="left"/>
        </w:tabs>
        <w:ind/>
        <w:contextualSpacing w:val="1"/>
        <w:jc w:val="both"/>
        <w:rPr>
          <w:sz w:val="24"/>
        </w:rPr>
      </w:pPr>
    </w:p>
    <w:p w14:paraId="CF000000">
      <w:pPr>
        <w:widowControl w:val="1"/>
        <w:tabs>
          <w:tab w:leader="none" w:pos="1276" w:val="left"/>
        </w:tabs>
        <w:ind/>
        <w:contextualSpacing w:val="1"/>
        <w:jc w:val="both"/>
        <w:rPr>
          <w:sz w:val="24"/>
        </w:rPr>
      </w:pPr>
    </w:p>
    <w:p w14:paraId="D0000000">
      <w:pPr>
        <w:widowControl w:val="1"/>
        <w:tabs>
          <w:tab w:leader="none" w:pos="1276" w:val="left"/>
        </w:tabs>
        <w:ind/>
        <w:contextualSpacing w:val="1"/>
        <w:jc w:val="both"/>
        <w:rPr>
          <w:sz w:val="24"/>
        </w:rPr>
      </w:pPr>
    </w:p>
    <w:p w14:paraId="D1000000">
      <w:pPr>
        <w:widowControl w:val="1"/>
        <w:tabs>
          <w:tab w:leader="none" w:pos="1276" w:val="left"/>
        </w:tabs>
        <w:ind/>
        <w:contextualSpacing w:val="1"/>
        <w:jc w:val="both"/>
        <w:rPr>
          <w:sz w:val="24"/>
        </w:rPr>
      </w:pPr>
    </w:p>
    <w:p w14:paraId="D2000000">
      <w:pPr>
        <w:widowControl w:val="1"/>
        <w:tabs>
          <w:tab w:leader="none" w:pos="1276" w:val="left"/>
        </w:tabs>
        <w:ind/>
        <w:contextualSpacing w:val="1"/>
        <w:jc w:val="both"/>
        <w:rPr>
          <w:sz w:val="24"/>
        </w:rPr>
      </w:pPr>
    </w:p>
    <w:p w14:paraId="D3000000">
      <w:pPr>
        <w:widowControl w:val="1"/>
        <w:tabs>
          <w:tab w:leader="none" w:pos="1276" w:val="left"/>
        </w:tabs>
        <w:ind/>
        <w:contextualSpacing w:val="1"/>
        <w:jc w:val="both"/>
        <w:rPr>
          <w:sz w:val="24"/>
        </w:rPr>
      </w:pPr>
    </w:p>
    <w:p w14:paraId="D4000000">
      <w:pPr>
        <w:widowControl w:val="1"/>
        <w:tabs>
          <w:tab w:leader="none" w:pos="1276" w:val="left"/>
        </w:tabs>
        <w:ind/>
        <w:contextualSpacing w:val="1"/>
        <w:jc w:val="both"/>
        <w:rPr>
          <w:sz w:val="24"/>
        </w:rPr>
      </w:pPr>
    </w:p>
    <w:p w14:paraId="D5000000">
      <w:pPr>
        <w:widowControl w:val="0"/>
        <w:tabs>
          <w:tab w:leader="none" w:pos="5812" w:val="left"/>
        </w:tabs>
        <w:ind/>
        <w:jc w:val="right"/>
        <w:rPr>
          <w:sz w:val="24"/>
        </w:rPr>
      </w:pPr>
      <w:r>
        <w:rPr>
          <w:sz w:val="24"/>
        </w:rPr>
        <w:t>Приложение № 2</w:t>
      </w:r>
    </w:p>
    <w:p w14:paraId="D6000000">
      <w:pPr>
        <w:widowControl w:val="0"/>
        <w:tabs>
          <w:tab w:leader="none" w:pos="5812" w:val="left"/>
        </w:tabs>
        <w:ind/>
        <w:jc w:val="right"/>
        <w:rPr>
          <w:sz w:val="24"/>
        </w:rPr>
      </w:pPr>
      <w:r>
        <w:rPr>
          <w:sz w:val="24"/>
        </w:rPr>
        <w:t>к административному регламенту</w:t>
      </w:r>
    </w:p>
    <w:p w14:paraId="D7000000">
      <w:pPr>
        <w:widowControl w:val="1"/>
        <w:ind/>
        <w:jc w:val="right"/>
        <w:rPr>
          <w:sz w:val="24"/>
        </w:rPr>
      </w:pPr>
      <w:r>
        <w:rPr>
          <w:sz w:val="24"/>
        </w:rPr>
        <w:t>предоставления муниципальной услуги</w:t>
      </w:r>
    </w:p>
    <w:p w14:paraId="D8000000">
      <w:pPr>
        <w:widowControl w:val="0"/>
        <w:tabs>
          <w:tab w:leader="none" w:pos="5812" w:val="left"/>
        </w:tabs>
        <w:ind/>
        <w:jc w:val="right"/>
        <w:rPr>
          <w:sz w:val="24"/>
        </w:rPr>
      </w:pPr>
      <w:r>
        <w:rPr>
          <w:sz w:val="24"/>
        </w:rPr>
        <w:t xml:space="preserve">«Принятие на учет граждан в качестве </w:t>
      </w:r>
    </w:p>
    <w:p w14:paraId="D9000000">
      <w:pPr>
        <w:widowControl w:val="0"/>
        <w:tabs>
          <w:tab w:leader="none" w:pos="5812" w:val="left"/>
        </w:tabs>
        <w:ind/>
        <w:jc w:val="right"/>
        <w:rPr>
          <w:sz w:val="24"/>
        </w:rPr>
      </w:pPr>
      <w:r>
        <w:rPr>
          <w:sz w:val="24"/>
        </w:rPr>
        <w:t>нуждающихся в жилых помещениях»</w:t>
      </w:r>
    </w:p>
    <w:p w14:paraId="DA000000">
      <w:pPr>
        <w:widowControl w:val="1"/>
        <w:ind/>
        <w:jc w:val="right"/>
        <w:rPr>
          <w:sz w:val="24"/>
        </w:rPr>
      </w:pPr>
    </w:p>
    <w:p w14:paraId="DB000000">
      <w:pPr>
        <w:widowControl w:val="1"/>
        <w:ind/>
        <w:jc w:val="right"/>
        <w:rPr>
          <w:sz w:val="24"/>
        </w:rPr>
      </w:pPr>
    </w:p>
    <w:p w14:paraId="DC000000">
      <w:pPr>
        <w:widowControl w:val="1"/>
        <w:ind/>
        <w:jc w:val="both"/>
        <w:rPr>
          <w:sz w:val="24"/>
        </w:rPr>
      </w:pPr>
    </w:p>
    <w:p w14:paraId="DD000000">
      <w:pPr>
        <w:widowControl w:val="0"/>
        <w:ind/>
        <w:jc w:val="center"/>
        <w:rPr>
          <w:b w:val="1"/>
          <w:sz w:val="24"/>
        </w:rPr>
      </w:pPr>
      <w:r>
        <w:rPr>
          <w:b w:val="1"/>
          <w:sz w:val="24"/>
        </w:rPr>
        <w:t>Идентификаторы категорий (признаков) заявителей</w:t>
      </w:r>
    </w:p>
    <w:p w14:paraId="DE000000">
      <w:pPr>
        <w:widowControl w:val="0"/>
        <w:ind/>
        <w:jc w:val="center"/>
        <w:rPr>
          <w:b w:val="1"/>
          <w:sz w:val="24"/>
        </w:rPr>
      </w:pPr>
    </w:p>
    <w:tbl>
      <w:tblPr>
        <w:tblStyle w:val="Style_1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91"/>
        <w:gridCol w:w="3664"/>
        <w:gridCol w:w="5257"/>
      </w:tblGrid>
      <w:tr>
        <w:trPr>
          <w:trHeight w:hRule="atLeast" w:val="360"/>
        </w:trPr>
        <w:tc>
          <w:tcPr>
            <w:tcW w:type="dxa" w:w="6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type="dxa" w:w="3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Категория (признак) заявителя</w:t>
            </w:r>
          </w:p>
        </w:tc>
        <w:tc>
          <w:tcPr>
            <w:tcW w:type="dxa" w:w="52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 xml:space="preserve">Результаты предоставления Услуги </w:t>
            </w:r>
          </w:p>
        </w:tc>
      </w:tr>
      <w:tr>
        <w:trPr>
          <w:trHeight w:hRule="atLeast" w:val="512"/>
        </w:trPr>
        <w:tc>
          <w:tcPr>
            <w:tcW w:type="dxa" w:w="961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00000">
            <w:pPr>
              <w:widowControl w:val="0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в случае обращения о принятии на учет граждан в качестве нуждающихся в жилых помещениях</w:t>
            </w:r>
          </w:p>
        </w:tc>
      </w:tr>
      <w:tr>
        <w:trPr>
          <w:trHeight w:hRule="atLeast" w:val="510"/>
        </w:trPr>
        <w:tc>
          <w:tcPr>
            <w:tcW w:type="dxa" w:w="6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14:paraId="E4000000">
            <w:pPr>
              <w:widowControl w:val="0"/>
              <w:ind/>
              <w:rPr>
                <w:sz w:val="24"/>
              </w:rPr>
            </w:pPr>
          </w:p>
        </w:tc>
        <w:tc>
          <w:tcPr>
            <w:tcW w:type="dxa" w:w="3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физические лица</w:t>
            </w:r>
          </w:p>
        </w:tc>
        <w:tc>
          <w:tcPr>
            <w:tcW w:type="dxa" w:w="525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00000">
            <w:pPr>
              <w:widowControl w:val="0"/>
              <w:numPr>
                <w:ilvl w:val="0"/>
                <w:numId w:val="5"/>
              </w:numPr>
              <w:ind w:firstLine="0" w:left="0"/>
              <w:jc w:val="both"/>
              <w:rPr>
                <w:sz w:val="24"/>
              </w:rPr>
            </w:pPr>
            <w:r>
              <w:rPr>
                <w:sz w:val="24"/>
              </w:rPr>
              <w:t>решение о принятии на учет (электронный документ, подписанный усиленной квалифицированной электронной подписью, документ на бумажном носителе);</w:t>
            </w:r>
          </w:p>
          <w:p w14:paraId="E7000000">
            <w:pPr>
              <w:widowControl w:val="0"/>
              <w:numPr>
                <w:ilvl w:val="0"/>
                <w:numId w:val="5"/>
              </w:numPr>
              <w:ind w:firstLine="0" w:left="0"/>
              <w:jc w:val="both"/>
              <w:rPr>
                <w:sz w:val="24"/>
              </w:rPr>
            </w:pPr>
            <w:r>
              <w:rPr>
                <w:sz w:val="24"/>
              </w:rPr>
              <w:t>решение об отказе в принятии на учет (электронный документ, подписанный усиленной квалифицированной электронной подписью, документ на бумажном носителе).</w:t>
            </w:r>
          </w:p>
          <w:p w14:paraId="E8000000">
            <w:pPr>
              <w:widowControl w:val="0"/>
              <w:ind/>
              <w:jc w:val="both"/>
              <w:rPr>
                <w:sz w:val="24"/>
              </w:rPr>
            </w:pPr>
          </w:p>
        </w:tc>
      </w:tr>
      <w:tr>
        <w:trPr>
          <w:trHeight w:hRule="atLeast" w:val="512"/>
        </w:trPr>
        <w:tc>
          <w:tcPr>
            <w:tcW w:type="dxa" w:w="6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type="dxa" w:w="3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представитель заявителя</w:t>
            </w:r>
          </w:p>
        </w:tc>
        <w:tc>
          <w:tcPr>
            <w:tcW w:type="dxa" w:w="52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12"/>
        </w:trPr>
        <w:tc>
          <w:tcPr>
            <w:tcW w:type="dxa" w:w="961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00000">
            <w:pPr>
              <w:widowControl w:val="0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в случае обращения о предоставлении информации о движении в очереди</w:t>
            </w:r>
          </w:p>
        </w:tc>
      </w:tr>
      <w:tr>
        <w:trPr>
          <w:trHeight w:hRule="atLeast" w:val="512"/>
        </w:trPr>
        <w:tc>
          <w:tcPr>
            <w:tcW w:type="dxa" w:w="6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type="dxa" w:w="3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00000">
            <w:pPr>
              <w:rPr>
                <w:sz w:val="24"/>
              </w:rPr>
            </w:pPr>
            <w:r>
              <w:rPr>
                <w:sz w:val="24"/>
              </w:rPr>
              <w:t>физические лица</w:t>
            </w:r>
          </w:p>
        </w:tc>
        <w:tc>
          <w:tcPr>
            <w:tcW w:type="dxa" w:w="525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00000">
            <w:pPr>
              <w:widowControl w:val="1"/>
              <w:numPr>
                <w:ilvl w:val="0"/>
                <w:numId w:val="6"/>
              </w:numPr>
              <w:ind w:firstLine="0" w:left="0"/>
              <w:jc w:val="both"/>
              <w:rPr>
                <w:sz w:val="24"/>
              </w:rPr>
            </w:pPr>
            <w:r>
              <w:rPr>
                <w:sz w:val="24"/>
              </w:rPr>
              <w:t>решение о предоставлении информации о движении в очереди (электронный документ, подписанный усиленной квалифицированной электронной подписью, документ на бумажном носителе);</w:t>
            </w:r>
          </w:p>
          <w:p w14:paraId="EF000000">
            <w:pPr>
              <w:widowControl w:val="1"/>
              <w:numPr>
                <w:ilvl w:val="0"/>
                <w:numId w:val="6"/>
              </w:numPr>
              <w:ind w:firstLine="0" w:left="0"/>
              <w:jc w:val="both"/>
              <w:rPr>
                <w:sz w:val="24"/>
              </w:rPr>
            </w:pPr>
            <w:r>
              <w:rPr>
                <w:sz w:val="24"/>
              </w:rPr>
              <w:t>уведомление об отказе в предоставлении информации о движении в очереди (электронный документ, подписанный усиленной квалифицированной электронной подписью, документ на бумажном носителе).</w:t>
            </w:r>
          </w:p>
        </w:tc>
      </w:tr>
      <w:tr>
        <w:trPr>
          <w:trHeight w:hRule="atLeast" w:val="360"/>
        </w:trPr>
        <w:tc>
          <w:tcPr>
            <w:tcW w:type="dxa" w:w="6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type="dxa" w:w="3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представитель заявителя</w:t>
            </w:r>
          </w:p>
        </w:tc>
        <w:tc>
          <w:tcPr>
            <w:tcW w:type="dxa" w:w="52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</w:tbl>
    <w:p w14:paraId="F2000000">
      <w:pPr>
        <w:widowControl w:val="1"/>
        <w:ind/>
        <w:jc w:val="both"/>
        <w:rPr>
          <w:sz w:val="24"/>
        </w:rPr>
      </w:pPr>
    </w:p>
    <w:p w14:paraId="F3000000">
      <w:pPr>
        <w:widowControl w:val="1"/>
        <w:tabs>
          <w:tab w:leader="none" w:pos="1276" w:val="left"/>
        </w:tabs>
        <w:ind/>
        <w:contextualSpacing w:val="1"/>
        <w:jc w:val="both"/>
        <w:rPr>
          <w:sz w:val="24"/>
        </w:rPr>
      </w:pPr>
    </w:p>
    <w:p w14:paraId="F4000000">
      <w:pPr>
        <w:widowControl w:val="1"/>
        <w:tabs>
          <w:tab w:leader="none" w:pos="1276" w:val="left"/>
        </w:tabs>
        <w:ind/>
        <w:contextualSpacing w:val="1"/>
        <w:jc w:val="both"/>
        <w:rPr>
          <w:sz w:val="24"/>
        </w:rPr>
      </w:pPr>
    </w:p>
    <w:p w14:paraId="F5000000">
      <w:pPr>
        <w:widowControl w:val="1"/>
        <w:tabs>
          <w:tab w:leader="none" w:pos="1276" w:val="left"/>
        </w:tabs>
        <w:ind/>
        <w:contextualSpacing w:val="1"/>
        <w:jc w:val="both"/>
        <w:rPr>
          <w:sz w:val="24"/>
        </w:rPr>
      </w:pPr>
    </w:p>
    <w:p w14:paraId="F6000000">
      <w:pPr>
        <w:widowControl w:val="1"/>
        <w:tabs>
          <w:tab w:leader="none" w:pos="1276" w:val="left"/>
        </w:tabs>
        <w:ind/>
        <w:contextualSpacing w:val="1"/>
        <w:jc w:val="both"/>
        <w:rPr>
          <w:sz w:val="24"/>
        </w:rPr>
      </w:pPr>
    </w:p>
    <w:p w14:paraId="F7000000">
      <w:pPr>
        <w:widowControl w:val="1"/>
        <w:tabs>
          <w:tab w:leader="none" w:pos="1276" w:val="left"/>
        </w:tabs>
        <w:ind/>
        <w:contextualSpacing w:val="1"/>
        <w:jc w:val="both"/>
        <w:rPr>
          <w:sz w:val="24"/>
        </w:rPr>
      </w:pPr>
    </w:p>
    <w:p w14:paraId="F8000000">
      <w:pPr>
        <w:widowControl w:val="1"/>
        <w:ind w:firstLine="709"/>
        <w:jc w:val="both"/>
        <w:rPr>
          <w:sz w:val="24"/>
          <w:highlight w:val="yellow"/>
        </w:rPr>
      </w:pPr>
    </w:p>
    <w:p w14:paraId="F9000000">
      <w:pPr>
        <w:widowControl w:val="1"/>
        <w:ind w:firstLine="709"/>
        <w:jc w:val="both"/>
        <w:rPr>
          <w:sz w:val="24"/>
          <w:highlight w:val="yellow"/>
        </w:rPr>
      </w:pPr>
    </w:p>
    <w:p w14:paraId="FA000000">
      <w:pPr>
        <w:widowControl w:val="1"/>
        <w:ind w:firstLine="709"/>
        <w:jc w:val="both"/>
        <w:rPr>
          <w:sz w:val="24"/>
          <w:highlight w:val="yellow"/>
        </w:rPr>
      </w:pPr>
    </w:p>
    <w:p w14:paraId="FB000000">
      <w:pPr>
        <w:widowControl w:val="1"/>
        <w:ind w:firstLine="709"/>
        <w:jc w:val="both"/>
        <w:rPr>
          <w:sz w:val="24"/>
          <w:highlight w:val="yellow"/>
        </w:rPr>
      </w:pPr>
    </w:p>
    <w:p w14:paraId="FC000000">
      <w:pPr>
        <w:widowControl w:val="1"/>
        <w:ind w:firstLine="709"/>
        <w:jc w:val="both"/>
        <w:rPr>
          <w:sz w:val="24"/>
          <w:highlight w:val="yellow"/>
        </w:rPr>
      </w:pPr>
    </w:p>
    <w:p w14:paraId="FD000000">
      <w:pPr>
        <w:widowControl w:val="1"/>
        <w:ind w:firstLine="709"/>
        <w:jc w:val="both"/>
        <w:rPr>
          <w:sz w:val="24"/>
          <w:highlight w:val="yellow"/>
        </w:rPr>
      </w:pPr>
    </w:p>
    <w:p w14:paraId="FE000000">
      <w:pPr>
        <w:widowControl w:val="1"/>
        <w:ind w:firstLine="709"/>
        <w:jc w:val="both"/>
        <w:rPr>
          <w:sz w:val="24"/>
          <w:highlight w:val="yellow"/>
        </w:rPr>
      </w:pPr>
    </w:p>
    <w:p w14:paraId="FF000000">
      <w:pPr>
        <w:widowControl w:val="1"/>
        <w:ind w:firstLine="709"/>
        <w:jc w:val="both"/>
        <w:rPr>
          <w:sz w:val="24"/>
          <w:highlight w:val="yellow"/>
        </w:rPr>
      </w:pPr>
    </w:p>
    <w:p w14:paraId="00010000">
      <w:pPr>
        <w:widowControl w:val="1"/>
        <w:ind w:firstLine="709"/>
        <w:jc w:val="both"/>
        <w:rPr>
          <w:sz w:val="24"/>
          <w:highlight w:val="yellow"/>
        </w:rPr>
      </w:pPr>
    </w:p>
    <w:p w14:paraId="01010000">
      <w:pPr>
        <w:widowControl w:val="1"/>
        <w:ind w:firstLine="709"/>
        <w:jc w:val="both"/>
        <w:rPr>
          <w:sz w:val="24"/>
          <w:highlight w:val="yellow"/>
        </w:rPr>
      </w:pPr>
    </w:p>
    <w:p w14:paraId="02010000">
      <w:pPr>
        <w:widowControl w:val="1"/>
        <w:ind w:firstLine="709"/>
        <w:jc w:val="both"/>
        <w:rPr>
          <w:sz w:val="24"/>
          <w:highlight w:val="yellow"/>
        </w:rPr>
      </w:pPr>
    </w:p>
    <w:p w14:paraId="03010000">
      <w:pPr>
        <w:widowControl w:val="1"/>
        <w:ind w:firstLine="709"/>
        <w:jc w:val="both"/>
        <w:rPr>
          <w:sz w:val="24"/>
          <w:highlight w:val="yellow"/>
        </w:rPr>
      </w:pPr>
    </w:p>
    <w:p w14:paraId="04010000">
      <w:pPr>
        <w:widowControl w:val="1"/>
        <w:ind w:firstLine="709"/>
        <w:jc w:val="both"/>
        <w:rPr>
          <w:sz w:val="24"/>
          <w:highlight w:val="yellow"/>
        </w:rPr>
      </w:pPr>
    </w:p>
    <w:p w14:paraId="05010000">
      <w:pPr>
        <w:widowControl w:val="1"/>
        <w:ind w:firstLine="709"/>
        <w:jc w:val="both"/>
        <w:rPr>
          <w:sz w:val="24"/>
        </w:rPr>
      </w:pPr>
    </w:p>
    <w:p w14:paraId="06010000">
      <w:pPr>
        <w:widowControl w:val="0"/>
        <w:tabs>
          <w:tab w:leader="none" w:pos="5812" w:val="left"/>
        </w:tabs>
        <w:ind/>
        <w:jc w:val="right"/>
        <w:rPr>
          <w:sz w:val="24"/>
        </w:rPr>
      </w:pPr>
      <w:r>
        <w:rPr>
          <w:sz w:val="24"/>
        </w:rPr>
        <w:t>Приложение № 3</w:t>
      </w:r>
    </w:p>
    <w:p w14:paraId="07010000">
      <w:pPr>
        <w:widowControl w:val="0"/>
        <w:tabs>
          <w:tab w:leader="none" w:pos="5812" w:val="left"/>
        </w:tabs>
        <w:ind/>
        <w:jc w:val="right"/>
        <w:rPr>
          <w:sz w:val="24"/>
        </w:rPr>
      </w:pPr>
      <w:r>
        <w:rPr>
          <w:sz w:val="24"/>
        </w:rPr>
        <w:t>к административному регламенту</w:t>
      </w:r>
    </w:p>
    <w:p w14:paraId="08010000">
      <w:pPr>
        <w:widowControl w:val="0"/>
        <w:tabs>
          <w:tab w:leader="none" w:pos="5812" w:val="left"/>
        </w:tabs>
        <w:ind/>
        <w:jc w:val="right"/>
        <w:rPr>
          <w:sz w:val="24"/>
        </w:rPr>
      </w:pPr>
      <w:r>
        <w:rPr>
          <w:sz w:val="24"/>
        </w:rPr>
        <w:t>предоставления муниципальной услуги</w:t>
      </w:r>
    </w:p>
    <w:p w14:paraId="09010000">
      <w:pPr>
        <w:widowControl w:val="0"/>
        <w:tabs>
          <w:tab w:leader="none" w:pos="5812" w:val="left"/>
        </w:tabs>
        <w:ind/>
        <w:jc w:val="right"/>
        <w:rPr>
          <w:sz w:val="24"/>
        </w:rPr>
      </w:pPr>
      <w:r>
        <w:rPr>
          <w:sz w:val="24"/>
        </w:rPr>
        <w:t xml:space="preserve">«Принятие на учет граждан в качестве </w:t>
      </w:r>
    </w:p>
    <w:p w14:paraId="0A010000">
      <w:pPr>
        <w:widowControl w:val="0"/>
        <w:tabs>
          <w:tab w:leader="none" w:pos="5812" w:val="left"/>
        </w:tabs>
        <w:ind/>
        <w:jc w:val="right"/>
        <w:rPr>
          <w:sz w:val="24"/>
        </w:rPr>
      </w:pPr>
      <w:r>
        <w:rPr>
          <w:sz w:val="24"/>
        </w:rPr>
        <w:t>нуждающихся в жилых помещениях»</w:t>
      </w:r>
    </w:p>
    <w:p w14:paraId="0B010000">
      <w:pPr>
        <w:widowControl w:val="0"/>
        <w:tabs>
          <w:tab w:leader="none" w:pos="5812" w:val="left"/>
        </w:tabs>
        <w:ind/>
        <w:jc w:val="right"/>
        <w:rPr>
          <w:sz w:val="24"/>
        </w:rPr>
      </w:pPr>
    </w:p>
    <w:p w14:paraId="0C010000">
      <w:pPr>
        <w:widowControl w:val="0"/>
        <w:ind w:firstLine="709"/>
        <w:jc w:val="both"/>
        <w:rPr>
          <w:sz w:val="24"/>
        </w:rPr>
      </w:pPr>
    </w:p>
    <w:p w14:paraId="0D010000">
      <w:pPr>
        <w:widowControl w:val="0"/>
        <w:ind w:firstLine="709"/>
        <w:jc w:val="center"/>
        <w:rPr>
          <w:b w:val="1"/>
          <w:sz w:val="24"/>
        </w:rPr>
      </w:pPr>
      <w:r>
        <w:rPr>
          <w:b w:val="1"/>
          <w:sz w:val="24"/>
        </w:rPr>
        <w:t xml:space="preserve">Исчерпывающий перечень документов, необходимых </w:t>
      </w:r>
    </w:p>
    <w:p w14:paraId="0E010000">
      <w:pPr>
        <w:widowControl w:val="0"/>
        <w:ind w:firstLine="709"/>
        <w:jc w:val="center"/>
        <w:rPr>
          <w:b w:val="1"/>
          <w:sz w:val="24"/>
        </w:rPr>
      </w:pPr>
      <w:r>
        <w:rPr>
          <w:b w:val="1"/>
          <w:sz w:val="24"/>
        </w:rPr>
        <w:t>для предоставления муниципальной услуги</w:t>
      </w:r>
    </w:p>
    <w:p w14:paraId="0F010000">
      <w:pPr>
        <w:rPr>
          <w:sz w:val="24"/>
        </w:rPr>
      </w:pPr>
    </w:p>
    <w:tbl>
      <w:tblPr>
        <w:tblStyle w:val="Style_1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756"/>
        <w:gridCol w:w="3553"/>
        <w:gridCol w:w="4303"/>
      </w:tblGrid>
      <w:tr>
        <w:trPr>
          <w:trHeight w:hRule="atLeast" w:val="2270"/>
        </w:trPr>
        <w:tc>
          <w:tcPr>
            <w:tcW w:type="dxa" w:w="17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Категория (признак) заявителя</w:t>
            </w:r>
          </w:p>
        </w:tc>
        <w:tc>
          <w:tcPr>
            <w:tcW w:type="dxa" w:w="3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Перечень необходимых для предоставления Услуги документов и (или) информации</w:t>
            </w:r>
          </w:p>
        </w:tc>
        <w:tc>
          <w:tcPr>
            <w:tcW w:type="dxa" w:w="4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Способы подачи документов </w:t>
            </w:r>
            <w:r>
              <w:rPr>
                <w:sz w:val="24"/>
              </w:rPr>
              <w:t>и  требования</w:t>
            </w:r>
            <w:r>
              <w:rPr>
                <w:sz w:val="24"/>
              </w:rPr>
              <w:t xml:space="preserve">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 </w:t>
            </w:r>
          </w:p>
        </w:tc>
      </w:tr>
      <w:tr>
        <w:trPr>
          <w:trHeight w:hRule="atLeast" w:val="290"/>
        </w:trPr>
        <w:tc>
          <w:tcPr>
            <w:tcW w:type="dxa" w:w="961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10000">
            <w:pPr>
              <w:widowControl w:val="0"/>
              <w:numPr>
                <w:ilvl w:val="0"/>
                <w:numId w:val="7"/>
              </w:num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в случае обращения о принятии на учет граждан в качестве нуждающихся в жилых помещениях</w:t>
            </w:r>
          </w:p>
          <w:p w14:paraId="14010000">
            <w:pPr>
              <w:widowControl w:val="0"/>
              <w:ind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502"/>
        </w:trPr>
        <w:tc>
          <w:tcPr>
            <w:tcW w:type="dxa" w:w="961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1.1. перечень необходимых документов, которые заявитель должен предоставить самостоятельно:</w:t>
            </w:r>
          </w:p>
        </w:tc>
      </w:tr>
      <w:tr>
        <w:trPr>
          <w:trHeight w:hRule="atLeast" w:val="1960"/>
        </w:trPr>
        <w:tc>
          <w:tcPr>
            <w:tcW w:type="dxa" w:w="175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10000">
            <w:pPr>
              <w:widowControl w:val="0"/>
              <w:ind/>
              <w:jc w:val="center"/>
              <w:rPr>
                <w:b w:val="1"/>
                <w:sz w:val="24"/>
              </w:rPr>
            </w:pPr>
            <w:r>
              <w:rPr>
                <w:sz w:val="24"/>
              </w:rPr>
              <w:t>Все категории заявителей</w:t>
            </w:r>
          </w:p>
        </w:tc>
        <w:tc>
          <w:tcPr>
            <w:tcW w:type="dxa" w:w="3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10000">
            <w:pPr>
              <w:widowControl w:val="0"/>
              <w:tabs>
                <w:tab w:leader="none" w:pos="5812" w:val="left"/>
              </w:tabs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заявление о принятии на учет граждан в качестве </w:t>
            </w:r>
          </w:p>
          <w:p w14:paraId="18010000">
            <w:pPr>
              <w:rPr>
                <w:sz w:val="24"/>
              </w:rPr>
            </w:pPr>
            <w:r>
              <w:rPr>
                <w:sz w:val="24"/>
              </w:rPr>
              <w:t>нуждающихся в жилых помещениях</w:t>
            </w:r>
          </w:p>
        </w:tc>
        <w:tc>
          <w:tcPr>
            <w:tcW w:type="dxa" w:w="4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10000">
            <w:pPr>
              <w:widowControl w:val="0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Единый портал (при наличии технической возможности) </w:t>
            </w:r>
            <w:r>
              <w:rPr>
                <w:sz w:val="24"/>
              </w:rPr>
              <w:t>–  посредством</w:t>
            </w:r>
            <w:r>
              <w:rPr>
                <w:sz w:val="24"/>
              </w:rPr>
              <w:t xml:space="preserve"> заполнения интерактивной формы на Едином портале;</w:t>
            </w:r>
          </w:p>
          <w:p w14:paraId="1A010000">
            <w:pPr>
              <w:widowControl w:val="0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орган местного самоуправления - оригинал;</w:t>
            </w:r>
          </w:p>
        </w:tc>
      </w:tr>
      <w:tr>
        <w:trPr>
          <w:trHeight w:hRule="atLeast" w:val="645"/>
        </w:trPr>
        <w:tc>
          <w:tcPr>
            <w:tcW w:type="dxa" w:w="17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10000">
            <w:pPr>
              <w:widowControl w:val="0"/>
              <w:tabs>
                <w:tab w:leader="none" w:pos="5812" w:val="left"/>
              </w:tabs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документ, удостоверяющий личность </w:t>
            </w:r>
          </w:p>
          <w:p w14:paraId="1C010000">
            <w:pPr>
              <w:widowControl w:val="0"/>
              <w:tabs>
                <w:tab w:leader="none" w:pos="5812" w:val="left"/>
              </w:tabs>
              <w:ind/>
              <w:jc w:val="both"/>
              <w:rPr>
                <w:sz w:val="24"/>
              </w:rPr>
            </w:pPr>
          </w:p>
        </w:tc>
        <w:tc>
          <w:tcPr>
            <w:tcW w:type="dxa" w:w="4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10000">
            <w:pPr>
              <w:widowControl w:val="0"/>
              <w:ind/>
              <w:jc w:val="both"/>
              <w:rPr>
                <w:b w:val="1"/>
                <w:sz w:val="24"/>
              </w:rPr>
            </w:pPr>
            <w:r>
              <w:rPr>
                <w:sz w:val="24"/>
              </w:rPr>
              <w:t>орган местного самоуправления – оригинал;</w:t>
            </w:r>
          </w:p>
        </w:tc>
      </w:tr>
      <w:tr>
        <w:trPr>
          <w:trHeight w:hRule="atLeast" w:val="290"/>
        </w:trPr>
        <w:tc>
          <w:tcPr>
            <w:tcW w:type="dxa" w:w="17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10000">
            <w:pPr>
              <w:widowControl w:val="0"/>
              <w:tabs>
                <w:tab w:leader="none" w:pos="5812" w:val="left"/>
              </w:tabs>
              <w:ind/>
              <w:jc w:val="both"/>
              <w:rPr>
                <w:sz w:val="24"/>
              </w:rPr>
            </w:pPr>
            <w:r>
              <w:rPr>
                <w:sz w:val="24"/>
              </w:rPr>
              <w:t>документы, подтверждающие родственные отношения заявителя и членов его семьи</w:t>
            </w:r>
          </w:p>
        </w:tc>
        <w:tc>
          <w:tcPr>
            <w:tcW w:type="dxa" w:w="4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10000">
            <w:pPr>
              <w:widowControl w:val="0"/>
              <w:ind/>
              <w:jc w:val="both"/>
              <w:rPr>
                <w:b w:val="1"/>
                <w:sz w:val="24"/>
              </w:rPr>
            </w:pPr>
            <w:r>
              <w:rPr>
                <w:sz w:val="24"/>
              </w:rPr>
              <w:t>орган местного самоуправления - оригинал;</w:t>
            </w:r>
          </w:p>
          <w:p w14:paraId="20010000">
            <w:pPr>
              <w:widowControl w:val="0"/>
              <w:ind/>
              <w:jc w:val="both"/>
              <w:rPr>
                <w:b w:val="1"/>
                <w:sz w:val="24"/>
              </w:rPr>
            </w:pPr>
          </w:p>
        </w:tc>
      </w:tr>
      <w:tr>
        <w:trPr>
          <w:trHeight w:hRule="atLeast" w:val="290"/>
        </w:trPr>
        <w:tc>
          <w:tcPr>
            <w:tcW w:type="dxa" w:w="17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10000">
            <w:pPr>
              <w:widowControl w:val="0"/>
              <w:tabs>
                <w:tab w:leader="none" w:pos="5812" w:val="left"/>
              </w:tabs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правоустанавливающие документы на жилые помещения, принадлежащие на праве собственности заявителю и (или) членам его семьи, права на которые не зарегистрированы в Едином государственном реестре недвижимости</w:t>
            </w:r>
          </w:p>
        </w:tc>
        <w:tc>
          <w:tcPr>
            <w:tcW w:type="dxa" w:w="4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10000">
            <w:pPr>
              <w:widowControl w:val="0"/>
              <w:ind/>
              <w:jc w:val="both"/>
              <w:rPr>
                <w:b w:val="1"/>
                <w:sz w:val="24"/>
              </w:rPr>
            </w:pPr>
            <w:r>
              <w:rPr>
                <w:sz w:val="24"/>
              </w:rPr>
              <w:t>орган местного самоуправления - оригинал;</w:t>
            </w:r>
          </w:p>
          <w:p w14:paraId="23010000">
            <w:pPr>
              <w:widowControl w:val="0"/>
              <w:ind/>
              <w:jc w:val="both"/>
              <w:rPr>
                <w:b w:val="1"/>
                <w:sz w:val="24"/>
              </w:rPr>
            </w:pPr>
          </w:p>
        </w:tc>
      </w:tr>
      <w:tr>
        <w:trPr>
          <w:trHeight w:hRule="atLeast" w:val="290"/>
        </w:trPr>
        <w:tc>
          <w:tcPr>
            <w:tcW w:type="dxa" w:w="17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10000">
            <w:pPr>
              <w:widowControl w:val="0"/>
              <w:tabs>
                <w:tab w:leader="none" w:pos="5812" w:val="left"/>
              </w:tabs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документы, являющиеся основанием для вселения в жилые помещения, которые являются (являлись) местом жительства гражданина, за пятилетний период, непосредственно предшествующий подаче заявления о принятии на учет </w:t>
            </w:r>
          </w:p>
        </w:tc>
        <w:tc>
          <w:tcPr>
            <w:tcW w:type="dxa" w:w="4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10000">
            <w:pPr>
              <w:widowControl w:val="0"/>
              <w:ind/>
              <w:jc w:val="both"/>
              <w:rPr>
                <w:b w:val="1"/>
                <w:sz w:val="24"/>
              </w:rPr>
            </w:pPr>
            <w:r>
              <w:rPr>
                <w:sz w:val="24"/>
              </w:rPr>
              <w:t>орган местного самоуправления - оригинал;</w:t>
            </w:r>
          </w:p>
        </w:tc>
      </w:tr>
      <w:tr>
        <w:trPr>
          <w:trHeight w:hRule="atLeast" w:val="290"/>
        </w:trPr>
        <w:tc>
          <w:tcPr>
            <w:tcW w:type="dxa" w:w="17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10000">
            <w:pPr>
              <w:widowControl w:val="0"/>
              <w:tabs>
                <w:tab w:leader="none" w:pos="5812" w:val="left"/>
              </w:tabs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документы, подтверждающие право граждан на получение </w:t>
            </w:r>
            <w:r>
              <w:rPr>
                <w:sz w:val="24"/>
              </w:rPr>
              <w:t>жилого помещения по договору социального найма в соответствии с федеральным законодательством и законодательством Кемеровской области – Кузбасса</w:t>
            </w:r>
          </w:p>
        </w:tc>
        <w:tc>
          <w:tcPr>
            <w:tcW w:type="dxa" w:w="4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10000">
            <w:pPr>
              <w:widowControl w:val="0"/>
              <w:ind/>
              <w:jc w:val="both"/>
              <w:rPr>
                <w:b w:val="1"/>
                <w:sz w:val="24"/>
              </w:rPr>
            </w:pPr>
            <w:r>
              <w:rPr>
                <w:sz w:val="24"/>
              </w:rPr>
              <w:t>орган местного самоуправления - оригинал;</w:t>
            </w:r>
          </w:p>
        </w:tc>
      </w:tr>
      <w:tr>
        <w:trPr>
          <w:trHeight w:hRule="atLeast" w:val="290"/>
        </w:trPr>
        <w:tc>
          <w:tcPr>
            <w:tcW w:type="dxa" w:w="17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10000">
            <w:pPr>
              <w:widowControl w:val="0"/>
              <w:tabs>
                <w:tab w:leader="none" w:pos="5812" w:val="left"/>
              </w:tabs>
              <w:ind/>
              <w:jc w:val="both"/>
              <w:rPr>
                <w:sz w:val="24"/>
              </w:rPr>
            </w:pPr>
            <w:r>
              <w:rPr>
                <w:sz w:val="24"/>
              </w:rPr>
              <w:t>справка, подтверждающая факт установления инвалидности, выдаваемая федеральными государственными учреждениями медико-социальной экспертизы, в случае отсутствия указанных сведений в федеральном реестре инвалидов</w:t>
            </w:r>
          </w:p>
        </w:tc>
        <w:tc>
          <w:tcPr>
            <w:tcW w:type="dxa" w:w="4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10000">
            <w:pPr>
              <w:widowControl w:val="0"/>
              <w:ind/>
              <w:jc w:val="both"/>
              <w:rPr>
                <w:b w:val="1"/>
                <w:sz w:val="24"/>
              </w:rPr>
            </w:pPr>
            <w:r>
              <w:rPr>
                <w:sz w:val="24"/>
              </w:rPr>
              <w:t>орган местного самоуправления - оригинал;</w:t>
            </w:r>
          </w:p>
        </w:tc>
      </w:tr>
      <w:tr>
        <w:trPr>
          <w:trHeight w:hRule="atLeast" w:val="290"/>
        </w:trPr>
        <w:tc>
          <w:tcPr>
            <w:tcW w:type="dxa" w:w="17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10000">
            <w:pPr>
              <w:widowControl w:val="0"/>
              <w:tabs>
                <w:tab w:leader="none" w:pos="5812" w:val="left"/>
              </w:tabs>
              <w:ind/>
              <w:jc w:val="both"/>
              <w:rPr>
                <w:sz w:val="24"/>
              </w:rPr>
            </w:pPr>
            <w:r>
              <w:rPr>
                <w:sz w:val="24"/>
              </w:rPr>
              <w:t>документы о признании органом местного самоуправления гражданина малоимущим (при необходимости подтвердить статус малоимущего)</w:t>
            </w:r>
          </w:p>
        </w:tc>
        <w:tc>
          <w:tcPr>
            <w:tcW w:type="dxa" w:w="4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10000">
            <w:pPr>
              <w:widowControl w:val="0"/>
              <w:ind/>
              <w:jc w:val="both"/>
              <w:rPr>
                <w:b w:val="1"/>
                <w:sz w:val="24"/>
              </w:rPr>
            </w:pPr>
            <w:r>
              <w:rPr>
                <w:sz w:val="24"/>
              </w:rPr>
              <w:t>орган местного самоуправления - оригинал;</w:t>
            </w:r>
          </w:p>
        </w:tc>
      </w:tr>
      <w:tr>
        <w:trPr>
          <w:trHeight w:hRule="atLeast" w:val="290"/>
        </w:trPr>
        <w:tc>
          <w:tcPr>
            <w:tcW w:type="dxa" w:w="961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1.2. перечень документов, которые заявитель вправе представить по собственной инициативе:</w:t>
            </w:r>
          </w:p>
        </w:tc>
      </w:tr>
      <w:tr>
        <w:trPr>
          <w:trHeight w:hRule="atLeast" w:val="290"/>
        </w:trPr>
        <w:tc>
          <w:tcPr>
            <w:tcW w:type="dxa" w:w="175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Все категории заявителей</w:t>
            </w:r>
          </w:p>
        </w:tc>
        <w:tc>
          <w:tcPr>
            <w:tcW w:type="dxa" w:w="3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10000">
            <w:pPr>
              <w:widowControl w:val="0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страховой номер индивидуального лицевого счета в системе индивидуального (персонифицированного) учета гражданина</w:t>
            </w:r>
          </w:p>
        </w:tc>
        <w:tc>
          <w:tcPr>
            <w:tcW w:type="dxa" w:w="4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10000">
            <w:pPr>
              <w:widowControl w:val="0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орган местного самоуправления - оригинал;</w:t>
            </w:r>
          </w:p>
        </w:tc>
      </w:tr>
      <w:tr>
        <w:trPr>
          <w:trHeight w:hRule="atLeast" w:val="290"/>
        </w:trPr>
        <w:tc>
          <w:tcPr>
            <w:tcW w:type="dxa" w:w="17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10000">
            <w:pPr>
              <w:widowControl w:val="0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выписки из Единого государственного реестра недвижимости, содержащие общедоступные сведения об основных характеристиках и зарегистрированных правах на объекты недвижимого имущества, в том числе за предшествующий пятилетний период, и о переходе прав на объекты недвижимого имущества</w:t>
            </w:r>
          </w:p>
        </w:tc>
        <w:tc>
          <w:tcPr>
            <w:tcW w:type="dxa" w:w="4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10000">
            <w:pPr>
              <w:widowControl w:val="0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орган местного самоуправления - оригинал;</w:t>
            </w:r>
          </w:p>
        </w:tc>
      </w:tr>
      <w:tr>
        <w:trPr>
          <w:trHeight w:hRule="atLeast" w:val="290"/>
        </w:trPr>
        <w:tc>
          <w:tcPr>
            <w:tcW w:type="dxa" w:w="17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10000">
            <w:pPr>
              <w:widowControl w:val="0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решение о признании жилого помещения непригодным для проживания либо решение о признании многоквартирного дома аварийным и подлежащим сносу</w:t>
            </w:r>
          </w:p>
        </w:tc>
        <w:tc>
          <w:tcPr>
            <w:tcW w:type="dxa" w:w="4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10000">
            <w:pPr>
              <w:widowControl w:val="0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орган местного самоуправления - оригинал;</w:t>
            </w:r>
          </w:p>
        </w:tc>
      </w:tr>
      <w:tr>
        <w:trPr>
          <w:trHeight w:hRule="atLeast" w:val="290"/>
        </w:trPr>
        <w:tc>
          <w:tcPr>
            <w:tcW w:type="dxa" w:w="17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10000">
            <w:pPr>
              <w:widowControl w:val="0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справки, заключения и иные документы, выдаваемые организациями, входящими в государственную, муниципальную или частную систему здравоохранения</w:t>
            </w:r>
          </w:p>
        </w:tc>
        <w:tc>
          <w:tcPr>
            <w:tcW w:type="dxa" w:w="4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10000">
            <w:pPr>
              <w:widowControl w:val="0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орган местного самоуправления - оригинал;</w:t>
            </w:r>
          </w:p>
        </w:tc>
      </w:tr>
      <w:tr>
        <w:trPr>
          <w:trHeight w:hRule="atLeast" w:val="290"/>
        </w:trPr>
        <w:tc>
          <w:tcPr>
            <w:tcW w:type="dxa" w:w="17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10000">
            <w:pPr>
              <w:widowControl w:val="0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справки, заключения и иные документы, выдаваемые организациями, входящими в </w:t>
            </w:r>
            <w:r>
              <w:rPr>
                <w:sz w:val="24"/>
              </w:rPr>
              <w:t>государственную, муниципальную или частную систему здравоохранения</w:t>
            </w:r>
          </w:p>
        </w:tc>
        <w:tc>
          <w:tcPr>
            <w:tcW w:type="dxa" w:w="4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10000">
            <w:pPr>
              <w:widowControl w:val="0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орган местного самоуправления - оригинал;</w:t>
            </w:r>
          </w:p>
        </w:tc>
      </w:tr>
      <w:tr>
        <w:trPr>
          <w:trHeight w:hRule="atLeast" w:val="290"/>
        </w:trPr>
        <w:tc>
          <w:tcPr>
            <w:tcW w:type="dxa" w:w="17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решения, заключения и разрешения, выдаваемые органами опеки и попечительства в соответствии с законодательством Российской Федерации об опеке и попечительстве</w:t>
            </w:r>
          </w:p>
        </w:tc>
        <w:tc>
          <w:tcPr>
            <w:tcW w:type="dxa" w:w="4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10000">
            <w:pPr>
              <w:widowControl w:val="0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орган местного самоуправления - оригинал;</w:t>
            </w:r>
          </w:p>
        </w:tc>
      </w:tr>
      <w:tr>
        <w:trPr>
          <w:trHeight w:hRule="atLeast" w:val="290"/>
        </w:trPr>
        <w:tc>
          <w:tcPr>
            <w:tcW w:type="dxa" w:w="17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Представитель заявителя</w:t>
            </w:r>
          </w:p>
        </w:tc>
        <w:tc>
          <w:tcPr>
            <w:tcW w:type="dxa" w:w="3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10000">
            <w:pPr>
              <w:widowControl w:val="0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Доверенность или иной документ, подтверждающий полномочия представителя (в случае, если действует представитель)</w:t>
            </w:r>
          </w:p>
        </w:tc>
        <w:tc>
          <w:tcPr>
            <w:tcW w:type="dxa" w:w="4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10000">
            <w:pPr>
              <w:widowControl w:val="0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Единый портал (при наличии технической возможности) - скан -копия или электронный документ;</w:t>
            </w:r>
          </w:p>
          <w:p w14:paraId="3D010000">
            <w:pPr>
              <w:widowControl w:val="0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орган местного самоуправления – оригинал;</w:t>
            </w:r>
          </w:p>
        </w:tc>
      </w:tr>
      <w:tr>
        <w:trPr>
          <w:trHeight w:hRule="atLeast" w:val="290"/>
        </w:trPr>
        <w:tc>
          <w:tcPr>
            <w:tcW w:type="dxa" w:w="961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10000">
            <w:pPr>
              <w:widowControl w:val="1"/>
              <w:numPr>
                <w:ilvl w:val="0"/>
                <w:numId w:val="7"/>
              </w:num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в случае обращения о предоставлении информации о движении в очереди</w:t>
            </w:r>
          </w:p>
        </w:tc>
      </w:tr>
      <w:tr>
        <w:trPr>
          <w:trHeight w:hRule="atLeast" w:val="659"/>
        </w:trPr>
        <w:tc>
          <w:tcPr>
            <w:tcW w:type="dxa" w:w="961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2.1. перечень необходимых документов, которые заявитель должен предоставить самостоятельно:</w:t>
            </w:r>
          </w:p>
        </w:tc>
      </w:tr>
      <w:tr>
        <w:trPr>
          <w:trHeight w:hRule="atLeast" w:val="290"/>
        </w:trPr>
        <w:tc>
          <w:tcPr>
            <w:tcW w:type="dxa" w:w="175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 xml:space="preserve">Все категории заявителей </w:t>
            </w:r>
          </w:p>
        </w:tc>
        <w:tc>
          <w:tcPr>
            <w:tcW w:type="dxa" w:w="3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10000">
            <w:pPr>
              <w:widowControl w:val="0"/>
              <w:tabs>
                <w:tab w:leader="none" w:pos="5812" w:val="left"/>
              </w:tabs>
              <w:ind/>
              <w:jc w:val="both"/>
              <w:rPr>
                <w:sz w:val="24"/>
                <w:shd w:fill="FFD821" w:val="clear"/>
              </w:rPr>
            </w:pPr>
            <w:r>
              <w:rPr>
                <w:sz w:val="24"/>
              </w:rPr>
              <w:t>заявление о предоставлении информации о движении в очереди</w:t>
            </w:r>
          </w:p>
        </w:tc>
        <w:tc>
          <w:tcPr>
            <w:tcW w:type="dxa" w:w="4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10000">
            <w:pPr>
              <w:widowControl w:val="0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Единый портал (при наличии технической возможности) </w:t>
            </w:r>
            <w:r>
              <w:rPr>
                <w:sz w:val="24"/>
              </w:rPr>
              <w:t>–  посредством</w:t>
            </w:r>
            <w:r>
              <w:rPr>
                <w:sz w:val="24"/>
              </w:rPr>
              <w:t xml:space="preserve"> заполнения интерактивной формы на Едином портале;</w:t>
            </w:r>
          </w:p>
          <w:p w14:paraId="43010000">
            <w:pPr>
              <w:widowControl w:val="0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орган местного самоуправления - оригинал;</w:t>
            </w:r>
          </w:p>
        </w:tc>
      </w:tr>
      <w:tr>
        <w:trPr>
          <w:trHeight w:hRule="atLeast" w:val="360"/>
        </w:trPr>
        <w:tc>
          <w:tcPr>
            <w:tcW w:type="dxa" w:w="17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10000">
            <w:pPr>
              <w:widowControl w:val="0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документ, удостоверяющий личность заявителя </w:t>
            </w:r>
          </w:p>
        </w:tc>
        <w:tc>
          <w:tcPr>
            <w:tcW w:type="dxa" w:w="4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10000">
            <w:pPr>
              <w:widowControl w:val="0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 орган местного самоуправления - оригинал;</w:t>
            </w:r>
          </w:p>
        </w:tc>
      </w:tr>
      <w:tr>
        <w:trPr>
          <w:trHeight w:hRule="atLeast" w:val="360"/>
        </w:trPr>
        <w:tc>
          <w:tcPr>
            <w:tcW w:type="dxa" w:w="17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Представитель заявителя</w:t>
            </w:r>
          </w:p>
        </w:tc>
        <w:tc>
          <w:tcPr>
            <w:tcW w:type="dxa" w:w="3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10000">
            <w:pPr>
              <w:widowControl w:val="0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Доверенность или иной документ, подтверждающий полномочия представителя (в случае, если действует представитель)</w:t>
            </w:r>
          </w:p>
        </w:tc>
        <w:tc>
          <w:tcPr>
            <w:tcW w:type="dxa" w:w="4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10000">
            <w:pPr>
              <w:widowControl w:val="0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Единый портал (при наличии технической возможности) - скан -копия или электронный документ;</w:t>
            </w:r>
          </w:p>
          <w:p w14:paraId="49010000">
            <w:pPr>
              <w:widowControl w:val="0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орган местного самоуправления – оригинал;</w:t>
            </w:r>
          </w:p>
        </w:tc>
      </w:tr>
    </w:tbl>
    <w:p w14:paraId="4A010000">
      <w:pPr>
        <w:rPr>
          <w:sz w:val="24"/>
          <w:highlight w:val="yellow"/>
        </w:rPr>
      </w:pPr>
    </w:p>
    <w:p w14:paraId="4B010000">
      <w:pPr>
        <w:rPr>
          <w:sz w:val="24"/>
          <w:highlight w:val="yellow"/>
        </w:rPr>
      </w:pPr>
    </w:p>
    <w:p w14:paraId="4C010000">
      <w:pPr>
        <w:rPr>
          <w:sz w:val="24"/>
          <w:highlight w:val="yellow"/>
        </w:rPr>
      </w:pPr>
    </w:p>
    <w:p w14:paraId="4D010000">
      <w:pPr>
        <w:rPr>
          <w:sz w:val="24"/>
          <w:highlight w:val="yellow"/>
        </w:rPr>
      </w:pPr>
    </w:p>
    <w:p w14:paraId="4E010000">
      <w:pPr>
        <w:rPr>
          <w:sz w:val="24"/>
          <w:highlight w:val="yellow"/>
        </w:rPr>
      </w:pPr>
    </w:p>
    <w:p w14:paraId="4F010000">
      <w:pPr>
        <w:rPr>
          <w:sz w:val="24"/>
          <w:highlight w:val="yellow"/>
        </w:rPr>
      </w:pPr>
    </w:p>
    <w:p w14:paraId="50010000">
      <w:pPr>
        <w:rPr>
          <w:sz w:val="24"/>
          <w:highlight w:val="yellow"/>
        </w:rPr>
      </w:pPr>
    </w:p>
    <w:p w14:paraId="51010000">
      <w:pPr>
        <w:rPr>
          <w:sz w:val="24"/>
          <w:highlight w:val="yellow"/>
        </w:rPr>
      </w:pPr>
    </w:p>
    <w:p w14:paraId="52010000">
      <w:pPr>
        <w:rPr>
          <w:sz w:val="24"/>
          <w:highlight w:val="yellow"/>
        </w:rPr>
      </w:pPr>
    </w:p>
    <w:p w14:paraId="53010000">
      <w:pPr>
        <w:rPr>
          <w:sz w:val="24"/>
          <w:highlight w:val="yellow"/>
        </w:rPr>
      </w:pPr>
    </w:p>
    <w:p w14:paraId="54010000">
      <w:pPr>
        <w:rPr>
          <w:sz w:val="24"/>
          <w:highlight w:val="yellow"/>
        </w:rPr>
      </w:pPr>
    </w:p>
    <w:p w14:paraId="55010000">
      <w:pPr>
        <w:rPr>
          <w:sz w:val="24"/>
          <w:highlight w:val="yellow"/>
        </w:rPr>
      </w:pPr>
    </w:p>
    <w:p w14:paraId="56010000">
      <w:pPr>
        <w:rPr>
          <w:sz w:val="24"/>
          <w:highlight w:val="yellow"/>
        </w:rPr>
      </w:pPr>
    </w:p>
    <w:p w14:paraId="57010000">
      <w:pPr>
        <w:rPr>
          <w:sz w:val="24"/>
          <w:highlight w:val="yellow"/>
        </w:rPr>
      </w:pPr>
    </w:p>
    <w:p w14:paraId="58010000">
      <w:pPr>
        <w:rPr>
          <w:sz w:val="24"/>
          <w:highlight w:val="yellow"/>
        </w:rPr>
      </w:pPr>
    </w:p>
    <w:p w14:paraId="59010000">
      <w:pPr>
        <w:rPr>
          <w:sz w:val="24"/>
          <w:highlight w:val="yellow"/>
        </w:rPr>
      </w:pPr>
    </w:p>
    <w:p w14:paraId="5A010000">
      <w:pPr>
        <w:rPr>
          <w:sz w:val="24"/>
          <w:highlight w:val="yellow"/>
        </w:rPr>
      </w:pPr>
    </w:p>
    <w:p w14:paraId="5B010000">
      <w:pPr>
        <w:rPr>
          <w:sz w:val="24"/>
          <w:highlight w:val="yellow"/>
        </w:rPr>
      </w:pPr>
    </w:p>
    <w:p w14:paraId="5C010000">
      <w:pPr>
        <w:rPr>
          <w:sz w:val="24"/>
          <w:highlight w:val="yellow"/>
        </w:rPr>
      </w:pPr>
    </w:p>
    <w:p w14:paraId="5D010000">
      <w:pPr>
        <w:rPr>
          <w:sz w:val="24"/>
          <w:highlight w:val="yellow"/>
        </w:rPr>
      </w:pPr>
    </w:p>
    <w:p w14:paraId="5E010000">
      <w:pPr>
        <w:widowControl w:val="0"/>
        <w:tabs>
          <w:tab w:leader="none" w:pos="5812" w:val="left"/>
        </w:tabs>
        <w:ind/>
        <w:jc w:val="right"/>
        <w:rPr>
          <w:sz w:val="24"/>
        </w:rPr>
      </w:pPr>
      <w:r>
        <w:rPr>
          <w:sz w:val="24"/>
        </w:rPr>
        <w:t>Приложение № 4</w:t>
      </w:r>
    </w:p>
    <w:p w14:paraId="5F010000">
      <w:pPr>
        <w:widowControl w:val="0"/>
        <w:tabs>
          <w:tab w:leader="none" w:pos="5812" w:val="left"/>
        </w:tabs>
        <w:ind/>
        <w:jc w:val="right"/>
        <w:rPr>
          <w:sz w:val="24"/>
        </w:rPr>
      </w:pPr>
      <w:r>
        <w:rPr>
          <w:sz w:val="24"/>
        </w:rPr>
        <w:t>к административному регламенту</w:t>
      </w:r>
    </w:p>
    <w:p w14:paraId="60010000">
      <w:pPr>
        <w:widowControl w:val="0"/>
        <w:tabs>
          <w:tab w:leader="none" w:pos="5812" w:val="left"/>
        </w:tabs>
        <w:ind/>
        <w:jc w:val="right"/>
        <w:rPr>
          <w:sz w:val="24"/>
        </w:rPr>
      </w:pPr>
      <w:r>
        <w:rPr>
          <w:sz w:val="24"/>
        </w:rPr>
        <w:t>предоставления муниципальной услуги</w:t>
      </w:r>
    </w:p>
    <w:p w14:paraId="61010000">
      <w:pPr>
        <w:widowControl w:val="0"/>
        <w:tabs>
          <w:tab w:leader="none" w:pos="5812" w:val="left"/>
        </w:tabs>
        <w:ind/>
        <w:jc w:val="right"/>
        <w:rPr>
          <w:sz w:val="24"/>
        </w:rPr>
      </w:pPr>
      <w:r>
        <w:rPr>
          <w:sz w:val="24"/>
        </w:rPr>
        <w:t xml:space="preserve">«Принятие на учет граждан в качестве </w:t>
      </w:r>
    </w:p>
    <w:p w14:paraId="62010000">
      <w:pPr>
        <w:widowControl w:val="0"/>
        <w:tabs>
          <w:tab w:leader="none" w:pos="5812" w:val="left"/>
        </w:tabs>
        <w:ind/>
        <w:jc w:val="right"/>
        <w:rPr>
          <w:sz w:val="24"/>
        </w:rPr>
      </w:pPr>
      <w:r>
        <w:rPr>
          <w:sz w:val="24"/>
        </w:rPr>
        <w:t>нуждающихся в жилых помещениях»</w:t>
      </w:r>
    </w:p>
    <w:p w14:paraId="63010000">
      <w:pPr>
        <w:widowControl w:val="0"/>
        <w:tabs>
          <w:tab w:leader="none" w:pos="5812" w:val="left"/>
        </w:tabs>
        <w:ind/>
        <w:jc w:val="center"/>
        <w:rPr>
          <w:sz w:val="24"/>
        </w:rPr>
      </w:pPr>
    </w:p>
    <w:p w14:paraId="64010000">
      <w:pPr>
        <w:widowControl w:val="0"/>
        <w:tabs>
          <w:tab w:leader="none" w:pos="5812" w:val="left"/>
        </w:tabs>
        <w:ind/>
        <w:jc w:val="center"/>
        <w:rPr>
          <w:b w:val="1"/>
          <w:sz w:val="24"/>
        </w:rPr>
      </w:pPr>
      <w:r>
        <w:rPr>
          <w:b w:val="1"/>
          <w:sz w:val="24"/>
        </w:rPr>
        <w:t xml:space="preserve">Исчерпывающий перечень оснований для отказа в приеме запроса </w:t>
      </w:r>
      <w:r>
        <w:rPr>
          <w:sz w:val="24"/>
        </w:rPr>
        <w:br/>
      </w:r>
      <w:r>
        <w:rPr>
          <w:b w:val="1"/>
          <w:sz w:val="24"/>
        </w:rPr>
        <w:t>о предоставлении муниципальной услуги и документов, необходимых для предоставления муниципальной услуги, основания для отказа в предоставлении муниципальной услуги</w:t>
      </w:r>
    </w:p>
    <w:p w14:paraId="65010000">
      <w:pPr>
        <w:widowControl w:val="0"/>
        <w:tabs>
          <w:tab w:leader="none" w:pos="5812" w:val="left"/>
        </w:tabs>
        <w:ind/>
        <w:jc w:val="center"/>
        <w:rPr>
          <w:sz w:val="24"/>
        </w:rPr>
      </w:pPr>
    </w:p>
    <w:tbl>
      <w:tblPr>
        <w:tblStyle w:val="Style_1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01"/>
        <w:gridCol w:w="1460"/>
        <w:gridCol w:w="7452"/>
      </w:tblGrid>
      <w:tr>
        <w:trPr>
          <w:trHeight w:hRule="atLeast" w:val="880"/>
        </w:trPr>
        <w:tc>
          <w:tcPr>
            <w:tcW w:type="dxa" w:w="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10000">
            <w:pPr>
              <w:widowControl w:val="0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№ п/п</w:t>
            </w:r>
          </w:p>
        </w:tc>
        <w:tc>
          <w:tcPr>
            <w:tcW w:type="dxa" w:w="14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Категория (признак) заявителя</w:t>
            </w:r>
          </w:p>
        </w:tc>
        <w:tc>
          <w:tcPr>
            <w:tcW w:type="dxa" w:w="7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Основания </w:t>
            </w:r>
          </w:p>
        </w:tc>
      </w:tr>
      <w:tr>
        <w:trPr>
          <w:trHeight w:hRule="atLeast" w:val="512"/>
        </w:trPr>
        <w:tc>
          <w:tcPr>
            <w:tcW w:type="dxa" w:w="9613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10000">
            <w:pPr>
              <w:widowControl w:val="0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Основания для отказа в приеме заявления и документов, необходимых для предоставления муниципальной услуги </w:t>
            </w:r>
          </w:p>
          <w:p w14:paraId="6A010000">
            <w:pPr>
              <w:widowControl w:val="0"/>
              <w:ind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512"/>
        </w:trPr>
        <w:tc>
          <w:tcPr>
            <w:tcW w:type="dxa" w:w="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10000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type="dxa" w:w="14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10000">
            <w:pPr>
              <w:rPr>
                <w:sz w:val="24"/>
              </w:rPr>
            </w:pPr>
            <w:r>
              <w:rPr>
                <w:sz w:val="24"/>
              </w:rPr>
              <w:t xml:space="preserve">все категории заявителей </w:t>
            </w:r>
          </w:p>
        </w:tc>
        <w:tc>
          <w:tcPr>
            <w:tcW w:type="dxa" w:w="7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10000">
            <w:pPr>
              <w:widowControl w:val="0"/>
              <w:numPr>
                <w:ilvl w:val="0"/>
                <w:numId w:val="8"/>
              </w:numPr>
              <w:ind w:firstLine="567" w:left="0"/>
              <w:jc w:val="both"/>
              <w:rPr>
                <w:sz w:val="24"/>
              </w:rPr>
            </w:pPr>
            <w:r>
              <w:rPr>
                <w:sz w:val="24"/>
              </w:rPr>
              <w:t>Заявителем представлен неполный комплект документов, необходимых для предоставления муниципальной услуги.</w:t>
            </w:r>
          </w:p>
          <w:p w14:paraId="6E010000">
            <w:pPr>
              <w:widowControl w:val="0"/>
              <w:numPr>
                <w:ilvl w:val="0"/>
                <w:numId w:val="8"/>
              </w:numPr>
              <w:ind w:firstLine="567" w:left="0"/>
              <w:jc w:val="both"/>
              <w:rPr>
                <w:sz w:val="24"/>
              </w:rPr>
            </w:pPr>
            <w:r>
              <w:rPr>
                <w:sz w:val="24"/>
              </w:rPr>
              <w:t>Поступление запроса, аналогичного ранее зарегистрированному запросу, срок предоставления муниципальной услуги по которому не истек на момент поступления такого запроса.</w:t>
            </w:r>
          </w:p>
          <w:p w14:paraId="6F010000">
            <w:pPr>
              <w:widowControl w:val="0"/>
              <w:numPr>
                <w:ilvl w:val="0"/>
                <w:numId w:val="8"/>
              </w:numPr>
              <w:ind w:firstLine="567" w:left="0"/>
              <w:jc w:val="both"/>
              <w:rPr>
                <w:sz w:val="24"/>
              </w:rPr>
            </w:pPr>
            <w:r>
              <w:rPr>
                <w:sz w:val="24"/>
              </w:rPr>
              <w:t>Запрос подан лицом, не имеющим полномочий представлять интересы заявителя.</w:t>
            </w:r>
          </w:p>
          <w:p w14:paraId="70010000">
            <w:pPr>
              <w:widowControl w:val="0"/>
              <w:numPr>
                <w:ilvl w:val="0"/>
                <w:numId w:val="8"/>
              </w:numPr>
              <w:ind w:firstLine="567" w:left="0"/>
              <w:jc w:val="both"/>
              <w:rPr>
                <w:sz w:val="24"/>
              </w:rPr>
            </w:pPr>
            <w:r>
              <w:rPr>
                <w:sz w:val="24"/>
              </w:rPr>
              <w:t>Документы содержат подчистки и исправления текста, не заверенные в порядке, установленном законодательством Российской Федерации.</w:t>
            </w:r>
          </w:p>
          <w:p w14:paraId="71010000">
            <w:pPr>
              <w:widowControl w:val="0"/>
              <w:numPr>
                <w:ilvl w:val="0"/>
                <w:numId w:val="8"/>
              </w:numPr>
              <w:ind w:firstLine="567" w:left="0"/>
              <w:jc w:val="both"/>
              <w:rPr>
                <w:sz w:val="24"/>
              </w:rPr>
            </w:pPr>
            <w:r>
              <w:rPr>
                <w:sz w:val="24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услуги.</w:t>
            </w:r>
          </w:p>
          <w:p w14:paraId="72010000">
            <w:pPr>
              <w:widowControl w:val="0"/>
              <w:numPr>
                <w:ilvl w:val="0"/>
                <w:numId w:val="8"/>
              </w:numPr>
              <w:ind w:firstLine="567" w:left="0"/>
              <w:jc w:val="both"/>
              <w:rPr>
                <w:sz w:val="24"/>
              </w:rPr>
            </w:pPr>
            <w:r>
              <w:rPr>
                <w:sz w:val="24"/>
              </w:rPr>
              <w:t>Некорректное заполнение запроса, в том числе его обязательных полей, включая интерактивный запрос на Едином портале (отсутствие заполнения, недостоверное, неполное либо неправильное, несоответствующее установленным требованиям).</w:t>
            </w:r>
          </w:p>
          <w:p w14:paraId="73010000">
            <w:pPr>
              <w:widowControl w:val="0"/>
              <w:numPr>
                <w:ilvl w:val="0"/>
                <w:numId w:val="8"/>
              </w:numPr>
              <w:ind w:firstLine="567" w:left="0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 электронных образов документов посредством Единого портала не позволяет в полном объеме прочитать текст документа и (или) распознать реквизиты документа.</w:t>
            </w:r>
          </w:p>
        </w:tc>
      </w:tr>
      <w:tr>
        <w:trPr>
          <w:trHeight w:hRule="atLeast" w:val="512"/>
        </w:trPr>
        <w:tc>
          <w:tcPr>
            <w:tcW w:type="dxa" w:w="9613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10000">
            <w:pPr>
              <w:widowControl w:val="0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Основания для отказа в предоставлении муниципальной услуги в случае обращения о принятии на учет граждан в качестве нуждающихся в жилых помещениях, о предоставлении информации о движении в очереди </w:t>
            </w:r>
          </w:p>
          <w:p w14:paraId="75010000">
            <w:pPr>
              <w:widowControl w:val="0"/>
              <w:ind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512"/>
        </w:trPr>
        <w:tc>
          <w:tcPr>
            <w:tcW w:type="dxa" w:w="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type="dxa" w:w="14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все категории заявителей</w:t>
            </w:r>
          </w:p>
        </w:tc>
        <w:tc>
          <w:tcPr>
            <w:tcW w:type="dxa" w:w="7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10000">
            <w:pPr>
              <w:widowControl w:val="0"/>
              <w:numPr>
                <w:ilvl w:val="0"/>
                <w:numId w:val="9"/>
              </w:num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      </w:r>
          </w:p>
          <w:p w14:paraId="79010000">
            <w:pPr>
              <w:widowControl w:val="1"/>
              <w:numPr>
                <w:ilvl w:val="0"/>
                <w:numId w:val="9"/>
              </w:num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представленными документами и сведениями не подтверждается право гражданина состоять на учете в качестве нуждающегося в жилом помещении;</w:t>
            </w:r>
          </w:p>
          <w:p w14:paraId="7A010000">
            <w:pPr>
              <w:widowControl w:val="1"/>
              <w:numPr>
                <w:ilvl w:val="0"/>
                <w:numId w:val="9"/>
              </w:num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условий.</w:t>
            </w:r>
          </w:p>
        </w:tc>
      </w:tr>
    </w:tbl>
    <w:p w14:paraId="7B010000">
      <w:pPr>
        <w:rPr>
          <w:sz w:val="24"/>
          <w:highlight w:val="yellow"/>
        </w:rPr>
      </w:pPr>
      <w:r>
        <w:rPr>
          <w:sz w:val="24"/>
          <w:highlight w:val="yellow"/>
        </w:rPr>
        <w:br w:type="page"/>
      </w:r>
    </w:p>
    <w:p w14:paraId="7C010000">
      <w:pPr>
        <w:widowControl w:val="1"/>
        <w:ind/>
        <w:jc w:val="right"/>
        <w:rPr>
          <w:b w:val="1"/>
          <w:sz w:val="24"/>
        </w:rPr>
      </w:pPr>
      <w:r>
        <w:rPr>
          <w:sz w:val="24"/>
        </w:rPr>
        <w:t>Приложение № 5</w:t>
      </w:r>
    </w:p>
    <w:p w14:paraId="7D010000">
      <w:pPr>
        <w:widowControl w:val="0"/>
        <w:tabs>
          <w:tab w:leader="none" w:pos="5812" w:val="left"/>
        </w:tabs>
        <w:ind/>
        <w:jc w:val="right"/>
        <w:rPr>
          <w:sz w:val="24"/>
        </w:rPr>
      </w:pPr>
      <w:r>
        <w:rPr>
          <w:sz w:val="24"/>
        </w:rPr>
        <w:t>к административному регламенту</w:t>
      </w:r>
    </w:p>
    <w:p w14:paraId="7E010000">
      <w:pPr>
        <w:widowControl w:val="0"/>
        <w:tabs>
          <w:tab w:leader="none" w:pos="5812" w:val="left"/>
        </w:tabs>
        <w:ind/>
        <w:jc w:val="right"/>
        <w:rPr>
          <w:sz w:val="24"/>
        </w:rPr>
      </w:pPr>
      <w:r>
        <w:rPr>
          <w:sz w:val="24"/>
        </w:rPr>
        <w:t>предоставления муниципальной услуги</w:t>
      </w:r>
    </w:p>
    <w:p w14:paraId="7F010000">
      <w:pPr>
        <w:widowControl w:val="0"/>
        <w:tabs>
          <w:tab w:leader="none" w:pos="5812" w:val="left"/>
        </w:tabs>
        <w:ind/>
        <w:jc w:val="right"/>
        <w:rPr>
          <w:sz w:val="24"/>
        </w:rPr>
      </w:pPr>
      <w:r>
        <w:rPr>
          <w:sz w:val="24"/>
        </w:rPr>
        <w:t xml:space="preserve">«Принятие на учет граждан в качестве </w:t>
      </w:r>
    </w:p>
    <w:p w14:paraId="80010000">
      <w:pPr>
        <w:widowControl w:val="0"/>
        <w:ind/>
        <w:jc w:val="right"/>
        <w:rPr>
          <w:sz w:val="24"/>
        </w:rPr>
      </w:pPr>
      <w:r>
        <w:rPr>
          <w:sz w:val="24"/>
        </w:rPr>
        <w:t>нуждающихся в жилых помещениях»</w:t>
      </w:r>
    </w:p>
    <w:p w14:paraId="81010000">
      <w:pPr>
        <w:widowControl w:val="0"/>
        <w:ind/>
        <w:jc w:val="right"/>
        <w:rPr>
          <w:sz w:val="24"/>
        </w:rPr>
      </w:pPr>
    </w:p>
    <w:p w14:paraId="82010000">
      <w:pPr>
        <w:widowControl w:val="0"/>
        <w:ind/>
        <w:jc w:val="right"/>
        <w:rPr>
          <w:sz w:val="24"/>
        </w:rPr>
      </w:pPr>
    </w:p>
    <w:p w14:paraId="83010000">
      <w:pPr>
        <w:widowControl w:val="0"/>
        <w:ind/>
        <w:jc w:val="center"/>
        <w:rPr>
          <w:b w:val="1"/>
          <w:sz w:val="24"/>
        </w:rPr>
      </w:pPr>
      <w:r>
        <w:rPr>
          <w:b w:val="1"/>
          <w:sz w:val="24"/>
        </w:rPr>
        <w:t xml:space="preserve">Форма заявления </w:t>
      </w:r>
      <w:r>
        <w:rPr>
          <w:b w:val="1"/>
          <w:sz w:val="24"/>
          <w:highlight w:val="white"/>
        </w:rPr>
        <w:t>о принятии на учет в качестве нуждающегося в жилом помещении, предоставляемом по договору социального найма</w:t>
      </w:r>
    </w:p>
    <w:p w14:paraId="84010000">
      <w:pPr>
        <w:widowControl w:val="0"/>
        <w:ind/>
        <w:jc w:val="center"/>
        <w:rPr>
          <w:b w:val="1"/>
          <w:sz w:val="24"/>
        </w:rPr>
      </w:pPr>
    </w:p>
    <w:p w14:paraId="85010000">
      <w:pPr>
        <w:widowControl w:val="0"/>
        <w:ind/>
        <w:jc w:val="center"/>
        <w:rPr>
          <w:sz w:val="24"/>
        </w:rPr>
      </w:pPr>
      <w:r>
        <w:rPr>
          <w:sz w:val="24"/>
        </w:rPr>
        <w:t xml:space="preserve">                                </w:t>
      </w:r>
    </w:p>
    <w:p w14:paraId="86010000">
      <w:pPr>
        <w:widowControl w:val="0"/>
        <w:ind/>
        <w:jc w:val="right"/>
        <w:rPr>
          <w:sz w:val="24"/>
        </w:rPr>
      </w:pPr>
      <w:r>
        <w:rPr>
          <w:sz w:val="24"/>
        </w:rPr>
        <w:t xml:space="preserve">  В ___________________________________</w:t>
      </w:r>
    </w:p>
    <w:p w14:paraId="87010000">
      <w:pPr>
        <w:widowControl w:val="0"/>
        <w:ind/>
        <w:jc w:val="right"/>
      </w:pPr>
      <w:r>
        <w:t xml:space="preserve"> (наименование органа местного самоуправления)</w:t>
      </w:r>
    </w:p>
    <w:p w14:paraId="88010000">
      <w:pPr>
        <w:widowControl w:val="0"/>
        <w:ind/>
        <w:jc w:val="right"/>
        <w:rPr>
          <w:sz w:val="24"/>
        </w:rPr>
      </w:pPr>
      <w:r>
        <w:rPr>
          <w:sz w:val="24"/>
        </w:rPr>
        <w:t xml:space="preserve">                                      от __________________________________</w:t>
      </w:r>
    </w:p>
    <w:p w14:paraId="89010000">
      <w:pPr>
        <w:widowControl w:val="0"/>
        <w:ind/>
        <w:jc w:val="right"/>
        <w:rPr>
          <w:sz w:val="24"/>
        </w:rPr>
      </w:pPr>
      <w:r>
        <w:rPr>
          <w:sz w:val="24"/>
        </w:rPr>
        <w:t xml:space="preserve">                                                  (Ф.И.О.)</w:t>
      </w:r>
    </w:p>
    <w:p w14:paraId="8A010000">
      <w:pPr>
        <w:widowControl w:val="0"/>
        <w:ind/>
        <w:jc w:val="right"/>
        <w:rPr>
          <w:sz w:val="24"/>
        </w:rPr>
      </w:pPr>
      <w:r>
        <w:rPr>
          <w:sz w:val="24"/>
        </w:rPr>
        <w:t xml:space="preserve">                                     _____________________________________</w:t>
      </w:r>
    </w:p>
    <w:p w14:paraId="8B010000">
      <w:pPr>
        <w:widowControl w:val="0"/>
        <w:ind/>
        <w:jc w:val="right"/>
        <w:rPr>
          <w:sz w:val="24"/>
        </w:rPr>
      </w:pPr>
      <w:r>
        <w:rPr>
          <w:sz w:val="24"/>
        </w:rPr>
        <w:t xml:space="preserve">                                      паспорт: серия __________ N ___________,</w:t>
      </w:r>
    </w:p>
    <w:p w14:paraId="8C010000">
      <w:pPr>
        <w:widowControl w:val="0"/>
        <w:ind/>
        <w:jc w:val="right"/>
        <w:rPr>
          <w:sz w:val="24"/>
        </w:rPr>
      </w:pPr>
      <w:r>
        <w:rPr>
          <w:sz w:val="24"/>
        </w:rPr>
        <w:t xml:space="preserve">                                   </w:t>
      </w:r>
      <w:r>
        <w:rPr>
          <w:sz w:val="24"/>
          <w:highlight w:val="white"/>
        </w:rPr>
        <w:t>выдан (когда и кем</w:t>
      </w:r>
      <w:r>
        <w:rPr>
          <w:sz w:val="24"/>
          <w:highlight w:val="white"/>
        </w:rPr>
        <w:t>):_</w:t>
      </w:r>
      <w:r>
        <w:rPr>
          <w:sz w:val="24"/>
          <w:highlight w:val="white"/>
        </w:rPr>
        <w:t>_</w:t>
      </w:r>
      <w:r>
        <w:rPr>
          <w:sz w:val="24"/>
        </w:rPr>
        <w:t>_________________</w:t>
      </w:r>
    </w:p>
    <w:p w14:paraId="8D010000">
      <w:pPr>
        <w:widowControl w:val="0"/>
        <w:ind/>
        <w:jc w:val="right"/>
        <w:rPr>
          <w:sz w:val="24"/>
        </w:rPr>
      </w:pPr>
      <w:r>
        <w:rPr>
          <w:sz w:val="24"/>
        </w:rPr>
        <w:t>____________________________________,</w:t>
      </w:r>
    </w:p>
    <w:p w14:paraId="8E010000">
      <w:pPr>
        <w:widowControl w:val="0"/>
        <w:ind/>
        <w:jc w:val="right"/>
        <w:rPr>
          <w:sz w:val="24"/>
        </w:rPr>
      </w:pPr>
      <w:r>
        <w:rPr>
          <w:sz w:val="24"/>
        </w:rPr>
        <w:t xml:space="preserve">                                                                    зарегистрирован(а)по </w:t>
      </w:r>
      <w:r>
        <w:rPr>
          <w:sz w:val="24"/>
        </w:rPr>
        <w:t>адресу:_</w:t>
      </w:r>
      <w:r>
        <w:rPr>
          <w:sz w:val="24"/>
        </w:rPr>
        <w:t>___________</w:t>
      </w:r>
    </w:p>
    <w:p w14:paraId="8F010000">
      <w:pPr>
        <w:widowControl w:val="0"/>
        <w:ind/>
        <w:jc w:val="right"/>
        <w:rPr>
          <w:sz w:val="24"/>
        </w:rPr>
      </w:pPr>
      <w:r>
        <w:rPr>
          <w:sz w:val="24"/>
        </w:rPr>
        <w:t xml:space="preserve">                                      ____________________________________</w:t>
      </w:r>
    </w:p>
    <w:p w14:paraId="90010000">
      <w:pPr>
        <w:widowControl w:val="0"/>
        <w:ind/>
        <w:jc w:val="right"/>
        <w:rPr>
          <w:sz w:val="24"/>
        </w:rPr>
      </w:pPr>
      <w:r>
        <w:rPr>
          <w:sz w:val="24"/>
        </w:rPr>
        <w:t xml:space="preserve">                                      ___________________________________,</w:t>
      </w:r>
    </w:p>
    <w:p w14:paraId="91010000">
      <w:pPr>
        <w:widowControl w:val="0"/>
        <w:ind/>
        <w:jc w:val="right"/>
        <w:rPr>
          <w:sz w:val="24"/>
        </w:rPr>
      </w:pPr>
      <w:r>
        <w:rPr>
          <w:sz w:val="24"/>
        </w:rPr>
        <w:t xml:space="preserve">                                      телефон _____________________________</w:t>
      </w:r>
    </w:p>
    <w:p w14:paraId="92010000">
      <w:pPr>
        <w:widowControl w:val="0"/>
        <w:ind/>
        <w:jc w:val="both"/>
        <w:outlineLvl w:val="0"/>
        <w:rPr>
          <w:sz w:val="24"/>
        </w:rPr>
      </w:pPr>
    </w:p>
    <w:p w14:paraId="93010000">
      <w:pPr>
        <w:widowControl w:val="0"/>
        <w:ind/>
        <w:jc w:val="right"/>
        <w:rPr>
          <w:sz w:val="24"/>
        </w:rPr>
      </w:pPr>
      <w:r>
        <w:rPr>
          <w:sz w:val="24"/>
        </w:rPr>
        <w:t xml:space="preserve">                                    </w:t>
      </w:r>
      <w:r>
        <w:rPr>
          <w:color w:val="444444"/>
          <w:sz w:val="24"/>
          <w:highlight w:val="white"/>
        </w:rPr>
        <w:t>    </w:t>
      </w:r>
    </w:p>
    <w:p w14:paraId="94010000">
      <w:pPr>
        <w:widowControl w:val="0"/>
        <w:ind/>
        <w:jc w:val="right"/>
        <w:rPr>
          <w:sz w:val="24"/>
        </w:rPr>
      </w:pPr>
    </w:p>
    <w:p w14:paraId="95010000">
      <w:pPr>
        <w:widowControl w:val="1"/>
        <w:ind/>
        <w:jc w:val="both"/>
        <w:rPr>
          <w:sz w:val="24"/>
          <w:highlight w:val="white"/>
        </w:rPr>
      </w:pPr>
      <w:r>
        <w:rPr>
          <w:spacing w:val="-18"/>
          <w:sz w:val="24"/>
          <w:highlight w:val="white"/>
        </w:rPr>
        <w:t>Прошу принять меня, __________________________________________________________________________,</w:t>
      </w:r>
    </w:p>
    <w:p w14:paraId="96010000">
      <w:pPr>
        <w:widowControl w:val="1"/>
        <w:ind/>
        <w:jc w:val="both"/>
        <w:rPr>
          <w:sz w:val="24"/>
          <w:highlight w:val="white"/>
        </w:rPr>
      </w:pPr>
      <w:r>
        <w:rPr>
          <w:spacing w:val="-18"/>
          <w:sz w:val="24"/>
          <w:highlight w:val="white"/>
        </w:rPr>
        <w:t>                                                                                    (фамилия, имя, отчество (при наличии)</w:t>
      </w:r>
    </w:p>
    <w:p w14:paraId="97010000">
      <w:pPr>
        <w:widowControl w:val="1"/>
        <w:ind/>
        <w:jc w:val="both"/>
        <w:rPr>
          <w:sz w:val="24"/>
          <w:highlight w:val="white"/>
        </w:rPr>
      </w:pPr>
      <w:r>
        <w:rPr>
          <w:spacing w:val="-18"/>
          <w:sz w:val="24"/>
          <w:highlight w:val="white"/>
        </w:rPr>
        <w:t>на  учет</w:t>
      </w:r>
      <w:r>
        <w:rPr>
          <w:spacing w:val="-18"/>
          <w:sz w:val="24"/>
          <w:highlight w:val="white"/>
        </w:rPr>
        <w:t xml:space="preserve">  в  качестве  нуждающегося  в  жилом помещении, предоставляемом по договору социального найма, по основанию(ям): ____________________________________________________________________________, и включить  в  список граждан, состоящих на учете в качестве нуждающихся в жилых помещениях,  предоставляемых  по  договорам  социального  найма  в соответствии с _____________________________________________________________________________________________</w:t>
      </w:r>
    </w:p>
    <w:p w14:paraId="98010000">
      <w:pPr>
        <w:widowControl w:val="1"/>
        <w:ind/>
        <w:jc w:val="both"/>
        <w:rPr>
          <w:sz w:val="24"/>
          <w:highlight w:val="white"/>
        </w:rPr>
      </w:pPr>
      <w:r>
        <w:rPr>
          <w:spacing w:val="-18"/>
          <w:sz w:val="24"/>
          <w:highlight w:val="white"/>
        </w:rPr>
        <w:t>                                    (категория)</w:t>
      </w:r>
    </w:p>
    <w:p w14:paraId="99010000">
      <w:pPr>
        <w:widowControl w:val="1"/>
        <w:ind/>
        <w:jc w:val="both"/>
        <w:rPr>
          <w:sz w:val="24"/>
          <w:highlight w:val="white"/>
        </w:rPr>
      </w:pPr>
      <w:r>
        <w:rPr>
          <w:spacing w:val="-18"/>
          <w:sz w:val="24"/>
          <w:highlight w:val="white"/>
        </w:rPr>
        <w:t>Состав моей семьи: _____ человек, из них:</w:t>
      </w:r>
    </w:p>
    <w:p w14:paraId="9A010000">
      <w:pPr>
        <w:widowControl w:val="1"/>
        <w:ind/>
        <w:jc w:val="both"/>
        <w:rPr>
          <w:sz w:val="24"/>
          <w:highlight w:val="white"/>
        </w:rPr>
      </w:pPr>
      <w:r>
        <w:rPr>
          <w:spacing w:val="-18"/>
          <w:sz w:val="24"/>
          <w:highlight w:val="white"/>
        </w:rPr>
        <w:t>1. ____________________________________________________________________________________________</w:t>
      </w:r>
    </w:p>
    <w:p w14:paraId="9B010000">
      <w:pPr>
        <w:widowControl w:val="1"/>
        <w:ind/>
        <w:jc w:val="both"/>
        <w:rPr>
          <w:sz w:val="24"/>
          <w:highlight w:val="white"/>
        </w:rPr>
      </w:pPr>
      <w:r>
        <w:rPr>
          <w:spacing w:val="-18"/>
          <w:sz w:val="24"/>
          <w:highlight w:val="white"/>
        </w:rPr>
        <w:t>  (родственные или иные отношения, фамилия, имя, отчество (при наличии), число, месяц, год рождения, СНИЛС, адрес регистрации по месту жительства)</w:t>
      </w:r>
    </w:p>
    <w:p w14:paraId="9C010000">
      <w:pPr>
        <w:widowControl w:val="1"/>
        <w:ind/>
        <w:jc w:val="both"/>
        <w:rPr>
          <w:sz w:val="24"/>
          <w:highlight w:val="white"/>
        </w:rPr>
      </w:pPr>
      <w:r>
        <w:rPr>
          <w:spacing w:val="-18"/>
          <w:sz w:val="24"/>
          <w:highlight w:val="white"/>
        </w:rPr>
        <w:t>2. ____________________________________________________________________________________________</w:t>
      </w:r>
    </w:p>
    <w:p w14:paraId="9D010000">
      <w:pPr>
        <w:widowControl w:val="1"/>
        <w:ind/>
        <w:jc w:val="both"/>
        <w:rPr>
          <w:sz w:val="24"/>
          <w:highlight w:val="white"/>
        </w:rPr>
      </w:pPr>
      <w:r>
        <w:rPr>
          <w:spacing w:val="-18"/>
          <w:sz w:val="24"/>
          <w:highlight w:val="white"/>
        </w:rPr>
        <w:t> (родственные или иные отношения, фамилия, имя, отчество (при наличии), число, месяц, год рождения, СНИЛС, адрес регистрации по месту жительства)</w:t>
      </w:r>
    </w:p>
    <w:p w14:paraId="9E010000">
      <w:pPr>
        <w:widowControl w:val="1"/>
        <w:ind/>
        <w:jc w:val="both"/>
        <w:rPr>
          <w:sz w:val="24"/>
          <w:highlight w:val="white"/>
        </w:rPr>
      </w:pPr>
      <w:r>
        <w:rPr>
          <w:spacing w:val="-18"/>
          <w:sz w:val="24"/>
          <w:highlight w:val="white"/>
        </w:rPr>
        <w:t>3. ___________________________________________________________________________________________</w:t>
      </w:r>
    </w:p>
    <w:p w14:paraId="9F010000">
      <w:pPr>
        <w:widowControl w:val="1"/>
        <w:ind/>
        <w:jc w:val="both"/>
        <w:rPr>
          <w:sz w:val="24"/>
          <w:highlight w:val="white"/>
        </w:rPr>
      </w:pPr>
      <w:r>
        <w:rPr>
          <w:spacing w:val="-18"/>
          <w:sz w:val="24"/>
          <w:highlight w:val="white"/>
        </w:rPr>
        <w:t> (родственные или иные отношения, фамилия, имя, отчество (при наличии), число, месяц, год рождения, СНИЛС, адрес регистрации по месту жительства)</w:t>
      </w:r>
    </w:p>
    <w:p w14:paraId="A0010000">
      <w:pPr>
        <w:widowControl w:val="1"/>
        <w:ind/>
        <w:jc w:val="both"/>
        <w:rPr>
          <w:sz w:val="24"/>
          <w:highlight w:val="white"/>
        </w:rPr>
      </w:pPr>
    </w:p>
    <w:p w14:paraId="A1010000">
      <w:pPr>
        <w:widowControl w:val="1"/>
        <w:ind/>
        <w:jc w:val="both"/>
        <w:rPr>
          <w:sz w:val="24"/>
          <w:highlight w:val="white"/>
        </w:rPr>
      </w:pPr>
      <w:r>
        <w:rPr>
          <w:spacing w:val="-18"/>
          <w:sz w:val="24"/>
          <w:highlight w:val="white"/>
        </w:rPr>
        <w:t>Я подтверждаю достоверность и полноту настоящих сведений.</w:t>
      </w:r>
    </w:p>
    <w:p w14:paraId="A2010000">
      <w:pPr>
        <w:widowControl w:val="1"/>
        <w:ind/>
        <w:jc w:val="both"/>
        <w:rPr>
          <w:sz w:val="24"/>
          <w:highlight w:val="white"/>
        </w:rPr>
      </w:pPr>
    </w:p>
    <w:p w14:paraId="A3010000">
      <w:pPr>
        <w:widowControl w:val="1"/>
        <w:ind/>
        <w:jc w:val="both"/>
        <w:rPr>
          <w:sz w:val="24"/>
          <w:highlight w:val="white"/>
        </w:rPr>
      </w:pPr>
      <w:r>
        <w:rPr>
          <w:spacing w:val="-18"/>
          <w:sz w:val="24"/>
          <w:highlight w:val="white"/>
        </w:rPr>
        <w:t xml:space="preserve">В случае  постановки  меня  и  членов  моей  семьи  на учет обязуюсь  в соответствии   с  пунктом   1   статьи   6-1  Закона  Кемеровской  области от  10.06.2005  N 68-ОЗ "О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найма" (далее - Закон N 68-ОЗ) сообщать информацию об изменении   сведений   обо  мне  и  о  членах  моей  семьи,  подтверждаемых документами,  указанными в пункте 2 статьи 2 Закона N 68-ОЗ, свидетельством о перемене имени, свидетельством о смерти члена семьи гражданина, в течение трех  месяцев  с  даты  изменения указанных сведений представить документы, подтверждающие  эти  изменения,  в  орган  местного самоуправления по месту </w:t>
      </w:r>
      <w:r>
        <w:rPr>
          <w:spacing w:val="-18"/>
          <w:sz w:val="24"/>
          <w:highlight w:val="white"/>
        </w:rPr>
        <w:t>принятия  на  учет  в  качестве  нуждающегося  в жилом помещении в порядке, предусмотренном статьей 2 Закона N 68-ОЗ.</w:t>
      </w:r>
    </w:p>
    <w:p w14:paraId="A4010000">
      <w:pPr>
        <w:widowControl w:val="1"/>
        <w:ind/>
        <w:jc w:val="both"/>
        <w:rPr>
          <w:sz w:val="24"/>
          <w:highlight w:val="white"/>
        </w:rPr>
      </w:pPr>
      <w:r>
        <w:rPr>
          <w:sz w:val="24"/>
        </w:rPr>
        <w:br/>
      </w:r>
      <w:r>
        <w:rPr>
          <w:spacing w:val="-18"/>
          <w:sz w:val="24"/>
          <w:highlight w:val="white"/>
        </w:rPr>
        <w:t>______________________________   __________________________________________</w:t>
      </w:r>
    </w:p>
    <w:p w14:paraId="A5010000">
      <w:pPr>
        <w:widowControl w:val="1"/>
        <w:ind/>
        <w:jc w:val="both"/>
        <w:rPr>
          <w:sz w:val="24"/>
          <w:highlight w:val="white"/>
        </w:rPr>
      </w:pPr>
      <w:r>
        <w:rPr>
          <w:spacing w:val="-18"/>
          <w:sz w:val="24"/>
          <w:highlight w:val="white"/>
        </w:rPr>
        <w:t xml:space="preserve">                    (подпись </w:t>
      </w:r>
      <w:r>
        <w:rPr>
          <w:spacing w:val="-18"/>
          <w:sz w:val="24"/>
          <w:highlight w:val="white"/>
        </w:rPr>
        <w:t>заявителя)   </w:t>
      </w:r>
      <w:r>
        <w:rPr>
          <w:spacing w:val="-18"/>
          <w:sz w:val="24"/>
          <w:highlight w:val="white"/>
        </w:rPr>
        <w:t>                                     (инициалы, фамилия)</w:t>
      </w:r>
    </w:p>
    <w:p w14:paraId="A6010000">
      <w:pPr>
        <w:widowControl w:val="1"/>
        <w:ind/>
        <w:jc w:val="both"/>
        <w:rPr>
          <w:sz w:val="24"/>
          <w:highlight w:val="white"/>
        </w:rPr>
      </w:pPr>
    </w:p>
    <w:p w14:paraId="A7010000">
      <w:pPr>
        <w:widowControl w:val="1"/>
        <w:ind/>
        <w:jc w:val="both"/>
        <w:rPr>
          <w:sz w:val="24"/>
          <w:highlight w:val="white"/>
        </w:rPr>
      </w:pPr>
      <w:r>
        <w:rPr>
          <w:spacing w:val="-18"/>
          <w:sz w:val="24"/>
          <w:highlight w:val="white"/>
        </w:rPr>
        <w:t>Дата принятия заявления _______</w:t>
      </w:r>
      <w:r>
        <w:rPr>
          <w:spacing w:val="-18"/>
          <w:sz w:val="24"/>
          <w:highlight w:val="white"/>
        </w:rPr>
        <w:t>_._</w:t>
      </w:r>
      <w:r>
        <w:rPr>
          <w:spacing w:val="-18"/>
          <w:sz w:val="24"/>
          <w:highlight w:val="white"/>
        </w:rPr>
        <w:t>_______.20___</w:t>
      </w:r>
    </w:p>
    <w:p w14:paraId="A8010000">
      <w:pPr>
        <w:widowControl w:val="1"/>
        <w:ind/>
        <w:jc w:val="both"/>
        <w:rPr>
          <w:sz w:val="24"/>
          <w:highlight w:val="white"/>
        </w:rPr>
      </w:pPr>
    </w:p>
    <w:p w14:paraId="A9010000">
      <w:pPr>
        <w:widowControl w:val="1"/>
        <w:ind/>
        <w:jc w:val="both"/>
        <w:rPr>
          <w:sz w:val="24"/>
          <w:highlight w:val="white"/>
        </w:rPr>
      </w:pPr>
      <w:r>
        <w:rPr>
          <w:spacing w:val="-18"/>
          <w:sz w:val="24"/>
          <w:highlight w:val="white"/>
        </w:rPr>
        <w:t>___________________________    ____________   _____________________________</w:t>
      </w:r>
    </w:p>
    <w:p w14:paraId="AA010000">
      <w:pPr>
        <w:widowControl w:val="1"/>
        <w:ind/>
        <w:jc w:val="both"/>
        <w:rPr>
          <w:sz w:val="24"/>
          <w:highlight w:val="white"/>
        </w:rPr>
      </w:pPr>
      <w:r>
        <w:rPr>
          <w:spacing w:val="-18"/>
          <w:sz w:val="24"/>
          <w:highlight w:val="white"/>
        </w:rPr>
        <w:t xml:space="preserve">            (должность </w:t>
      </w:r>
      <w:r>
        <w:rPr>
          <w:spacing w:val="-18"/>
          <w:sz w:val="24"/>
          <w:highlight w:val="white"/>
        </w:rPr>
        <w:t>специалиста)   </w:t>
      </w:r>
      <w:r>
        <w:rPr>
          <w:spacing w:val="-18"/>
          <w:sz w:val="24"/>
          <w:highlight w:val="white"/>
        </w:rPr>
        <w:t>       (подпись)                 (инициалы, фамилия)</w:t>
      </w:r>
    </w:p>
    <w:p w14:paraId="AB010000">
      <w:pPr>
        <w:widowControl w:val="1"/>
        <w:ind/>
        <w:jc w:val="both"/>
        <w:rPr>
          <w:sz w:val="24"/>
          <w:highlight w:val="white"/>
        </w:rPr>
      </w:pPr>
      <w:r>
        <w:rPr>
          <w:sz w:val="24"/>
        </w:rPr>
        <w:br/>
      </w:r>
    </w:p>
    <w:p w14:paraId="AC010000">
      <w:pPr>
        <w:widowControl w:val="1"/>
        <w:ind/>
        <w:jc w:val="both"/>
        <w:rPr>
          <w:sz w:val="24"/>
          <w:highlight w:val="white"/>
        </w:rPr>
      </w:pPr>
      <w:r>
        <w:rPr>
          <w:spacing w:val="-18"/>
          <w:sz w:val="24"/>
          <w:highlight w:val="white"/>
        </w:rPr>
        <w:t>Регистрационный номер заявления ___________________________________________</w:t>
      </w:r>
    </w:p>
    <w:p w14:paraId="AD010000">
      <w:pPr>
        <w:widowControl w:val="1"/>
        <w:ind/>
        <w:jc w:val="right"/>
        <w:rPr>
          <w:sz w:val="24"/>
          <w:highlight w:val="white"/>
        </w:rPr>
      </w:pPr>
      <w:r>
        <w:rPr>
          <w:spacing w:val="-18"/>
          <w:sz w:val="24"/>
          <w:highlight w:val="white"/>
        </w:rPr>
        <w:t>                            (регистрационный номер соответствует номеру в книге регистрации</w:t>
      </w:r>
    </w:p>
    <w:p w14:paraId="AE010000">
      <w:pPr>
        <w:widowControl w:val="1"/>
        <w:ind/>
        <w:jc w:val="right"/>
        <w:rPr>
          <w:sz w:val="24"/>
          <w:highlight w:val="white"/>
        </w:rPr>
      </w:pPr>
      <w:r>
        <w:rPr>
          <w:spacing w:val="-18"/>
          <w:sz w:val="24"/>
          <w:highlight w:val="white"/>
        </w:rPr>
        <w:t xml:space="preserve"> заявлений граждан о принятии на учет в качестве нуждающихся в </w:t>
      </w:r>
    </w:p>
    <w:p w14:paraId="AF010000">
      <w:pPr>
        <w:widowControl w:val="1"/>
        <w:ind/>
        <w:jc w:val="right"/>
        <w:rPr>
          <w:sz w:val="24"/>
          <w:highlight w:val="white"/>
        </w:rPr>
      </w:pPr>
      <w:r>
        <w:rPr>
          <w:spacing w:val="-18"/>
          <w:sz w:val="24"/>
          <w:highlight w:val="white"/>
        </w:rPr>
        <w:t>жилых помещениях, предоставляемых по договорам социального найма;</w:t>
      </w:r>
    </w:p>
    <w:p w14:paraId="B0010000">
      <w:pPr>
        <w:widowControl w:val="1"/>
        <w:ind/>
        <w:jc w:val="right"/>
        <w:rPr>
          <w:sz w:val="24"/>
          <w:highlight w:val="white"/>
        </w:rPr>
      </w:pPr>
      <w:r>
        <w:rPr>
          <w:spacing w:val="-18"/>
          <w:sz w:val="24"/>
          <w:highlight w:val="white"/>
        </w:rPr>
        <w:t>                                  информация заполняется уполномоченным должностным лицом органа местного</w:t>
      </w:r>
    </w:p>
    <w:p w14:paraId="B1010000">
      <w:pPr>
        <w:widowControl w:val="1"/>
        <w:ind/>
        <w:jc w:val="right"/>
        <w:rPr>
          <w:sz w:val="24"/>
          <w:highlight w:val="white"/>
        </w:rPr>
      </w:pPr>
      <w:r>
        <w:rPr>
          <w:spacing w:val="-18"/>
          <w:sz w:val="24"/>
          <w:highlight w:val="white"/>
        </w:rPr>
        <w:t>                                    самоуправления, принявшим заявление и документы)</w:t>
      </w:r>
    </w:p>
    <w:p w14:paraId="B2010000">
      <w:pPr>
        <w:rPr>
          <w:sz w:val="24"/>
        </w:rPr>
      </w:pPr>
    </w:p>
    <w:p w14:paraId="B3010000">
      <w:pPr>
        <w:widowControl w:val="0"/>
        <w:ind/>
        <w:jc w:val="right"/>
        <w:rPr>
          <w:sz w:val="24"/>
        </w:rPr>
      </w:pPr>
    </w:p>
    <w:p w14:paraId="B4010000">
      <w:pPr>
        <w:widowControl w:val="0"/>
        <w:ind/>
        <w:jc w:val="right"/>
        <w:rPr>
          <w:sz w:val="24"/>
        </w:rPr>
      </w:pPr>
    </w:p>
    <w:p w14:paraId="B5010000">
      <w:pPr>
        <w:widowControl w:val="0"/>
        <w:ind/>
        <w:jc w:val="right"/>
        <w:rPr>
          <w:sz w:val="24"/>
        </w:rPr>
      </w:pPr>
    </w:p>
    <w:p w14:paraId="B6010000">
      <w:pPr>
        <w:widowControl w:val="0"/>
        <w:ind/>
        <w:jc w:val="right"/>
        <w:rPr>
          <w:sz w:val="24"/>
        </w:rPr>
      </w:pPr>
    </w:p>
    <w:p w14:paraId="B7010000">
      <w:pPr>
        <w:widowControl w:val="0"/>
        <w:ind/>
        <w:jc w:val="right"/>
        <w:rPr>
          <w:sz w:val="24"/>
        </w:rPr>
      </w:pPr>
    </w:p>
    <w:p w14:paraId="B8010000">
      <w:pPr>
        <w:widowControl w:val="0"/>
        <w:ind/>
        <w:jc w:val="right"/>
        <w:rPr>
          <w:sz w:val="24"/>
        </w:rPr>
      </w:pPr>
    </w:p>
    <w:p w14:paraId="B9010000">
      <w:pPr>
        <w:widowControl w:val="0"/>
        <w:ind/>
        <w:jc w:val="right"/>
        <w:rPr>
          <w:sz w:val="24"/>
        </w:rPr>
      </w:pPr>
    </w:p>
    <w:p w14:paraId="BA010000">
      <w:pPr>
        <w:widowControl w:val="0"/>
        <w:ind/>
        <w:jc w:val="right"/>
        <w:rPr>
          <w:sz w:val="24"/>
        </w:rPr>
      </w:pPr>
    </w:p>
    <w:p w14:paraId="BB010000">
      <w:pPr>
        <w:widowControl w:val="0"/>
        <w:ind/>
        <w:jc w:val="right"/>
        <w:rPr>
          <w:sz w:val="24"/>
        </w:rPr>
      </w:pPr>
    </w:p>
    <w:p w14:paraId="BC010000">
      <w:pPr>
        <w:widowControl w:val="0"/>
        <w:ind/>
        <w:jc w:val="right"/>
        <w:rPr>
          <w:sz w:val="24"/>
        </w:rPr>
      </w:pPr>
    </w:p>
    <w:p w14:paraId="BD010000">
      <w:pPr>
        <w:widowControl w:val="0"/>
        <w:ind/>
        <w:jc w:val="right"/>
        <w:rPr>
          <w:sz w:val="24"/>
        </w:rPr>
      </w:pPr>
    </w:p>
    <w:p w14:paraId="BE010000">
      <w:pPr>
        <w:widowControl w:val="0"/>
        <w:ind/>
        <w:jc w:val="right"/>
        <w:rPr>
          <w:sz w:val="24"/>
        </w:rPr>
      </w:pPr>
    </w:p>
    <w:p w14:paraId="BF010000">
      <w:pPr>
        <w:widowControl w:val="0"/>
        <w:ind/>
        <w:jc w:val="right"/>
        <w:rPr>
          <w:sz w:val="24"/>
        </w:rPr>
      </w:pPr>
    </w:p>
    <w:p w14:paraId="C0010000">
      <w:pPr>
        <w:widowControl w:val="0"/>
        <w:ind/>
        <w:jc w:val="right"/>
        <w:rPr>
          <w:sz w:val="24"/>
        </w:rPr>
      </w:pPr>
    </w:p>
    <w:p w14:paraId="C1010000">
      <w:pPr>
        <w:widowControl w:val="0"/>
        <w:ind/>
        <w:jc w:val="right"/>
        <w:rPr>
          <w:sz w:val="24"/>
        </w:rPr>
      </w:pPr>
    </w:p>
    <w:p w14:paraId="C2010000">
      <w:pPr>
        <w:widowControl w:val="0"/>
        <w:ind/>
        <w:jc w:val="right"/>
        <w:rPr>
          <w:sz w:val="24"/>
        </w:rPr>
      </w:pPr>
    </w:p>
    <w:p w14:paraId="C3010000">
      <w:pPr>
        <w:widowControl w:val="0"/>
        <w:ind/>
        <w:jc w:val="right"/>
        <w:rPr>
          <w:sz w:val="24"/>
        </w:rPr>
      </w:pPr>
    </w:p>
    <w:p w14:paraId="C4010000">
      <w:pPr>
        <w:widowControl w:val="0"/>
        <w:ind/>
        <w:jc w:val="right"/>
        <w:rPr>
          <w:sz w:val="24"/>
        </w:rPr>
      </w:pPr>
    </w:p>
    <w:p w14:paraId="C5010000">
      <w:pPr>
        <w:widowControl w:val="0"/>
        <w:ind/>
        <w:jc w:val="right"/>
        <w:rPr>
          <w:sz w:val="24"/>
        </w:rPr>
      </w:pPr>
    </w:p>
    <w:p w14:paraId="C6010000">
      <w:pPr>
        <w:widowControl w:val="0"/>
        <w:ind/>
        <w:jc w:val="right"/>
        <w:rPr>
          <w:sz w:val="24"/>
        </w:rPr>
      </w:pPr>
    </w:p>
    <w:p w14:paraId="C7010000">
      <w:pPr>
        <w:widowControl w:val="0"/>
        <w:ind/>
        <w:jc w:val="right"/>
        <w:rPr>
          <w:sz w:val="24"/>
        </w:rPr>
      </w:pPr>
    </w:p>
    <w:p w14:paraId="C8010000">
      <w:pPr>
        <w:widowControl w:val="0"/>
        <w:ind/>
        <w:jc w:val="right"/>
        <w:rPr>
          <w:sz w:val="24"/>
        </w:rPr>
      </w:pPr>
    </w:p>
    <w:p w14:paraId="C9010000">
      <w:pPr>
        <w:widowControl w:val="0"/>
        <w:ind/>
        <w:jc w:val="right"/>
        <w:rPr>
          <w:sz w:val="24"/>
        </w:rPr>
      </w:pPr>
    </w:p>
    <w:p w14:paraId="CA010000">
      <w:pPr>
        <w:widowControl w:val="0"/>
        <w:ind/>
        <w:jc w:val="right"/>
        <w:rPr>
          <w:sz w:val="24"/>
        </w:rPr>
      </w:pPr>
    </w:p>
    <w:p w14:paraId="CB010000">
      <w:pPr>
        <w:widowControl w:val="0"/>
        <w:ind/>
        <w:jc w:val="right"/>
        <w:rPr>
          <w:sz w:val="24"/>
        </w:rPr>
      </w:pPr>
    </w:p>
    <w:p w14:paraId="CC010000">
      <w:pPr>
        <w:widowControl w:val="0"/>
        <w:ind/>
        <w:jc w:val="right"/>
        <w:rPr>
          <w:sz w:val="24"/>
        </w:rPr>
      </w:pPr>
    </w:p>
    <w:p w14:paraId="CD010000">
      <w:pPr>
        <w:widowControl w:val="0"/>
        <w:ind/>
        <w:jc w:val="right"/>
        <w:rPr>
          <w:sz w:val="24"/>
        </w:rPr>
      </w:pPr>
    </w:p>
    <w:p w14:paraId="CE010000">
      <w:pPr>
        <w:widowControl w:val="0"/>
        <w:ind/>
        <w:jc w:val="right"/>
        <w:rPr>
          <w:sz w:val="24"/>
        </w:rPr>
      </w:pPr>
    </w:p>
    <w:p w14:paraId="CF010000">
      <w:pPr>
        <w:widowControl w:val="0"/>
        <w:ind/>
        <w:jc w:val="right"/>
        <w:rPr>
          <w:sz w:val="24"/>
        </w:rPr>
      </w:pPr>
    </w:p>
    <w:p w14:paraId="D0010000">
      <w:pPr>
        <w:widowControl w:val="0"/>
        <w:ind/>
        <w:jc w:val="right"/>
        <w:rPr>
          <w:sz w:val="24"/>
        </w:rPr>
      </w:pPr>
    </w:p>
    <w:p w14:paraId="D1010000">
      <w:pPr>
        <w:widowControl w:val="0"/>
        <w:ind/>
        <w:jc w:val="right"/>
        <w:rPr>
          <w:sz w:val="24"/>
        </w:rPr>
      </w:pPr>
    </w:p>
    <w:p w14:paraId="D2010000">
      <w:pPr>
        <w:widowControl w:val="0"/>
        <w:ind/>
        <w:jc w:val="right"/>
        <w:rPr>
          <w:sz w:val="24"/>
        </w:rPr>
      </w:pPr>
    </w:p>
    <w:p w14:paraId="D3010000">
      <w:pPr>
        <w:widowControl w:val="0"/>
        <w:ind/>
        <w:jc w:val="right"/>
        <w:rPr>
          <w:sz w:val="24"/>
        </w:rPr>
      </w:pPr>
    </w:p>
    <w:p w14:paraId="D4010000">
      <w:pPr>
        <w:widowControl w:val="0"/>
        <w:ind/>
        <w:jc w:val="right"/>
        <w:rPr>
          <w:sz w:val="24"/>
        </w:rPr>
      </w:pPr>
    </w:p>
    <w:p w14:paraId="D5010000">
      <w:pPr>
        <w:widowControl w:val="0"/>
        <w:ind/>
        <w:jc w:val="right"/>
        <w:rPr>
          <w:sz w:val="24"/>
        </w:rPr>
      </w:pPr>
    </w:p>
    <w:p w14:paraId="D6010000">
      <w:pPr>
        <w:widowControl w:val="0"/>
        <w:ind/>
        <w:jc w:val="right"/>
        <w:rPr>
          <w:sz w:val="24"/>
        </w:rPr>
      </w:pPr>
    </w:p>
    <w:p w14:paraId="D7010000">
      <w:pPr>
        <w:widowControl w:val="0"/>
        <w:ind/>
        <w:jc w:val="right"/>
        <w:rPr>
          <w:sz w:val="24"/>
        </w:rPr>
      </w:pPr>
    </w:p>
    <w:p w14:paraId="D8010000">
      <w:pPr>
        <w:widowControl w:val="1"/>
        <w:ind/>
        <w:jc w:val="right"/>
        <w:rPr>
          <w:b w:val="1"/>
          <w:sz w:val="24"/>
        </w:rPr>
      </w:pPr>
      <w:r>
        <w:rPr>
          <w:sz w:val="24"/>
        </w:rPr>
        <w:t>Приложение № 6</w:t>
      </w:r>
    </w:p>
    <w:p w14:paraId="D9010000">
      <w:pPr>
        <w:widowControl w:val="0"/>
        <w:tabs>
          <w:tab w:leader="none" w:pos="5812" w:val="left"/>
        </w:tabs>
        <w:ind/>
        <w:jc w:val="right"/>
        <w:rPr>
          <w:sz w:val="24"/>
        </w:rPr>
      </w:pPr>
      <w:r>
        <w:rPr>
          <w:sz w:val="24"/>
        </w:rPr>
        <w:t>к административному регламенту</w:t>
      </w:r>
    </w:p>
    <w:p w14:paraId="DA010000">
      <w:pPr>
        <w:widowControl w:val="0"/>
        <w:tabs>
          <w:tab w:leader="none" w:pos="5812" w:val="left"/>
        </w:tabs>
        <w:ind/>
        <w:jc w:val="right"/>
        <w:rPr>
          <w:sz w:val="24"/>
        </w:rPr>
      </w:pPr>
      <w:r>
        <w:rPr>
          <w:sz w:val="24"/>
        </w:rPr>
        <w:t>предоставления муниципальной услуги</w:t>
      </w:r>
    </w:p>
    <w:p w14:paraId="DB010000">
      <w:pPr>
        <w:widowControl w:val="0"/>
        <w:tabs>
          <w:tab w:leader="none" w:pos="5812" w:val="left"/>
        </w:tabs>
        <w:ind/>
        <w:jc w:val="right"/>
        <w:rPr>
          <w:sz w:val="24"/>
        </w:rPr>
      </w:pPr>
      <w:r>
        <w:rPr>
          <w:sz w:val="24"/>
        </w:rPr>
        <w:t xml:space="preserve">«Принятие на учет граждан в качестве </w:t>
      </w:r>
    </w:p>
    <w:p w14:paraId="DC010000">
      <w:pPr>
        <w:widowControl w:val="0"/>
        <w:ind/>
        <w:jc w:val="right"/>
        <w:rPr>
          <w:sz w:val="24"/>
        </w:rPr>
      </w:pPr>
      <w:r>
        <w:rPr>
          <w:sz w:val="24"/>
        </w:rPr>
        <w:t>нуждающихся в жилых помещениях»</w:t>
      </w:r>
    </w:p>
    <w:p w14:paraId="DD010000">
      <w:pPr>
        <w:widowControl w:val="0"/>
        <w:ind/>
        <w:jc w:val="center"/>
        <w:rPr>
          <w:b w:val="1"/>
          <w:sz w:val="24"/>
        </w:rPr>
      </w:pPr>
    </w:p>
    <w:p w14:paraId="DE010000">
      <w:pPr>
        <w:widowControl w:val="0"/>
        <w:ind/>
        <w:jc w:val="center"/>
        <w:rPr>
          <w:b w:val="1"/>
          <w:sz w:val="24"/>
        </w:rPr>
      </w:pPr>
    </w:p>
    <w:p w14:paraId="DF010000">
      <w:pPr>
        <w:widowControl w:val="0"/>
        <w:ind/>
        <w:jc w:val="center"/>
        <w:rPr>
          <w:b w:val="1"/>
          <w:sz w:val="24"/>
        </w:rPr>
      </w:pPr>
      <w:r>
        <w:rPr>
          <w:b w:val="1"/>
          <w:sz w:val="24"/>
        </w:rPr>
        <w:t xml:space="preserve"> Форма уведомления о принятие на учет граждан в качестве нуждающихся в жилых помещениях</w:t>
      </w:r>
    </w:p>
    <w:p w14:paraId="E0010000">
      <w:pPr>
        <w:widowControl w:val="0"/>
        <w:ind/>
        <w:jc w:val="center"/>
        <w:rPr>
          <w:b w:val="1"/>
          <w:sz w:val="24"/>
        </w:rPr>
      </w:pPr>
    </w:p>
    <w:p w14:paraId="E1010000">
      <w:pPr>
        <w:widowControl w:val="0"/>
        <w:ind/>
        <w:jc w:val="center"/>
        <w:rPr>
          <w:b w:val="1"/>
          <w:sz w:val="24"/>
        </w:rPr>
      </w:pPr>
    </w:p>
    <w:p w14:paraId="E2010000">
      <w:pPr>
        <w:widowControl w:val="0"/>
        <w:ind/>
        <w:jc w:val="center"/>
        <w:rPr>
          <w:b w:val="1"/>
          <w:sz w:val="24"/>
        </w:rPr>
      </w:pPr>
    </w:p>
    <w:p w14:paraId="E3010000">
      <w:pPr>
        <w:widowControl w:val="0"/>
        <w:ind/>
        <w:jc w:val="right"/>
        <w:rPr>
          <w:sz w:val="24"/>
        </w:rPr>
      </w:pPr>
      <w:r>
        <w:rPr>
          <w:sz w:val="24"/>
        </w:rPr>
        <w:t>Кому _____________________________</w:t>
      </w:r>
    </w:p>
    <w:p w14:paraId="E4010000">
      <w:pPr>
        <w:widowControl w:val="0"/>
        <w:ind/>
        <w:jc w:val="right"/>
        <w:rPr>
          <w:sz w:val="24"/>
        </w:rPr>
      </w:pPr>
      <w:r>
        <w:rPr>
          <w:sz w:val="24"/>
        </w:rPr>
        <w:t xml:space="preserve">               </w:t>
      </w:r>
      <w:r>
        <w:t xml:space="preserve">  (фамилия, имя, отчество)</w:t>
      </w:r>
    </w:p>
    <w:p w14:paraId="E5010000">
      <w:pPr>
        <w:widowControl w:val="0"/>
        <w:ind/>
        <w:jc w:val="right"/>
        <w:rPr>
          <w:sz w:val="24"/>
        </w:rPr>
      </w:pPr>
      <w:r>
        <w:rPr>
          <w:sz w:val="24"/>
        </w:rPr>
        <w:t xml:space="preserve">                                         Куда _____________________________</w:t>
      </w:r>
    </w:p>
    <w:p w14:paraId="E6010000">
      <w:pPr>
        <w:widowControl w:val="0"/>
        <w:ind/>
        <w:jc w:val="right"/>
        <w:rPr>
          <w:sz w:val="24"/>
        </w:rPr>
      </w:pPr>
      <w:r>
        <w:rPr>
          <w:sz w:val="24"/>
        </w:rPr>
        <w:t xml:space="preserve">                                                </w:t>
      </w:r>
      <w:r>
        <w:t xml:space="preserve">    (адрес заявителя)</w:t>
      </w:r>
    </w:p>
    <w:p w14:paraId="E7010000">
      <w:pPr>
        <w:widowControl w:val="0"/>
        <w:ind/>
        <w:jc w:val="both"/>
        <w:rPr>
          <w:sz w:val="24"/>
        </w:rPr>
      </w:pPr>
    </w:p>
    <w:p w14:paraId="E8010000">
      <w:pPr>
        <w:widowControl w:val="0"/>
        <w:ind/>
        <w:jc w:val="both"/>
        <w:rPr>
          <w:sz w:val="24"/>
        </w:rPr>
      </w:pPr>
      <w:r>
        <w:rPr>
          <w:sz w:val="24"/>
        </w:rPr>
        <w:t xml:space="preserve">                            </w:t>
      </w:r>
    </w:p>
    <w:p w14:paraId="E9010000">
      <w:pPr>
        <w:widowControl w:val="0"/>
        <w:ind/>
        <w:jc w:val="both"/>
        <w:rPr>
          <w:sz w:val="24"/>
        </w:rPr>
      </w:pPr>
    </w:p>
    <w:p w14:paraId="EA010000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Администрация Крапивинского муниципального округа, рассмотрев представленные документы о принятии на учет в качестве нуждающихся в жилых помещениях, решила в соответствии с протоколом комиссии от "__"_________ 20__ г. N _____ принять_________________________________________________________________________</w:t>
      </w:r>
    </w:p>
    <w:p w14:paraId="EB010000">
      <w:pPr>
        <w:widowControl w:val="0"/>
        <w:ind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(фамилия, имя, отчество)</w:t>
      </w:r>
    </w:p>
    <w:p w14:paraId="EC010000">
      <w:pPr>
        <w:widowControl w:val="0"/>
        <w:ind/>
        <w:jc w:val="both"/>
        <w:rPr>
          <w:sz w:val="24"/>
        </w:rPr>
      </w:pPr>
      <w:r>
        <w:rPr>
          <w:sz w:val="24"/>
        </w:rPr>
        <w:t>на учет в качестве нуждающегося в жилом помещении, состав семьи _____________ человек(а).</w:t>
      </w:r>
    </w:p>
    <w:p w14:paraId="ED010000">
      <w:pPr>
        <w:widowControl w:val="0"/>
        <w:ind/>
        <w:jc w:val="both"/>
        <w:rPr>
          <w:sz w:val="24"/>
        </w:rPr>
      </w:pPr>
    </w:p>
    <w:p w14:paraId="EE010000">
      <w:pPr>
        <w:widowControl w:val="0"/>
        <w:ind/>
        <w:jc w:val="both"/>
        <w:rPr>
          <w:sz w:val="24"/>
        </w:rPr>
      </w:pPr>
      <w:r>
        <w:rPr>
          <w:sz w:val="24"/>
        </w:rPr>
        <w:t>Копия протокола комиссии (выписки из протокола) прилагается.</w:t>
      </w:r>
    </w:p>
    <w:p w14:paraId="EF010000">
      <w:pPr>
        <w:widowControl w:val="0"/>
        <w:ind/>
        <w:jc w:val="both"/>
        <w:rPr>
          <w:sz w:val="24"/>
        </w:rPr>
      </w:pPr>
    </w:p>
    <w:p w14:paraId="F0010000">
      <w:pPr>
        <w:widowControl w:val="0"/>
        <w:ind/>
        <w:jc w:val="both"/>
        <w:rPr>
          <w:sz w:val="24"/>
        </w:rPr>
      </w:pPr>
      <w:r>
        <w:rPr>
          <w:sz w:val="24"/>
        </w:rPr>
        <w:t>Приложение на ______ листах.</w:t>
      </w:r>
    </w:p>
    <w:p w14:paraId="F1010000">
      <w:pPr>
        <w:widowControl w:val="0"/>
        <w:ind/>
        <w:jc w:val="both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14:paraId="F2010000">
      <w:pPr>
        <w:widowControl w:val="0"/>
        <w:ind/>
        <w:jc w:val="both"/>
        <w:rPr>
          <w:sz w:val="24"/>
        </w:rPr>
      </w:pPr>
      <w:r>
        <w:rPr>
          <w:sz w:val="24"/>
        </w:rPr>
        <w:t xml:space="preserve">          (наименование должности, подпись, расшифровка подписи)</w:t>
      </w:r>
    </w:p>
    <w:p w14:paraId="F3010000">
      <w:pPr>
        <w:widowControl w:val="0"/>
        <w:ind w:firstLine="540"/>
        <w:jc w:val="both"/>
        <w:rPr>
          <w:sz w:val="24"/>
        </w:rPr>
      </w:pPr>
    </w:p>
    <w:p w14:paraId="F4010000">
      <w:pPr>
        <w:widowControl w:val="0"/>
        <w:ind w:firstLine="540"/>
        <w:jc w:val="both"/>
        <w:rPr>
          <w:sz w:val="24"/>
        </w:rPr>
      </w:pPr>
    </w:p>
    <w:p w14:paraId="F5010000">
      <w:pPr>
        <w:widowControl w:val="0"/>
        <w:ind w:firstLine="540"/>
        <w:jc w:val="both"/>
        <w:rPr>
          <w:sz w:val="24"/>
        </w:rPr>
      </w:pPr>
    </w:p>
    <w:p w14:paraId="F6010000">
      <w:pPr>
        <w:widowControl w:val="0"/>
        <w:ind w:firstLine="540"/>
        <w:jc w:val="both"/>
        <w:rPr>
          <w:sz w:val="24"/>
        </w:rPr>
      </w:pPr>
    </w:p>
    <w:p w14:paraId="F7010000">
      <w:pPr>
        <w:widowControl w:val="0"/>
        <w:ind w:firstLine="540"/>
        <w:jc w:val="both"/>
        <w:rPr>
          <w:sz w:val="24"/>
        </w:rPr>
      </w:pPr>
    </w:p>
    <w:p w14:paraId="F8010000">
      <w:pPr>
        <w:widowControl w:val="0"/>
        <w:ind/>
        <w:jc w:val="right"/>
        <w:rPr>
          <w:sz w:val="24"/>
        </w:rPr>
      </w:pPr>
    </w:p>
    <w:p w14:paraId="F9010000">
      <w:pPr>
        <w:widowControl w:val="0"/>
        <w:ind/>
        <w:jc w:val="right"/>
        <w:rPr>
          <w:sz w:val="24"/>
        </w:rPr>
      </w:pPr>
    </w:p>
    <w:p w14:paraId="FA010000">
      <w:pPr>
        <w:widowControl w:val="0"/>
        <w:ind/>
        <w:jc w:val="right"/>
        <w:rPr>
          <w:sz w:val="24"/>
        </w:rPr>
      </w:pPr>
    </w:p>
    <w:p w14:paraId="FB010000">
      <w:pPr>
        <w:widowControl w:val="0"/>
        <w:ind/>
        <w:jc w:val="right"/>
        <w:rPr>
          <w:sz w:val="24"/>
        </w:rPr>
      </w:pPr>
    </w:p>
    <w:p w14:paraId="FC010000">
      <w:pPr>
        <w:widowControl w:val="0"/>
        <w:ind/>
        <w:jc w:val="right"/>
        <w:rPr>
          <w:sz w:val="24"/>
        </w:rPr>
      </w:pPr>
    </w:p>
    <w:p w14:paraId="FD010000">
      <w:pPr>
        <w:widowControl w:val="0"/>
        <w:ind/>
        <w:jc w:val="right"/>
        <w:rPr>
          <w:sz w:val="24"/>
        </w:rPr>
      </w:pPr>
    </w:p>
    <w:p w14:paraId="FE010000">
      <w:pPr>
        <w:widowControl w:val="0"/>
        <w:ind/>
        <w:jc w:val="right"/>
        <w:rPr>
          <w:sz w:val="24"/>
        </w:rPr>
      </w:pPr>
    </w:p>
    <w:p w14:paraId="FF010000">
      <w:pPr>
        <w:widowControl w:val="0"/>
        <w:ind/>
        <w:jc w:val="right"/>
        <w:rPr>
          <w:sz w:val="24"/>
        </w:rPr>
      </w:pPr>
    </w:p>
    <w:p w14:paraId="00020000">
      <w:pPr>
        <w:widowControl w:val="0"/>
        <w:ind/>
        <w:jc w:val="right"/>
        <w:rPr>
          <w:sz w:val="24"/>
        </w:rPr>
      </w:pPr>
    </w:p>
    <w:p w14:paraId="01020000">
      <w:pPr>
        <w:widowControl w:val="0"/>
        <w:ind/>
        <w:jc w:val="right"/>
        <w:rPr>
          <w:sz w:val="24"/>
        </w:rPr>
      </w:pPr>
    </w:p>
    <w:p w14:paraId="02020000">
      <w:pPr>
        <w:widowControl w:val="0"/>
        <w:ind/>
        <w:jc w:val="right"/>
        <w:rPr>
          <w:sz w:val="24"/>
        </w:rPr>
      </w:pPr>
    </w:p>
    <w:p w14:paraId="03020000">
      <w:pPr>
        <w:widowControl w:val="0"/>
        <w:ind/>
        <w:jc w:val="right"/>
        <w:rPr>
          <w:sz w:val="24"/>
        </w:rPr>
      </w:pPr>
    </w:p>
    <w:p w14:paraId="04020000">
      <w:pPr>
        <w:widowControl w:val="0"/>
        <w:ind/>
        <w:jc w:val="right"/>
        <w:rPr>
          <w:sz w:val="24"/>
        </w:rPr>
      </w:pPr>
    </w:p>
    <w:p w14:paraId="05020000">
      <w:pPr>
        <w:widowControl w:val="0"/>
        <w:ind/>
        <w:jc w:val="right"/>
        <w:rPr>
          <w:sz w:val="24"/>
        </w:rPr>
      </w:pPr>
    </w:p>
    <w:p w14:paraId="06020000">
      <w:pPr>
        <w:widowControl w:val="0"/>
        <w:ind/>
        <w:jc w:val="right"/>
        <w:rPr>
          <w:sz w:val="24"/>
        </w:rPr>
      </w:pPr>
    </w:p>
    <w:p w14:paraId="07020000">
      <w:pPr>
        <w:widowControl w:val="0"/>
        <w:ind/>
        <w:jc w:val="right"/>
        <w:rPr>
          <w:sz w:val="24"/>
        </w:rPr>
      </w:pPr>
    </w:p>
    <w:p w14:paraId="08020000">
      <w:pPr>
        <w:widowControl w:val="0"/>
        <w:ind/>
        <w:jc w:val="right"/>
        <w:rPr>
          <w:sz w:val="24"/>
        </w:rPr>
      </w:pPr>
    </w:p>
    <w:p w14:paraId="09020000">
      <w:pPr>
        <w:widowControl w:val="0"/>
        <w:ind/>
        <w:jc w:val="right"/>
        <w:rPr>
          <w:sz w:val="24"/>
        </w:rPr>
      </w:pPr>
    </w:p>
    <w:p w14:paraId="0A020000">
      <w:pPr>
        <w:widowControl w:val="1"/>
        <w:ind/>
        <w:jc w:val="right"/>
        <w:rPr>
          <w:sz w:val="24"/>
        </w:rPr>
      </w:pPr>
      <w:r>
        <w:rPr>
          <w:sz w:val="24"/>
        </w:rPr>
        <w:t>Приложение № 7</w:t>
      </w:r>
    </w:p>
    <w:p w14:paraId="0B020000">
      <w:pPr>
        <w:widowControl w:val="0"/>
        <w:tabs>
          <w:tab w:leader="none" w:pos="5812" w:val="left"/>
        </w:tabs>
        <w:ind/>
        <w:jc w:val="right"/>
        <w:rPr>
          <w:sz w:val="24"/>
        </w:rPr>
      </w:pPr>
      <w:r>
        <w:rPr>
          <w:sz w:val="24"/>
        </w:rPr>
        <w:t>к административному регламенту</w:t>
      </w:r>
    </w:p>
    <w:p w14:paraId="0C020000">
      <w:pPr>
        <w:widowControl w:val="0"/>
        <w:tabs>
          <w:tab w:leader="none" w:pos="5812" w:val="left"/>
        </w:tabs>
        <w:ind/>
        <w:jc w:val="right"/>
        <w:rPr>
          <w:sz w:val="24"/>
        </w:rPr>
      </w:pPr>
      <w:r>
        <w:rPr>
          <w:sz w:val="24"/>
        </w:rPr>
        <w:t>предоставления муниципальной услуги</w:t>
      </w:r>
    </w:p>
    <w:p w14:paraId="0D020000">
      <w:pPr>
        <w:widowControl w:val="0"/>
        <w:tabs>
          <w:tab w:leader="none" w:pos="5812" w:val="left"/>
        </w:tabs>
        <w:ind/>
        <w:jc w:val="right"/>
        <w:rPr>
          <w:sz w:val="24"/>
        </w:rPr>
      </w:pPr>
      <w:r>
        <w:rPr>
          <w:sz w:val="24"/>
        </w:rPr>
        <w:t xml:space="preserve">«Принятие на учет граждан в качестве </w:t>
      </w:r>
    </w:p>
    <w:p w14:paraId="0E020000">
      <w:pPr>
        <w:widowControl w:val="0"/>
        <w:ind/>
        <w:jc w:val="right"/>
        <w:rPr>
          <w:sz w:val="24"/>
        </w:rPr>
      </w:pPr>
      <w:r>
        <w:rPr>
          <w:sz w:val="24"/>
        </w:rPr>
        <w:t>нуждающихся в жилых помещениях»</w:t>
      </w:r>
    </w:p>
    <w:p w14:paraId="0F020000">
      <w:pPr>
        <w:widowControl w:val="0"/>
        <w:ind/>
        <w:jc w:val="center"/>
        <w:rPr>
          <w:b w:val="1"/>
          <w:sz w:val="24"/>
        </w:rPr>
      </w:pPr>
    </w:p>
    <w:p w14:paraId="10020000">
      <w:pPr>
        <w:widowControl w:val="0"/>
        <w:ind/>
        <w:jc w:val="center"/>
        <w:rPr>
          <w:b w:val="1"/>
          <w:sz w:val="24"/>
        </w:rPr>
      </w:pPr>
    </w:p>
    <w:p w14:paraId="11020000">
      <w:pPr>
        <w:widowControl w:val="0"/>
        <w:ind/>
        <w:jc w:val="center"/>
        <w:rPr>
          <w:b w:val="1"/>
          <w:sz w:val="24"/>
        </w:rPr>
      </w:pPr>
      <w:r>
        <w:rPr>
          <w:b w:val="1"/>
          <w:sz w:val="24"/>
        </w:rPr>
        <w:t xml:space="preserve"> Форма уведомления об отказе в принятие на учет граждан в качестве нуждающихся в жилых помещениях</w:t>
      </w:r>
    </w:p>
    <w:p w14:paraId="12020000">
      <w:pPr>
        <w:widowControl w:val="0"/>
        <w:ind/>
        <w:jc w:val="center"/>
        <w:rPr>
          <w:b w:val="1"/>
          <w:sz w:val="24"/>
        </w:rPr>
      </w:pPr>
    </w:p>
    <w:p w14:paraId="13020000">
      <w:pPr>
        <w:widowControl w:val="0"/>
        <w:ind/>
        <w:jc w:val="center"/>
        <w:rPr>
          <w:b w:val="1"/>
          <w:sz w:val="24"/>
        </w:rPr>
      </w:pPr>
    </w:p>
    <w:p w14:paraId="14020000">
      <w:pPr>
        <w:widowControl w:val="0"/>
        <w:ind/>
        <w:jc w:val="center"/>
        <w:rPr>
          <w:b w:val="1"/>
          <w:sz w:val="24"/>
        </w:rPr>
      </w:pPr>
    </w:p>
    <w:p w14:paraId="15020000">
      <w:pPr>
        <w:widowControl w:val="0"/>
        <w:ind/>
        <w:jc w:val="right"/>
        <w:rPr>
          <w:sz w:val="24"/>
        </w:rPr>
      </w:pPr>
      <w:r>
        <w:rPr>
          <w:sz w:val="24"/>
        </w:rPr>
        <w:t>Кому _________________________________</w:t>
      </w:r>
    </w:p>
    <w:p w14:paraId="16020000">
      <w:pPr>
        <w:widowControl w:val="0"/>
        <w:ind/>
        <w:jc w:val="right"/>
      </w:pPr>
      <w:r>
        <w:rPr>
          <w:sz w:val="24"/>
        </w:rPr>
        <w:t xml:space="preserve">                                              </w:t>
      </w:r>
      <w:r>
        <w:t xml:space="preserve">  (фамилия, имя, отчество)</w:t>
      </w:r>
    </w:p>
    <w:p w14:paraId="17020000">
      <w:pPr>
        <w:widowControl w:val="0"/>
        <w:ind/>
        <w:jc w:val="right"/>
        <w:rPr>
          <w:sz w:val="24"/>
        </w:rPr>
      </w:pPr>
      <w:r>
        <w:rPr>
          <w:sz w:val="24"/>
        </w:rPr>
        <w:t xml:space="preserve">                                     Куда _________________________________</w:t>
      </w:r>
    </w:p>
    <w:p w14:paraId="18020000">
      <w:pPr>
        <w:widowControl w:val="0"/>
        <w:ind/>
        <w:jc w:val="right"/>
        <w:rPr>
          <w:sz w:val="24"/>
        </w:rPr>
      </w:pPr>
      <w:r>
        <w:rPr>
          <w:sz w:val="24"/>
        </w:rPr>
        <w:t xml:space="preserve">                                                  </w:t>
      </w:r>
      <w:r>
        <w:t xml:space="preserve">  (адрес заявителя)</w:t>
      </w:r>
    </w:p>
    <w:p w14:paraId="19020000">
      <w:pPr>
        <w:widowControl w:val="0"/>
        <w:ind/>
        <w:jc w:val="both"/>
        <w:rPr>
          <w:sz w:val="24"/>
        </w:rPr>
      </w:pPr>
    </w:p>
    <w:p w14:paraId="1A020000">
      <w:pPr>
        <w:widowControl w:val="0"/>
        <w:ind/>
        <w:jc w:val="both"/>
        <w:rPr>
          <w:sz w:val="24"/>
        </w:rPr>
      </w:pPr>
    </w:p>
    <w:p w14:paraId="1B020000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Администрация Крапивинского муниципального округа, рассмотрев представленные документы о принятии на учет в качестве нуждающихся в жилых помещениях, решила в соответствии с протоколом комиссии от "__"_________ 20__ г. N _____ отказать ________________________________________________________________________________</w:t>
      </w:r>
    </w:p>
    <w:p w14:paraId="1C020000">
      <w:pPr>
        <w:widowControl w:val="0"/>
        <w:ind/>
        <w:jc w:val="both"/>
        <w:rPr>
          <w:sz w:val="24"/>
        </w:rPr>
      </w:pPr>
      <w:r>
        <w:rPr>
          <w:sz w:val="24"/>
        </w:rPr>
        <w:t xml:space="preserve">                                                             </w:t>
      </w:r>
      <w:r>
        <w:t xml:space="preserve">   (фамилия, имя, отчество)</w:t>
      </w:r>
    </w:p>
    <w:p w14:paraId="1D020000">
      <w:pPr>
        <w:widowControl w:val="0"/>
        <w:ind/>
        <w:jc w:val="both"/>
        <w:rPr>
          <w:sz w:val="24"/>
        </w:rPr>
      </w:pPr>
      <w:r>
        <w:rPr>
          <w:sz w:val="24"/>
        </w:rPr>
        <w:t>в  принятии</w:t>
      </w:r>
      <w:r>
        <w:rPr>
          <w:sz w:val="24"/>
        </w:rPr>
        <w:t xml:space="preserve">  на  учет  в  качестве   нуждающегося  в  жилом   помещении  </w:t>
      </w:r>
    </w:p>
    <w:p w14:paraId="1E020000">
      <w:pPr>
        <w:widowControl w:val="0"/>
        <w:ind/>
        <w:jc w:val="both"/>
        <w:rPr>
          <w:sz w:val="24"/>
        </w:rPr>
      </w:pPr>
    </w:p>
    <w:p w14:paraId="1F020000">
      <w:pPr>
        <w:widowControl w:val="0"/>
        <w:ind/>
        <w:rPr>
          <w:sz w:val="24"/>
        </w:rPr>
      </w:pPr>
      <w:r>
        <w:rPr>
          <w:sz w:val="24"/>
        </w:rPr>
        <w:t>Причина отказа __________________________________________________________________</w:t>
      </w:r>
    </w:p>
    <w:p w14:paraId="20020000">
      <w:pPr>
        <w:widowControl w:val="0"/>
        <w:ind/>
        <w:jc w:val="both"/>
        <w:rPr>
          <w:sz w:val="24"/>
        </w:rPr>
      </w:pPr>
      <w:r>
        <w:rPr>
          <w:sz w:val="24"/>
        </w:rPr>
        <w:t>________________________________________________________________________________</w:t>
      </w:r>
    </w:p>
    <w:p w14:paraId="21020000">
      <w:pPr>
        <w:widowControl w:val="0"/>
        <w:ind/>
        <w:jc w:val="both"/>
        <w:rPr>
          <w:sz w:val="24"/>
        </w:rPr>
      </w:pPr>
      <w:r>
        <w:rPr>
          <w:sz w:val="24"/>
        </w:rPr>
        <w:t>________________________________________________________________________________</w:t>
      </w:r>
    </w:p>
    <w:p w14:paraId="22020000">
      <w:pPr>
        <w:widowControl w:val="0"/>
        <w:ind/>
        <w:jc w:val="both"/>
        <w:rPr>
          <w:sz w:val="24"/>
        </w:rPr>
      </w:pPr>
    </w:p>
    <w:p w14:paraId="23020000">
      <w:pPr>
        <w:widowControl w:val="0"/>
        <w:ind/>
        <w:jc w:val="both"/>
        <w:rPr>
          <w:sz w:val="24"/>
        </w:rPr>
      </w:pPr>
      <w:r>
        <w:rPr>
          <w:sz w:val="24"/>
        </w:rPr>
        <w:t>Копия протокола комиссии (выписки из протокола) прилагается.</w:t>
      </w:r>
    </w:p>
    <w:p w14:paraId="24020000">
      <w:pPr>
        <w:widowControl w:val="0"/>
        <w:ind/>
        <w:jc w:val="both"/>
        <w:rPr>
          <w:sz w:val="24"/>
        </w:rPr>
      </w:pPr>
    </w:p>
    <w:p w14:paraId="25020000">
      <w:pPr>
        <w:widowControl w:val="0"/>
        <w:ind/>
        <w:jc w:val="both"/>
        <w:rPr>
          <w:sz w:val="24"/>
        </w:rPr>
      </w:pPr>
      <w:r>
        <w:rPr>
          <w:sz w:val="24"/>
        </w:rPr>
        <w:t>Приложение на ______ листах.</w:t>
      </w:r>
    </w:p>
    <w:p w14:paraId="26020000">
      <w:pPr>
        <w:widowControl w:val="0"/>
        <w:ind/>
        <w:jc w:val="both"/>
        <w:rPr>
          <w:sz w:val="24"/>
        </w:rPr>
      </w:pPr>
      <w:r>
        <w:rPr>
          <w:sz w:val="24"/>
        </w:rPr>
        <w:t>____________________________________________________________________</w:t>
      </w:r>
    </w:p>
    <w:p w14:paraId="27020000">
      <w:pPr>
        <w:widowControl w:val="0"/>
        <w:ind/>
        <w:jc w:val="both"/>
        <w:rPr>
          <w:sz w:val="24"/>
        </w:rPr>
      </w:pPr>
      <w:r>
        <w:rPr>
          <w:sz w:val="24"/>
        </w:rPr>
        <w:t xml:space="preserve">                </w:t>
      </w:r>
      <w:r>
        <w:t xml:space="preserve">   (наименование должности, подпись, расшифровка подписи)</w:t>
      </w:r>
    </w:p>
    <w:p w14:paraId="28020000">
      <w:pPr>
        <w:widowControl w:val="0"/>
        <w:ind w:firstLine="540"/>
        <w:jc w:val="both"/>
        <w:rPr>
          <w:sz w:val="24"/>
        </w:rPr>
      </w:pPr>
    </w:p>
    <w:p w14:paraId="29020000">
      <w:pPr>
        <w:widowControl w:val="0"/>
        <w:ind w:firstLine="540"/>
        <w:jc w:val="both"/>
        <w:rPr>
          <w:sz w:val="24"/>
        </w:rPr>
      </w:pPr>
    </w:p>
    <w:p w14:paraId="2A020000">
      <w:pPr>
        <w:widowControl w:val="0"/>
        <w:ind w:firstLine="540"/>
        <w:jc w:val="both"/>
        <w:rPr>
          <w:sz w:val="24"/>
        </w:rPr>
      </w:pPr>
    </w:p>
    <w:p w14:paraId="2B020000">
      <w:pPr>
        <w:widowControl w:val="0"/>
        <w:ind w:firstLine="540"/>
        <w:jc w:val="both"/>
        <w:rPr>
          <w:sz w:val="24"/>
        </w:rPr>
      </w:pPr>
    </w:p>
    <w:p w14:paraId="2C020000">
      <w:pPr>
        <w:widowControl w:val="0"/>
        <w:ind w:firstLine="540"/>
        <w:jc w:val="both"/>
        <w:rPr>
          <w:sz w:val="24"/>
        </w:rPr>
      </w:pPr>
    </w:p>
    <w:p w14:paraId="2D020000">
      <w:pPr>
        <w:widowControl w:val="0"/>
        <w:ind w:firstLine="540"/>
        <w:jc w:val="both"/>
        <w:rPr>
          <w:sz w:val="24"/>
        </w:rPr>
      </w:pPr>
    </w:p>
    <w:p w14:paraId="2E020000">
      <w:pPr>
        <w:widowControl w:val="0"/>
        <w:ind w:firstLine="540"/>
        <w:jc w:val="both"/>
        <w:rPr>
          <w:sz w:val="24"/>
        </w:rPr>
      </w:pPr>
    </w:p>
    <w:p w14:paraId="2F020000">
      <w:pPr>
        <w:widowControl w:val="0"/>
        <w:ind w:firstLine="540"/>
        <w:jc w:val="both"/>
        <w:rPr>
          <w:sz w:val="24"/>
        </w:rPr>
      </w:pPr>
    </w:p>
    <w:p w14:paraId="30020000">
      <w:pPr>
        <w:widowControl w:val="0"/>
        <w:ind w:firstLine="540"/>
        <w:jc w:val="both"/>
        <w:rPr>
          <w:sz w:val="24"/>
        </w:rPr>
      </w:pPr>
    </w:p>
    <w:p w14:paraId="31020000">
      <w:pPr>
        <w:widowControl w:val="0"/>
        <w:ind w:firstLine="540"/>
        <w:jc w:val="both"/>
        <w:rPr>
          <w:sz w:val="24"/>
        </w:rPr>
      </w:pPr>
    </w:p>
    <w:p w14:paraId="32020000">
      <w:pPr>
        <w:widowControl w:val="0"/>
        <w:ind w:firstLine="540"/>
        <w:jc w:val="both"/>
        <w:rPr>
          <w:sz w:val="24"/>
        </w:rPr>
      </w:pPr>
    </w:p>
    <w:p w14:paraId="33020000">
      <w:pPr>
        <w:widowControl w:val="0"/>
        <w:ind w:firstLine="540"/>
        <w:jc w:val="both"/>
        <w:rPr>
          <w:sz w:val="24"/>
        </w:rPr>
      </w:pPr>
    </w:p>
    <w:p w14:paraId="34020000">
      <w:pPr>
        <w:widowControl w:val="0"/>
        <w:ind w:firstLine="540"/>
        <w:jc w:val="both"/>
        <w:rPr>
          <w:sz w:val="24"/>
        </w:rPr>
      </w:pPr>
    </w:p>
    <w:p w14:paraId="35020000">
      <w:pPr>
        <w:widowControl w:val="0"/>
        <w:ind w:firstLine="540"/>
        <w:jc w:val="both"/>
        <w:rPr>
          <w:sz w:val="24"/>
        </w:rPr>
      </w:pPr>
    </w:p>
    <w:p w14:paraId="36020000">
      <w:pPr>
        <w:widowControl w:val="0"/>
        <w:ind w:firstLine="540"/>
        <w:jc w:val="both"/>
        <w:rPr>
          <w:sz w:val="24"/>
        </w:rPr>
      </w:pPr>
    </w:p>
    <w:p w14:paraId="37020000">
      <w:pPr>
        <w:widowControl w:val="0"/>
        <w:ind w:firstLine="540"/>
        <w:jc w:val="both"/>
        <w:rPr>
          <w:sz w:val="24"/>
        </w:rPr>
      </w:pPr>
    </w:p>
    <w:p w14:paraId="38020000">
      <w:pPr>
        <w:widowControl w:val="0"/>
        <w:ind w:firstLine="540"/>
        <w:jc w:val="both"/>
        <w:rPr>
          <w:sz w:val="24"/>
        </w:rPr>
      </w:pPr>
    </w:p>
    <w:p w14:paraId="39020000">
      <w:pPr>
        <w:widowControl w:val="0"/>
        <w:ind w:firstLine="540"/>
        <w:jc w:val="both"/>
        <w:rPr>
          <w:sz w:val="24"/>
        </w:rPr>
      </w:pPr>
    </w:p>
    <w:p w14:paraId="3A020000">
      <w:pPr>
        <w:widowControl w:val="0"/>
        <w:ind w:firstLine="540"/>
        <w:jc w:val="both"/>
        <w:rPr>
          <w:sz w:val="24"/>
        </w:rPr>
      </w:pPr>
    </w:p>
    <w:p w14:paraId="3B020000">
      <w:pPr>
        <w:widowControl w:val="0"/>
        <w:ind w:firstLine="540"/>
        <w:jc w:val="both"/>
        <w:rPr>
          <w:sz w:val="24"/>
        </w:rPr>
      </w:pPr>
    </w:p>
    <w:p w14:paraId="3C020000">
      <w:pPr>
        <w:widowControl w:val="0"/>
        <w:ind w:firstLine="540"/>
        <w:jc w:val="both"/>
        <w:rPr>
          <w:sz w:val="24"/>
        </w:rPr>
      </w:pPr>
    </w:p>
    <w:p w14:paraId="3D020000">
      <w:pPr>
        <w:widowControl w:val="1"/>
        <w:ind/>
        <w:jc w:val="right"/>
        <w:rPr>
          <w:b w:val="1"/>
          <w:sz w:val="24"/>
        </w:rPr>
      </w:pPr>
      <w:r>
        <w:rPr>
          <w:sz w:val="24"/>
        </w:rPr>
        <w:t>Приложение № 8</w:t>
      </w:r>
    </w:p>
    <w:p w14:paraId="3E020000">
      <w:pPr>
        <w:widowControl w:val="0"/>
        <w:tabs>
          <w:tab w:leader="none" w:pos="5812" w:val="left"/>
        </w:tabs>
        <w:ind/>
        <w:jc w:val="right"/>
        <w:rPr>
          <w:sz w:val="24"/>
        </w:rPr>
      </w:pPr>
      <w:r>
        <w:rPr>
          <w:sz w:val="24"/>
        </w:rPr>
        <w:t>к административному регламенту</w:t>
      </w:r>
    </w:p>
    <w:p w14:paraId="3F020000">
      <w:pPr>
        <w:widowControl w:val="0"/>
        <w:tabs>
          <w:tab w:leader="none" w:pos="5812" w:val="left"/>
        </w:tabs>
        <w:ind/>
        <w:jc w:val="right"/>
        <w:rPr>
          <w:sz w:val="24"/>
        </w:rPr>
      </w:pPr>
      <w:r>
        <w:rPr>
          <w:sz w:val="24"/>
        </w:rPr>
        <w:t>предоставления муниципальной услуги</w:t>
      </w:r>
    </w:p>
    <w:p w14:paraId="40020000">
      <w:pPr>
        <w:widowControl w:val="0"/>
        <w:tabs>
          <w:tab w:leader="none" w:pos="5812" w:val="left"/>
        </w:tabs>
        <w:ind/>
        <w:jc w:val="right"/>
        <w:rPr>
          <w:sz w:val="24"/>
        </w:rPr>
      </w:pPr>
      <w:r>
        <w:rPr>
          <w:sz w:val="24"/>
        </w:rPr>
        <w:t xml:space="preserve">«Принятие на учет граждан в качестве </w:t>
      </w:r>
    </w:p>
    <w:p w14:paraId="41020000">
      <w:pPr>
        <w:widowControl w:val="0"/>
        <w:ind/>
        <w:jc w:val="right"/>
        <w:rPr>
          <w:sz w:val="24"/>
        </w:rPr>
      </w:pPr>
      <w:r>
        <w:rPr>
          <w:sz w:val="24"/>
        </w:rPr>
        <w:t>нуждающихся в жилых помещениях»</w:t>
      </w:r>
    </w:p>
    <w:p w14:paraId="42020000">
      <w:pPr>
        <w:widowControl w:val="0"/>
        <w:ind/>
        <w:jc w:val="right"/>
        <w:rPr>
          <w:sz w:val="24"/>
        </w:rPr>
      </w:pPr>
    </w:p>
    <w:p w14:paraId="43020000">
      <w:pPr>
        <w:widowControl w:val="0"/>
        <w:ind/>
        <w:jc w:val="right"/>
        <w:rPr>
          <w:sz w:val="24"/>
        </w:rPr>
      </w:pPr>
    </w:p>
    <w:p w14:paraId="44020000">
      <w:pPr>
        <w:widowControl w:val="0"/>
        <w:ind/>
        <w:jc w:val="center"/>
        <w:rPr>
          <w:sz w:val="24"/>
        </w:rPr>
      </w:pPr>
      <w:r>
        <w:rPr>
          <w:b w:val="1"/>
          <w:sz w:val="24"/>
        </w:rPr>
        <w:t>Форма заявления о предоставлении информации о движении в очереди</w:t>
      </w:r>
    </w:p>
    <w:p w14:paraId="45020000">
      <w:pPr>
        <w:widowControl w:val="0"/>
        <w:ind/>
        <w:jc w:val="right"/>
        <w:rPr>
          <w:sz w:val="24"/>
        </w:rPr>
      </w:pPr>
    </w:p>
    <w:p w14:paraId="46020000">
      <w:pPr>
        <w:widowControl w:val="0"/>
        <w:ind/>
        <w:jc w:val="right"/>
        <w:rPr>
          <w:sz w:val="24"/>
        </w:rPr>
      </w:pPr>
    </w:p>
    <w:p w14:paraId="47020000">
      <w:pPr>
        <w:widowControl w:val="0"/>
        <w:ind/>
        <w:jc w:val="right"/>
        <w:rPr>
          <w:sz w:val="24"/>
        </w:rPr>
      </w:pPr>
      <w:r>
        <w:rPr>
          <w:sz w:val="24"/>
        </w:rPr>
        <w:t xml:space="preserve">В ________________________________       </w:t>
      </w:r>
    </w:p>
    <w:p w14:paraId="48020000">
      <w:pPr>
        <w:widowControl w:val="0"/>
        <w:ind/>
        <w:jc w:val="right"/>
      </w:pPr>
      <w:r>
        <w:t>наименование органа местного самоуправления</w:t>
      </w:r>
    </w:p>
    <w:p w14:paraId="49020000">
      <w:pPr>
        <w:widowControl w:val="0"/>
        <w:ind/>
        <w:jc w:val="right"/>
        <w:rPr>
          <w:sz w:val="24"/>
        </w:rPr>
      </w:pPr>
      <w:r>
        <w:rPr>
          <w:sz w:val="24"/>
        </w:rPr>
        <w:t>_________________________________</w:t>
      </w:r>
    </w:p>
    <w:p w14:paraId="4A020000">
      <w:pPr>
        <w:widowControl w:val="0"/>
        <w:ind/>
        <w:jc w:val="right"/>
        <w:rPr>
          <w:sz w:val="24"/>
        </w:rPr>
      </w:pPr>
      <w:r>
        <w:rPr>
          <w:sz w:val="24"/>
        </w:rPr>
        <w:t>_________________________________</w:t>
      </w:r>
    </w:p>
    <w:p w14:paraId="4B020000">
      <w:pPr>
        <w:widowControl w:val="0"/>
        <w:ind/>
        <w:jc w:val="right"/>
      </w:pPr>
      <w:r>
        <w:t>Ф.И.О. заявителя (члена семьи)</w:t>
      </w:r>
    </w:p>
    <w:p w14:paraId="4C020000">
      <w:pPr>
        <w:widowControl w:val="0"/>
        <w:ind/>
        <w:jc w:val="right"/>
      </w:pPr>
      <w:r>
        <w:t>проживающего по адресу:</w:t>
      </w:r>
    </w:p>
    <w:p w14:paraId="4D020000">
      <w:pPr>
        <w:widowControl w:val="0"/>
        <w:ind/>
        <w:jc w:val="right"/>
        <w:rPr>
          <w:sz w:val="24"/>
        </w:rPr>
      </w:pPr>
      <w:r>
        <w:rPr>
          <w:sz w:val="24"/>
        </w:rPr>
        <w:t>_________________________________</w:t>
      </w:r>
    </w:p>
    <w:p w14:paraId="4E020000">
      <w:pPr>
        <w:widowControl w:val="0"/>
        <w:ind/>
        <w:jc w:val="right"/>
        <w:rPr>
          <w:sz w:val="24"/>
        </w:rPr>
      </w:pPr>
      <w:r>
        <w:rPr>
          <w:sz w:val="24"/>
        </w:rPr>
        <w:t>_________________________________</w:t>
      </w:r>
    </w:p>
    <w:p w14:paraId="4F020000">
      <w:pPr>
        <w:widowControl w:val="0"/>
        <w:ind/>
        <w:jc w:val="right"/>
        <w:rPr>
          <w:sz w:val="24"/>
        </w:rPr>
      </w:pPr>
      <w:r>
        <w:rPr>
          <w:sz w:val="24"/>
        </w:rPr>
        <w:t>_________________________________</w:t>
      </w:r>
    </w:p>
    <w:p w14:paraId="50020000">
      <w:pPr>
        <w:widowControl w:val="0"/>
        <w:ind/>
        <w:jc w:val="right"/>
      </w:pPr>
      <w:r>
        <w:t>адрес по данным о регистрации</w:t>
      </w:r>
    </w:p>
    <w:p w14:paraId="51020000">
      <w:pPr>
        <w:widowControl w:val="0"/>
        <w:ind w:firstLine="540"/>
        <w:jc w:val="right"/>
        <w:rPr>
          <w:sz w:val="24"/>
        </w:rPr>
      </w:pPr>
    </w:p>
    <w:p w14:paraId="52020000">
      <w:pPr>
        <w:widowControl w:val="0"/>
        <w:ind w:firstLine="540"/>
        <w:jc w:val="right"/>
        <w:rPr>
          <w:sz w:val="24"/>
        </w:rPr>
      </w:pPr>
    </w:p>
    <w:p w14:paraId="53020000">
      <w:pPr>
        <w:widowControl w:val="0"/>
        <w:ind w:firstLine="540"/>
        <w:jc w:val="right"/>
        <w:rPr>
          <w:sz w:val="24"/>
        </w:rPr>
      </w:pPr>
    </w:p>
    <w:p w14:paraId="54020000">
      <w:pPr>
        <w:widowControl w:val="0"/>
        <w:ind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>Прошу предоставить сведения о номере очереди на получение жилого помещения по договору социального найма.</w:t>
      </w:r>
    </w:p>
    <w:p w14:paraId="55020000">
      <w:pPr>
        <w:widowControl w:val="0"/>
        <w:ind/>
        <w:jc w:val="both"/>
        <w:rPr>
          <w:sz w:val="24"/>
        </w:rPr>
      </w:pPr>
    </w:p>
    <w:p w14:paraId="56020000">
      <w:pPr>
        <w:widowControl w:val="0"/>
        <w:ind/>
        <w:jc w:val="both"/>
        <w:rPr>
          <w:sz w:val="24"/>
        </w:rPr>
      </w:pPr>
    </w:p>
    <w:p w14:paraId="57020000">
      <w:pPr>
        <w:widowControl w:val="0"/>
        <w:ind/>
        <w:jc w:val="both"/>
        <w:rPr>
          <w:sz w:val="24"/>
        </w:rPr>
      </w:pPr>
    </w:p>
    <w:p w14:paraId="58020000">
      <w:pPr>
        <w:widowControl w:val="0"/>
        <w:ind/>
        <w:jc w:val="both"/>
        <w:rPr>
          <w:sz w:val="24"/>
        </w:rPr>
      </w:pPr>
    </w:p>
    <w:p w14:paraId="59020000">
      <w:pPr>
        <w:widowControl w:val="0"/>
        <w:ind/>
        <w:jc w:val="both"/>
        <w:rPr>
          <w:sz w:val="24"/>
        </w:rPr>
      </w:pPr>
      <w:r>
        <w:rPr>
          <w:sz w:val="24"/>
        </w:rPr>
        <w:t xml:space="preserve">Заявитель: </w:t>
      </w:r>
    </w:p>
    <w:p w14:paraId="5A020000">
      <w:pPr>
        <w:widowControl w:val="0"/>
        <w:ind/>
        <w:jc w:val="both"/>
        <w:rPr>
          <w:sz w:val="24"/>
        </w:rPr>
      </w:pPr>
    </w:p>
    <w:p w14:paraId="5B020000">
      <w:pPr>
        <w:widowControl w:val="0"/>
        <w:ind/>
        <w:jc w:val="both"/>
        <w:rPr>
          <w:sz w:val="24"/>
        </w:rPr>
      </w:pPr>
    </w:p>
    <w:p w14:paraId="5C020000">
      <w:pPr>
        <w:widowControl w:val="0"/>
        <w:ind/>
        <w:jc w:val="both"/>
        <w:rPr>
          <w:sz w:val="24"/>
        </w:rPr>
      </w:pPr>
      <w:r>
        <w:rPr>
          <w:sz w:val="24"/>
        </w:rPr>
        <w:t>«____»_________________20__г.</w:t>
      </w:r>
    </w:p>
    <w:p w14:paraId="5D020000">
      <w:pPr>
        <w:widowControl w:val="0"/>
        <w:ind/>
        <w:jc w:val="both"/>
        <w:rPr>
          <w:sz w:val="24"/>
        </w:rPr>
      </w:pPr>
    </w:p>
    <w:p w14:paraId="5E020000">
      <w:pPr>
        <w:widowControl w:val="0"/>
        <w:ind/>
        <w:jc w:val="both"/>
        <w:rPr>
          <w:sz w:val="24"/>
        </w:rPr>
      </w:pPr>
    </w:p>
    <w:p w14:paraId="5F020000">
      <w:pPr>
        <w:widowControl w:val="0"/>
        <w:ind/>
        <w:jc w:val="both"/>
        <w:rPr>
          <w:sz w:val="24"/>
        </w:rPr>
      </w:pPr>
    </w:p>
    <w:p w14:paraId="60020000">
      <w:pPr>
        <w:widowControl w:val="0"/>
        <w:ind/>
        <w:jc w:val="both"/>
        <w:rPr>
          <w:sz w:val="24"/>
        </w:rPr>
      </w:pPr>
    </w:p>
    <w:p w14:paraId="61020000">
      <w:pPr>
        <w:widowControl w:val="0"/>
        <w:ind/>
        <w:jc w:val="both"/>
        <w:rPr>
          <w:sz w:val="24"/>
        </w:rPr>
      </w:pPr>
    </w:p>
    <w:p w14:paraId="62020000">
      <w:pPr>
        <w:widowControl w:val="0"/>
        <w:ind/>
        <w:jc w:val="both"/>
        <w:rPr>
          <w:sz w:val="24"/>
        </w:rPr>
      </w:pPr>
    </w:p>
    <w:p w14:paraId="63020000">
      <w:pPr>
        <w:widowControl w:val="0"/>
        <w:ind/>
        <w:jc w:val="both"/>
        <w:rPr>
          <w:sz w:val="24"/>
        </w:rPr>
      </w:pPr>
    </w:p>
    <w:p w14:paraId="64020000">
      <w:pPr>
        <w:widowControl w:val="0"/>
        <w:ind/>
        <w:jc w:val="both"/>
        <w:rPr>
          <w:sz w:val="24"/>
        </w:rPr>
      </w:pPr>
    </w:p>
    <w:p w14:paraId="65020000">
      <w:pPr>
        <w:widowControl w:val="0"/>
        <w:ind/>
        <w:jc w:val="both"/>
        <w:rPr>
          <w:sz w:val="24"/>
        </w:rPr>
      </w:pPr>
    </w:p>
    <w:p w14:paraId="66020000">
      <w:pPr>
        <w:widowControl w:val="0"/>
        <w:ind/>
        <w:jc w:val="both"/>
        <w:rPr>
          <w:sz w:val="24"/>
        </w:rPr>
      </w:pPr>
    </w:p>
    <w:p w14:paraId="67020000">
      <w:pPr>
        <w:widowControl w:val="0"/>
        <w:ind/>
        <w:jc w:val="both"/>
        <w:rPr>
          <w:sz w:val="24"/>
        </w:rPr>
      </w:pPr>
    </w:p>
    <w:p w14:paraId="68020000">
      <w:pPr>
        <w:widowControl w:val="0"/>
        <w:ind/>
        <w:jc w:val="both"/>
        <w:rPr>
          <w:sz w:val="24"/>
        </w:rPr>
      </w:pPr>
    </w:p>
    <w:p w14:paraId="69020000">
      <w:pPr>
        <w:widowControl w:val="0"/>
        <w:ind/>
        <w:jc w:val="both"/>
        <w:rPr>
          <w:sz w:val="24"/>
        </w:rPr>
      </w:pPr>
    </w:p>
    <w:p w14:paraId="6A020000">
      <w:pPr>
        <w:widowControl w:val="0"/>
        <w:ind/>
        <w:jc w:val="both"/>
        <w:rPr>
          <w:sz w:val="24"/>
        </w:rPr>
      </w:pPr>
    </w:p>
    <w:p w14:paraId="6B020000">
      <w:pPr>
        <w:widowControl w:val="0"/>
        <w:ind/>
        <w:jc w:val="both"/>
        <w:rPr>
          <w:sz w:val="24"/>
        </w:rPr>
      </w:pPr>
    </w:p>
    <w:p w14:paraId="6C020000">
      <w:pPr>
        <w:widowControl w:val="0"/>
        <w:ind/>
        <w:jc w:val="both"/>
        <w:rPr>
          <w:sz w:val="24"/>
        </w:rPr>
      </w:pPr>
    </w:p>
    <w:p w14:paraId="6D020000">
      <w:pPr>
        <w:widowControl w:val="0"/>
        <w:ind/>
        <w:jc w:val="both"/>
        <w:rPr>
          <w:sz w:val="24"/>
        </w:rPr>
      </w:pPr>
    </w:p>
    <w:p w14:paraId="6E020000">
      <w:pPr>
        <w:widowControl w:val="0"/>
        <w:ind/>
        <w:jc w:val="both"/>
        <w:rPr>
          <w:sz w:val="24"/>
        </w:rPr>
      </w:pPr>
    </w:p>
    <w:p w14:paraId="6F020000">
      <w:pPr>
        <w:widowControl w:val="0"/>
        <w:ind/>
        <w:jc w:val="both"/>
        <w:rPr>
          <w:sz w:val="24"/>
        </w:rPr>
      </w:pPr>
    </w:p>
    <w:p w14:paraId="70020000">
      <w:pPr>
        <w:widowControl w:val="0"/>
        <w:ind/>
        <w:jc w:val="both"/>
        <w:rPr>
          <w:sz w:val="24"/>
        </w:rPr>
      </w:pPr>
    </w:p>
    <w:p w14:paraId="71020000">
      <w:pPr>
        <w:widowControl w:val="0"/>
        <w:ind/>
        <w:jc w:val="both"/>
        <w:rPr>
          <w:sz w:val="24"/>
        </w:rPr>
      </w:pPr>
    </w:p>
    <w:p w14:paraId="72020000">
      <w:pPr>
        <w:widowControl w:val="0"/>
        <w:ind/>
        <w:jc w:val="both"/>
        <w:rPr>
          <w:sz w:val="24"/>
        </w:rPr>
      </w:pPr>
    </w:p>
    <w:p w14:paraId="73020000">
      <w:pPr>
        <w:widowControl w:val="0"/>
        <w:ind/>
        <w:jc w:val="both"/>
        <w:rPr>
          <w:sz w:val="24"/>
        </w:rPr>
      </w:pPr>
    </w:p>
    <w:p w14:paraId="74020000">
      <w:pPr>
        <w:widowControl w:val="1"/>
        <w:ind/>
        <w:jc w:val="right"/>
        <w:rPr>
          <w:b w:val="1"/>
          <w:sz w:val="24"/>
        </w:rPr>
      </w:pPr>
      <w:r>
        <w:rPr>
          <w:sz w:val="24"/>
        </w:rPr>
        <w:t>Приложение № 9</w:t>
      </w:r>
    </w:p>
    <w:p w14:paraId="75020000">
      <w:pPr>
        <w:widowControl w:val="0"/>
        <w:tabs>
          <w:tab w:leader="none" w:pos="5812" w:val="left"/>
        </w:tabs>
        <w:ind/>
        <w:jc w:val="right"/>
        <w:rPr>
          <w:sz w:val="24"/>
        </w:rPr>
      </w:pPr>
      <w:r>
        <w:rPr>
          <w:sz w:val="24"/>
        </w:rPr>
        <w:t>к административному регламенту</w:t>
      </w:r>
    </w:p>
    <w:p w14:paraId="76020000">
      <w:pPr>
        <w:widowControl w:val="0"/>
        <w:tabs>
          <w:tab w:leader="none" w:pos="5812" w:val="left"/>
        </w:tabs>
        <w:ind/>
        <w:jc w:val="right"/>
        <w:rPr>
          <w:sz w:val="24"/>
        </w:rPr>
      </w:pPr>
      <w:r>
        <w:rPr>
          <w:sz w:val="24"/>
        </w:rPr>
        <w:t>предоставления муниципальной услуги</w:t>
      </w:r>
    </w:p>
    <w:p w14:paraId="77020000">
      <w:pPr>
        <w:widowControl w:val="0"/>
        <w:tabs>
          <w:tab w:leader="none" w:pos="5812" w:val="left"/>
        </w:tabs>
        <w:ind/>
        <w:jc w:val="right"/>
        <w:rPr>
          <w:sz w:val="24"/>
        </w:rPr>
      </w:pPr>
      <w:r>
        <w:rPr>
          <w:sz w:val="24"/>
        </w:rPr>
        <w:t xml:space="preserve">«Принятие на учет граждан в качестве </w:t>
      </w:r>
    </w:p>
    <w:p w14:paraId="78020000">
      <w:pPr>
        <w:widowControl w:val="0"/>
        <w:ind/>
        <w:jc w:val="right"/>
        <w:rPr>
          <w:sz w:val="24"/>
        </w:rPr>
      </w:pPr>
      <w:r>
        <w:rPr>
          <w:sz w:val="24"/>
        </w:rPr>
        <w:t>нуждающихся в жилых помещениях»</w:t>
      </w:r>
    </w:p>
    <w:p w14:paraId="79020000">
      <w:pPr>
        <w:widowControl w:val="0"/>
        <w:ind/>
        <w:jc w:val="right"/>
        <w:rPr>
          <w:sz w:val="24"/>
        </w:rPr>
      </w:pPr>
    </w:p>
    <w:p w14:paraId="7A020000">
      <w:pPr>
        <w:widowControl w:val="0"/>
        <w:ind/>
        <w:jc w:val="right"/>
        <w:rPr>
          <w:sz w:val="24"/>
        </w:rPr>
      </w:pPr>
    </w:p>
    <w:p w14:paraId="7B020000">
      <w:pPr>
        <w:widowControl w:val="0"/>
        <w:ind/>
        <w:jc w:val="center"/>
        <w:rPr>
          <w:b w:val="1"/>
          <w:sz w:val="24"/>
        </w:rPr>
      </w:pPr>
      <w:r>
        <w:rPr>
          <w:b w:val="1"/>
          <w:sz w:val="24"/>
        </w:rPr>
        <w:t>Форма уведомления о предоставлении информации о движении в очереди</w:t>
      </w:r>
    </w:p>
    <w:p w14:paraId="7C020000">
      <w:pPr>
        <w:widowControl w:val="0"/>
        <w:ind/>
        <w:jc w:val="right"/>
        <w:rPr>
          <w:sz w:val="24"/>
        </w:rPr>
      </w:pPr>
    </w:p>
    <w:p w14:paraId="7D020000">
      <w:pPr>
        <w:widowControl w:val="0"/>
        <w:ind/>
        <w:jc w:val="right"/>
        <w:rPr>
          <w:sz w:val="24"/>
        </w:rPr>
      </w:pPr>
    </w:p>
    <w:p w14:paraId="7E020000">
      <w:pPr>
        <w:widowControl w:val="0"/>
        <w:ind/>
        <w:jc w:val="right"/>
        <w:rPr>
          <w:sz w:val="24"/>
        </w:rPr>
      </w:pPr>
      <w:r>
        <w:rPr>
          <w:sz w:val="24"/>
        </w:rPr>
        <w:t xml:space="preserve">   ___________________________</w:t>
      </w:r>
    </w:p>
    <w:p w14:paraId="7F020000">
      <w:pPr>
        <w:widowControl w:val="0"/>
        <w:ind/>
        <w:jc w:val="right"/>
      </w:pPr>
      <w:r>
        <w:rPr>
          <w:sz w:val="24"/>
        </w:rPr>
        <w:t xml:space="preserve">                                                 </w:t>
      </w:r>
      <w:r>
        <w:t>Ф.И.О. заявителя (члена семьи)</w:t>
      </w:r>
    </w:p>
    <w:p w14:paraId="80020000">
      <w:pPr>
        <w:widowControl w:val="0"/>
        <w:ind/>
        <w:jc w:val="right"/>
        <w:rPr>
          <w:sz w:val="24"/>
        </w:rPr>
      </w:pPr>
      <w:r>
        <w:t xml:space="preserve">                             проживающему по адресу:</w:t>
      </w:r>
    </w:p>
    <w:p w14:paraId="81020000">
      <w:pPr>
        <w:widowControl w:val="0"/>
        <w:ind/>
        <w:jc w:val="right"/>
        <w:rPr>
          <w:sz w:val="24"/>
        </w:rPr>
      </w:pPr>
      <w:r>
        <w:rPr>
          <w:sz w:val="24"/>
        </w:rPr>
        <w:t>__________________________</w:t>
      </w:r>
    </w:p>
    <w:p w14:paraId="82020000">
      <w:pPr>
        <w:widowControl w:val="0"/>
        <w:ind/>
        <w:jc w:val="right"/>
      </w:pPr>
      <w:r>
        <w:rPr>
          <w:sz w:val="24"/>
        </w:rPr>
        <w:t xml:space="preserve">        </w:t>
      </w:r>
      <w:r>
        <w:t xml:space="preserve">  адрес по данным о регистрации</w:t>
      </w:r>
    </w:p>
    <w:p w14:paraId="83020000">
      <w:pPr>
        <w:widowControl w:val="0"/>
        <w:ind/>
        <w:jc w:val="both"/>
        <w:rPr>
          <w:sz w:val="24"/>
        </w:rPr>
      </w:pPr>
      <w:r>
        <w:rPr>
          <w:sz w:val="24"/>
        </w:rPr>
        <w:t xml:space="preserve"> </w:t>
      </w:r>
    </w:p>
    <w:p w14:paraId="84020000">
      <w:pPr>
        <w:widowControl w:val="0"/>
        <w:ind/>
        <w:jc w:val="both"/>
        <w:rPr>
          <w:sz w:val="24"/>
        </w:rPr>
      </w:pPr>
    </w:p>
    <w:p w14:paraId="85020000">
      <w:pPr>
        <w:widowControl w:val="0"/>
        <w:ind/>
        <w:jc w:val="both"/>
        <w:rPr>
          <w:sz w:val="24"/>
        </w:rPr>
      </w:pPr>
    </w:p>
    <w:p w14:paraId="86020000">
      <w:pPr>
        <w:widowControl w:val="0"/>
        <w:ind/>
        <w:jc w:val="center"/>
        <w:rPr>
          <w:sz w:val="24"/>
        </w:rPr>
      </w:pPr>
      <w:r>
        <w:rPr>
          <w:sz w:val="24"/>
        </w:rPr>
        <w:t>Уважаемый(</w:t>
      </w:r>
      <w:r>
        <w:rPr>
          <w:sz w:val="24"/>
        </w:rPr>
        <w:t>ая</w:t>
      </w:r>
      <w:r>
        <w:rPr>
          <w:sz w:val="24"/>
        </w:rPr>
        <w:t>) _____________________!</w:t>
      </w:r>
    </w:p>
    <w:p w14:paraId="87020000">
      <w:pPr>
        <w:widowControl w:val="0"/>
        <w:ind/>
        <w:jc w:val="center"/>
        <w:rPr>
          <w:sz w:val="24"/>
        </w:rPr>
      </w:pPr>
    </w:p>
    <w:p w14:paraId="88020000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На Ваше заявление, поступившее в уполномоченный орган сообщаем следующее.</w:t>
      </w:r>
    </w:p>
    <w:p w14:paraId="89020000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 xml:space="preserve">С ___________ Вы (Ф.И.О., дата рождения гражданина, в интересах которого действует заявитель) состоите (состоит) на учете граждан в качестве нуждающихся в жилых помещениях, предоставляемых по договорам социального найма, </w:t>
      </w:r>
      <w:r>
        <w:rPr>
          <w:sz w:val="24"/>
        </w:rPr>
        <w:t>в  _</w:t>
      </w:r>
      <w:r>
        <w:rPr>
          <w:sz w:val="24"/>
        </w:rPr>
        <w:t>________ (указывается орган местного самоуправления) в соответствии с _______________ (основание, по которому гражданин состоит на учете) по категории _______________.</w:t>
      </w:r>
    </w:p>
    <w:p w14:paraId="8A020000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По состоянию на ___________ Ваша очередь № ___.</w:t>
      </w:r>
    </w:p>
    <w:p w14:paraId="8B020000">
      <w:pPr>
        <w:widowControl w:val="0"/>
        <w:ind/>
        <w:jc w:val="both"/>
        <w:rPr>
          <w:sz w:val="24"/>
        </w:rPr>
      </w:pPr>
    </w:p>
    <w:p w14:paraId="8C020000">
      <w:pPr>
        <w:rPr>
          <w:sz w:val="24"/>
        </w:rPr>
      </w:pPr>
    </w:p>
    <w:p w14:paraId="8D020000">
      <w:pPr>
        <w:rPr>
          <w:sz w:val="24"/>
        </w:rPr>
      </w:pPr>
    </w:p>
    <w:p w14:paraId="8E020000">
      <w:pPr>
        <w:widowControl w:val="1"/>
        <w:spacing w:after="120"/>
        <w:ind/>
        <w:rPr>
          <w:sz w:val="24"/>
        </w:rPr>
      </w:pPr>
      <w:r>
        <w:rPr>
          <w:sz w:val="24"/>
        </w:rPr>
        <w:t xml:space="preserve">Начальник уполномоченного органа                                                                        </w:t>
      </w:r>
      <w:r>
        <w:rPr>
          <w:sz w:val="24"/>
        </w:rPr>
        <w:t>И.О.Фамилия</w:t>
      </w:r>
    </w:p>
    <w:p w14:paraId="8F020000">
      <w:pPr>
        <w:widowControl w:val="1"/>
        <w:spacing w:after="120"/>
        <w:ind/>
        <w:rPr>
          <w:sz w:val="24"/>
        </w:rPr>
      </w:pPr>
    </w:p>
    <w:p w14:paraId="90020000">
      <w:pPr>
        <w:widowControl w:val="1"/>
        <w:spacing w:after="120"/>
        <w:ind/>
        <w:rPr>
          <w:sz w:val="24"/>
        </w:rPr>
      </w:pPr>
    </w:p>
    <w:p w14:paraId="91020000">
      <w:pPr>
        <w:widowControl w:val="1"/>
        <w:spacing w:after="120"/>
        <w:ind/>
        <w:rPr>
          <w:sz w:val="24"/>
        </w:rPr>
      </w:pPr>
    </w:p>
    <w:p w14:paraId="92020000">
      <w:pPr>
        <w:widowControl w:val="1"/>
        <w:spacing w:after="120"/>
        <w:ind/>
        <w:rPr>
          <w:sz w:val="24"/>
        </w:rPr>
      </w:pPr>
    </w:p>
    <w:p w14:paraId="93020000">
      <w:pPr>
        <w:widowControl w:val="1"/>
        <w:spacing w:after="120"/>
        <w:ind/>
        <w:rPr>
          <w:sz w:val="24"/>
        </w:rPr>
      </w:pPr>
    </w:p>
    <w:p w14:paraId="94020000">
      <w:pPr>
        <w:widowControl w:val="1"/>
        <w:spacing w:after="120"/>
        <w:ind/>
        <w:rPr>
          <w:sz w:val="24"/>
        </w:rPr>
      </w:pPr>
    </w:p>
    <w:p w14:paraId="95020000">
      <w:pPr>
        <w:widowControl w:val="1"/>
        <w:spacing w:after="120"/>
        <w:ind/>
        <w:rPr>
          <w:sz w:val="24"/>
        </w:rPr>
      </w:pPr>
    </w:p>
    <w:p w14:paraId="96020000">
      <w:pPr>
        <w:widowControl w:val="1"/>
        <w:spacing w:after="120"/>
        <w:ind/>
        <w:rPr>
          <w:sz w:val="24"/>
        </w:rPr>
      </w:pPr>
    </w:p>
    <w:p w14:paraId="97020000">
      <w:pPr>
        <w:widowControl w:val="1"/>
        <w:spacing w:after="120"/>
        <w:ind/>
        <w:rPr>
          <w:sz w:val="24"/>
        </w:rPr>
      </w:pPr>
    </w:p>
    <w:p w14:paraId="98020000">
      <w:pPr>
        <w:widowControl w:val="1"/>
        <w:spacing w:after="120"/>
        <w:ind/>
        <w:rPr>
          <w:sz w:val="24"/>
        </w:rPr>
      </w:pPr>
    </w:p>
    <w:p w14:paraId="99020000">
      <w:pPr>
        <w:widowControl w:val="1"/>
        <w:spacing w:after="120"/>
        <w:ind/>
        <w:rPr>
          <w:sz w:val="24"/>
        </w:rPr>
      </w:pPr>
    </w:p>
    <w:p w14:paraId="9A020000">
      <w:pPr>
        <w:widowControl w:val="1"/>
        <w:spacing w:after="120"/>
        <w:ind/>
        <w:rPr>
          <w:sz w:val="24"/>
        </w:rPr>
      </w:pPr>
    </w:p>
    <w:p w14:paraId="9B020000">
      <w:pPr>
        <w:widowControl w:val="1"/>
        <w:spacing w:after="120"/>
        <w:ind/>
        <w:rPr>
          <w:sz w:val="24"/>
        </w:rPr>
      </w:pPr>
    </w:p>
    <w:p w14:paraId="9C020000">
      <w:pPr>
        <w:widowControl w:val="1"/>
        <w:spacing w:after="120"/>
        <w:ind/>
        <w:rPr>
          <w:sz w:val="24"/>
        </w:rPr>
      </w:pPr>
    </w:p>
    <w:p w14:paraId="9D020000">
      <w:pPr>
        <w:widowControl w:val="1"/>
        <w:spacing w:after="120"/>
        <w:ind/>
        <w:rPr>
          <w:sz w:val="24"/>
        </w:rPr>
      </w:pPr>
    </w:p>
    <w:p w14:paraId="9E020000">
      <w:pPr>
        <w:widowControl w:val="1"/>
        <w:spacing w:after="120"/>
        <w:ind/>
        <w:rPr>
          <w:sz w:val="24"/>
        </w:rPr>
      </w:pPr>
    </w:p>
    <w:p w14:paraId="9F020000">
      <w:pPr>
        <w:widowControl w:val="1"/>
        <w:spacing w:after="120"/>
        <w:ind/>
        <w:rPr>
          <w:sz w:val="24"/>
        </w:rPr>
      </w:pPr>
    </w:p>
    <w:p w14:paraId="A0020000">
      <w:pPr>
        <w:widowControl w:val="1"/>
        <w:ind/>
        <w:jc w:val="right"/>
        <w:rPr>
          <w:b w:val="1"/>
          <w:sz w:val="24"/>
        </w:rPr>
      </w:pPr>
      <w:r>
        <w:rPr>
          <w:sz w:val="24"/>
        </w:rPr>
        <w:t>Приложение № 10</w:t>
      </w:r>
    </w:p>
    <w:p w14:paraId="A1020000">
      <w:pPr>
        <w:widowControl w:val="0"/>
        <w:tabs>
          <w:tab w:leader="none" w:pos="5812" w:val="left"/>
        </w:tabs>
        <w:ind/>
        <w:jc w:val="right"/>
        <w:rPr>
          <w:sz w:val="24"/>
        </w:rPr>
      </w:pPr>
      <w:r>
        <w:rPr>
          <w:sz w:val="24"/>
        </w:rPr>
        <w:t>к административному регламенту</w:t>
      </w:r>
    </w:p>
    <w:p w14:paraId="A2020000">
      <w:pPr>
        <w:widowControl w:val="0"/>
        <w:tabs>
          <w:tab w:leader="none" w:pos="5812" w:val="left"/>
        </w:tabs>
        <w:ind/>
        <w:jc w:val="right"/>
        <w:rPr>
          <w:sz w:val="24"/>
        </w:rPr>
      </w:pPr>
      <w:r>
        <w:rPr>
          <w:sz w:val="24"/>
        </w:rPr>
        <w:t>предоставления муниципальной услуги</w:t>
      </w:r>
    </w:p>
    <w:p w14:paraId="A3020000">
      <w:pPr>
        <w:widowControl w:val="0"/>
        <w:tabs>
          <w:tab w:leader="none" w:pos="5812" w:val="left"/>
        </w:tabs>
        <w:ind/>
        <w:jc w:val="right"/>
        <w:rPr>
          <w:sz w:val="24"/>
        </w:rPr>
      </w:pPr>
      <w:r>
        <w:rPr>
          <w:sz w:val="24"/>
        </w:rPr>
        <w:t xml:space="preserve">«Принятие на учет граждан в качестве </w:t>
      </w:r>
    </w:p>
    <w:p w14:paraId="A4020000">
      <w:pPr>
        <w:widowControl w:val="0"/>
        <w:ind/>
        <w:jc w:val="right"/>
        <w:rPr>
          <w:sz w:val="24"/>
        </w:rPr>
      </w:pPr>
      <w:r>
        <w:rPr>
          <w:sz w:val="24"/>
        </w:rPr>
        <w:t>нуждающихся в жилых помещениях»</w:t>
      </w:r>
    </w:p>
    <w:p w14:paraId="A5020000">
      <w:pPr>
        <w:widowControl w:val="0"/>
        <w:ind/>
        <w:jc w:val="right"/>
        <w:rPr>
          <w:sz w:val="24"/>
        </w:rPr>
      </w:pPr>
    </w:p>
    <w:p w14:paraId="A6020000">
      <w:pPr>
        <w:widowControl w:val="0"/>
        <w:ind/>
        <w:jc w:val="right"/>
        <w:rPr>
          <w:sz w:val="24"/>
        </w:rPr>
      </w:pPr>
    </w:p>
    <w:p w14:paraId="A7020000">
      <w:pPr>
        <w:widowControl w:val="0"/>
        <w:ind/>
        <w:jc w:val="center"/>
        <w:rPr>
          <w:b w:val="1"/>
          <w:sz w:val="24"/>
        </w:rPr>
      </w:pPr>
      <w:r>
        <w:rPr>
          <w:b w:val="1"/>
          <w:sz w:val="24"/>
        </w:rPr>
        <w:t>Форма уведомления об отказе в предоставлении информации о движении в очереди</w:t>
      </w:r>
    </w:p>
    <w:p w14:paraId="A8020000">
      <w:pPr>
        <w:widowControl w:val="0"/>
        <w:ind/>
        <w:jc w:val="right"/>
        <w:rPr>
          <w:sz w:val="24"/>
        </w:rPr>
      </w:pPr>
    </w:p>
    <w:p w14:paraId="A9020000">
      <w:pPr>
        <w:widowControl w:val="0"/>
        <w:ind/>
        <w:jc w:val="right"/>
        <w:rPr>
          <w:sz w:val="24"/>
        </w:rPr>
      </w:pPr>
    </w:p>
    <w:p w14:paraId="AA020000">
      <w:pPr>
        <w:widowControl w:val="0"/>
        <w:ind/>
        <w:contextualSpacing w:val="1"/>
        <w:jc w:val="right"/>
        <w:rPr>
          <w:sz w:val="24"/>
        </w:rPr>
      </w:pPr>
      <w:r>
        <w:rPr>
          <w:sz w:val="24"/>
        </w:rPr>
        <w:t>___________________________</w:t>
      </w:r>
    </w:p>
    <w:p w14:paraId="AB020000">
      <w:pPr>
        <w:widowControl w:val="0"/>
        <w:ind/>
        <w:contextualSpacing w:val="1"/>
        <w:jc w:val="right"/>
      </w:pPr>
      <w:r>
        <w:rPr>
          <w:sz w:val="24"/>
        </w:rPr>
        <w:t xml:space="preserve">                                              </w:t>
      </w:r>
      <w:r>
        <w:t>Ф.И.О. заявителя (члена семьи)</w:t>
      </w:r>
    </w:p>
    <w:p w14:paraId="AC020000">
      <w:pPr>
        <w:widowControl w:val="0"/>
        <w:ind/>
        <w:contextualSpacing w:val="1"/>
        <w:jc w:val="right"/>
      </w:pPr>
      <w:r>
        <w:t xml:space="preserve">                                                проживающему по адресу:</w:t>
      </w:r>
    </w:p>
    <w:p w14:paraId="AD020000">
      <w:pPr>
        <w:widowControl w:val="0"/>
        <w:ind/>
        <w:contextualSpacing w:val="1"/>
        <w:jc w:val="right"/>
        <w:rPr>
          <w:sz w:val="24"/>
        </w:rPr>
      </w:pPr>
      <w:r>
        <w:rPr>
          <w:sz w:val="24"/>
        </w:rPr>
        <w:t>___________________________</w:t>
      </w:r>
    </w:p>
    <w:p w14:paraId="AE020000">
      <w:pPr>
        <w:widowControl w:val="0"/>
        <w:ind/>
        <w:contextualSpacing w:val="1"/>
        <w:jc w:val="right"/>
        <w:rPr>
          <w:sz w:val="24"/>
        </w:rPr>
      </w:pPr>
      <w:r>
        <w:rPr>
          <w:sz w:val="24"/>
        </w:rPr>
        <w:t>___________________________</w:t>
      </w:r>
    </w:p>
    <w:p w14:paraId="AF020000">
      <w:pPr>
        <w:widowControl w:val="0"/>
        <w:ind/>
        <w:contextualSpacing w:val="1"/>
        <w:jc w:val="right"/>
      </w:pPr>
      <w:r>
        <w:t xml:space="preserve"> адрес по данным о регистрации</w:t>
      </w:r>
    </w:p>
    <w:p w14:paraId="B0020000">
      <w:pPr>
        <w:widowControl w:val="0"/>
        <w:ind/>
        <w:jc w:val="center"/>
        <w:rPr>
          <w:sz w:val="24"/>
        </w:rPr>
      </w:pPr>
    </w:p>
    <w:p w14:paraId="B1020000">
      <w:pPr>
        <w:widowControl w:val="0"/>
        <w:ind/>
        <w:jc w:val="center"/>
        <w:rPr>
          <w:sz w:val="24"/>
        </w:rPr>
      </w:pPr>
    </w:p>
    <w:p w14:paraId="B2020000">
      <w:pPr>
        <w:widowControl w:val="0"/>
        <w:ind/>
        <w:jc w:val="center"/>
        <w:rPr>
          <w:sz w:val="24"/>
        </w:rPr>
      </w:pPr>
      <w:r>
        <w:rPr>
          <w:sz w:val="24"/>
        </w:rPr>
        <w:t>Уважаемый(</w:t>
      </w:r>
      <w:r>
        <w:rPr>
          <w:sz w:val="24"/>
        </w:rPr>
        <w:t>ая</w:t>
      </w:r>
      <w:r>
        <w:rPr>
          <w:sz w:val="24"/>
        </w:rPr>
        <w:t>) _____________________!</w:t>
      </w:r>
    </w:p>
    <w:p w14:paraId="B3020000">
      <w:pPr>
        <w:widowControl w:val="0"/>
        <w:ind/>
        <w:jc w:val="both"/>
        <w:rPr>
          <w:sz w:val="24"/>
        </w:rPr>
      </w:pPr>
    </w:p>
    <w:p w14:paraId="B4020000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Уведомляем Вас об отказе в предоставлении информации об очередности предоставления жилых помещений на условиях социального найма в связи с _______________________ (основание отказа в предоставлении муниципальной услуги).</w:t>
      </w:r>
    </w:p>
    <w:p w14:paraId="B5020000">
      <w:pPr>
        <w:rPr>
          <w:sz w:val="24"/>
        </w:rPr>
      </w:pPr>
    </w:p>
    <w:p w14:paraId="B6020000">
      <w:pPr>
        <w:rPr>
          <w:sz w:val="24"/>
        </w:rPr>
      </w:pPr>
    </w:p>
    <w:p w14:paraId="B7020000">
      <w:pPr>
        <w:rPr>
          <w:sz w:val="24"/>
        </w:rPr>
      </w:pPr>
    </w:p>
    <w:p w14:paraId="B8020000">
      <w:pPr>
        <w:widowControl w:val="0"/>
        <w:ind w:right="-29"/>
        <w:jc w:val="both"/>
        <w:rPr>
          <w:sz w:val="24"/>
        </w:rPr>
      </w:pPr>
      <w:r>
        <w:rPr>
          <w:sz w:val="24"/>
        </w:rPr>
        <w:t xml:space="preserve">Начальник уполномоченного органа                                                                        </w:t>
      </w:r>
      <w:r>
        <w:rPr>
          <w:sz w:val="24"/>
        </w:rPr>
        <w:t>И.О.Фамилия</w:t>
      </w:r>
    </w:p>
    <w:p w14:paraId="B9020000">
      <w:pPr>
        <w:widowControl w:val="0"/>
        <w:ind/>
        <w:jc w:val="right"/>
        <w:rPr>
          <w:sz w:val="24"/>
        </w:rPr>
      </w:pPr>
    </w:p>
    <w:p w14:paraId="BA020000">
      <w:pPr>
        <w:widowControl w:val="1"/>
        <w:spacing w:after="120"/>
        <w:ind/>
        <w:rPr>
          <w:sz w:val="28"/>
        </w:rPr>
      </w:pPr>
    </w:p>
    <w:p w14:paraId="BB020000">
      <w:pPr>
        <w:widowControl w:val="1"/>
        <w:spacing w:after="120"/>
        <w:ind/>
        <w:jc w:val="right"/>
        <w:rPr>
          <w:sz w:val="28"/>
        </w:rPr>
      </w:pPr>
    </w:p>
    <w:p w14:paraId="BC020000">
      <w:pPr>
        <w:widowControl w:val="0"/>
        <w:ind/>
        <w:jc w:val="center"/>
        <w:rPr>
          <w:sz w:val="28"/>
        </w:rPr>
      </w:pPr>
    </w:p>
    <w:p w14:paraId="BD020000">
      <w:pPr>
        <w:widowControl w:val="1"/>
        <w:ind/>
        <w:jc w:val="both"/>
        <w:rPr>
          <w:sz w:val="24"/>
        </w:rPr>
      </w:pPr>
    </w:p>
    <w:sectPr>
      <w:pgSz w:h="16848" w:orient="portrait" w:w="11908"/>
      <w:pgMar w:bottom="747" w:footer="720" w:gutter="0" w:header="720" w:left="1446" w:right="850" w:top="79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ind w:hanging="360" w:left="720"/>
      </w:pPr>
    </w:lvl>
    <w:lvl w:ilvl="1">
      <w:start w:val="1"/>
      <w:numFmt w:val="lowerLetter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360" w:left="2160"/>
      </w:pPr>
    </w:lvl>
    <w:lvl w:ilvl="3">
      <w:start w:val="1"/>
      <w:numFmt w:val="decimal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360" w:left="4320"/>
      </w:pPr>
    </w:lvl>
    <w:lvl w:ilvl="6">
      <w:start w:val="1"/>
      <w:numFmt w:val="decimal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360" w:left="6480"/>
      </w:pPr>
    </w:lvl>
  </w:abstractNum>
  <w:abstractNum w:abstractNumId="1">
    <w:lvl w:ilvl="0">
      <w:start w:val="1"/>
      <w:numFmt w:val="decimal"/>
      <w:lvlText w:val="%1."/>
      <w:lvlJc w:val="left"/>
      <w:pPr>
        <w:widowControl w:val="1"/>
        <w:ind w:hanging="360" w:left="720"/>
      </w:pPr>
    </w:lvl>
    <w:lvl w:ilvl="1">
      <w:start w:val="1"/>
      <w:numFmt w:val="lowerLetter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360" w:left="2160"/>
      </w:pPr>
    </w:lvl>
    <w:lvl w:ilvl="3">
      <w:start w:val="1"/>
      <w:numFmt w:val="decimal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360" w:left="4320"/>
      </w:pPr>
    </w:lvl>
    <w:lvl w:ilvl="6">
      <w:start w:val="1"/>
      <w:numFmt w:val="decimal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360" w:left="6480"/>
      </w:pPr>
    </w:lvl>
  </w:abstractNum>
  <w:abstractNum w:abstractNumId="2">
    <w:lvl w:ilvl="0">
      <w:start w:val="1"/>
      <w:numFmt w:val="decimal"/>
      <w:lvlText w:val="%1)"/>
      <w:lvlJc w:val="left"/>
      <w:pPr>
        <w:widowControl w:val="1"/>
        <w:ind w:hanging="360" w:left="720"/>
      </w:pPr>
    </w:lvl>
    <w:lvl w:ilvl="1">
      <w:start w:val="1"/>
      <w:numFmt w:val="russianLower"/>
      <w:lvlText w:val="%2)"/>
      <w:lvlJc w:val="left"/>
      <w:pPr>
        <w:widowControl w:val="1"/>
        <w:ind w:hanging="360" w:left="1440"/>
      </w:pPr>
    </w:lvl>
    <w:lvl w:ilvl="2">
      <w:start w:val="1"/>
      <w:numFmt w:val="lowerRoman"/>
      <w:lvlText w:val="%3)"/>
      <w:lvlJc w:val="right"/>
      <w:pPr>
        <w:widowControl w:val="1"/>
        <w:ind w:hanging="360" w:left="2160"/>
      </w:pPr>
    </w:lvl>
    <w:lvl w:ilvl="3">
      <w:start w:val="1"/>
      <w:numFmt w:val="decimal"/>
      <w:lvlText w:val="%4)"/>
      <w:lvlJc w:val="left"/>
      <w:pPr>
        <w:widowControl w:val="1"/>
        <w:ind w:hanging="360" w:left="2880"/>
      </w:pPr>
    </w:lvl>
    <w:lvl w:ilvl="4">
      <w:start w:val="1"/>
      <w:numFmt w:val="russianLower"/>
      <w:lvlText w:val="%5)"/>
      <w:lvlJc w:val="left"/>
      <w:pPr>
        <w:widowControl w:val="1"/>
        <w:ind w:hanging="360" w:left="3600"/>
      </w:pPr>
    </w:lvl>
    <w:lvl w:ilvl="5">
      <w:start w:val="1"/>
      <w:numFmt w:val="lowerRoman"/>
      <w:lvlText w:val="%6)"/>
      <w:lvlJc w:val="right"/>
      <w:pPr>
        <w:widowControl w:val="1"/>
        <w:ind w:hanging="360" w:left="4320"/>
      </w:pPr>
    </w:lvl>
    <w:lvl w:ilvl="6">
      <w:start w:val="1"/>
      <w:numFmt w:val="decimal"/>
      <w:lvlText w:val="%7."/>
      <w:lvlJc w:val="left"/>
      <w:pPr>
        <w:widowControl w:val="1"/>
        <w:ind w:hanging="360" w:left="5040"/>
      </w:pPr>
    </w:lvl>
    <w:lvl w:ilvl="7">
      <w:start w:val="1"/>
      <w:numFmt w:val="russianLower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360" w:left="6480"/>
      </w:pPr>
    </w:lvl>
  </w:abstractNum>
  <w:abstractNum w:abstractNumId="3">
    <w:lvl w:ilvl="0">
      <w:numFmt w:val="bullet"/>
      <w:lvlText w:val="-"/>
      <w:lvlJc w:val="left"/>
      <w:pPr>
        <w:widowControl w:val="1"/>
        <w:ind w:hanging="360" w:left="720"/>
      </w:pPr>
      <w:rPr>
        <w:rFonts w:ascii="Calibri" w:hAnsi="Calibri"/>
      </w:rPr>
    </w:lvl>
    <w:lvl w:ilvl="1">
      <w:numFmt w:val="bullet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lvlText w:val="-"/>
      <w:lvlJc w:val="left"/>
      <w:pPr>
        <w:widowControl w:val="1"/>
        <w:ind w:hanging="360" w:left="2880"/>
      </w:pPr>
      <w:rPr>
        <w:rFonts w:ascii="Calibri" w:hAnsi="Calibri"/>
      </w:rPr>
    </w:lvl>
    <w:lvl w:ilvl="4">
      <w:numFmt w:val="bullet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lvlText w:val="-"/>
      <w:lvlJc w:val="left"/>
      <w:pPr>
        <w:widowControl w:val="1"/>
        <w:ind w:hanging="360" w:left="5040"/>
      </w:pPr>
      <w:rPr>
        <w:rFonts w:ascii="Calibri" w:hAnsi="Calibri"/>
      </w:rPr>
    </w:lvl>
    <w:lvl w:ilvl="7">
      <w:numFmt w:val="bullet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 w:val="1"/>
        <w:ind w:hanging="360" w:left="6480"/>
      </w:pPr>
      <w:rPr>
        <w:rFonts w:ascii="Wingdings" w:hAnsi="Wingdings"/>
      </w:rPr>
    </w:lvl>
  </w:abstractNum>
  <w:abstractNum w:abstractNumId="4">
    <w:lvl w:ilvl="0">
      <w:start w:val="1"/>
      <w:numFmt w:val="decimal"/>
      <w:lvlText w:val="%1."/>
      <w:lvlJc w:val="left"/>
      <w:pPr>
        <w:widowControl w:val="1"/>
        <w:ind w:hanging="360" w:left="720"/>
      </w:pPr>
    </w:lvl>
    <w:lvl w:ilvl="1">
      <w:start w:val="1"/>
      <w:numFmt w:val="lowerLetter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360" w:left="2160"/>
      </w:pPr>
    </w:lvl>
    <w:lvl w:ilvl="3">
      <w:start w:val="1"/>
      <w:numFmt w:val="decimal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360" w:left="4320"/>
      </w:pPr>
    </w:lvl>
    <w:lvl w:ilvl="6">
      <w:start w:val="1"/>
      <w:numFmt w:val="decimal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360" w:left="6480"/>
      </w:pPr>
    </w:lvl>
  </w:abstractNum>
  <w:abstractNum w:abstractNumId="5">
    <w:lvl w:ilvl="0">
      <w:start w:val="1"/>
      <w:numFmt w:val="decimal"/>
      <w:lvlText w:val="%1."/>
      <w:lvlJc w:val="left"/>
      <w:pPr>
        <w:widowControl w:val="1"/>
        <w:ind w:hanging="360" w:left="720"/>
      </w:pPr>
    </w:lvl>
    <w:lvl w:ilvl="1">
      <w:start w:val="1"/>
      <w:numFmt w:val="lowerLetter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360" w:left="2160"/>
      </w:pPr>
    </w:lvl>
    <w:lvl w:ilvl="3">
      <w:start w:val="1"/>
      <w:numFmt w:val="decimal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360" w:left="4320"/>
      </w:pPr>
    </w:lvl>
    <w:lvl w:ilvl="6">
      <w:start w:val="1"/>
      <w:numFmt w:val="decimal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360" w:left="6480"/>
      </w:pPr>
    </w:lvl>
  </w:abstractNum>
  <w:abstractNum w:abstractNumId="6">
    <w:lvl w:ilvl="0">
      <w:start w:val="1"/>
      <w:numFmt w:val="decimal"/>
      <w:lvlText w:val="%1."/>
      <w:lvlJc w:val="left"/>
      <w:pPr>
        <w:widowControl w:val="1"/>
        <w:ind w:hanging="360" w:left="720"/>
      </w:pPr>
    </w:lvl>
    <w:lvl w:ilvl="1">
      <w:start w:val="1"/>
      <w:numFmt w:val="lowerLetter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360" w:left="2160"/>
      </w:pPr>
    </w:lvl>
    <w:lvl w:ilvl="3">
      <w:start w:val="1"/>
      <w:numFmt w:val="decimal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360" w:left="4320"/>
      </w:pPr>
    </w:lvl>
    <w:lvl w:ilvl="6">
      <w:start w:val="1"/>
      <w:numFmt w:val="decimal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360" w:left="6480"/>
      </w:pPr>
    </w:lvl>
  </w:abstractNum>
  <w:abstractNum w:abstractNumId="7">
    <w:lvl w:ilvl="0">
      <w:start w:val="1"/>
      <w:numFmt w:val="decimal"/>
      <w:lvlText w:val="%1."/>
      <w:lvlJc w:val="left"/>
      <w:pPr>
        <w:widowControl w:val="1"/>
        <w:ind w:hanging="360" w:left="720"/>
      </w:pPr>
    </w:lvl>
    <w:lvl w:ilvl="1">
      <w:start w:val="1"/>
      <w:numFmt w:val="lowerLetter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360" w:left="2160"/>
      </w:pPr>
    </w:lvl>
    <w:lvl w:ilvl="3">
      <w:start w:val="1"/>
      <w:numFmt w:val="decimal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360" w:left="4320"/>
      </w:pPr>
    </w:lvl>
    <w:lvl w:ilvl="6">
      <w:start w:val="1"/>
      <w:numFmt w:val="decimal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360" w:left="6480"/>
      </w:pPr>
    </w:lvl>
  </w:abstractNum>
  <w:abstractNum w:abstractNumId="8">
    <w:lvl w:ilvl="0">
      <w:start w:val="1"/>
      <w:numFmt w:val="decimal"/>
      <w:lvlText w:val="%1)"/>
      <w:lvlJc w:val="left"/>
      <w:pPr>
        <w:widowControl w:val="1"/>
        <w:ind w:hanging="360" w:left="720"/>
      </w:pPr>
    </w:lvl>
    <w:lvl w:ilvl="1">
      <w:start w:val="1"/>
      <w:numFmt w:val="russianLower"/>
      <w:lvlText w:val="%2)"/>
      <w:lvlJc w:val="left"/>
      <w:pPr>
        <w:widowControl w:val="1"/>
        <w:ind w:hanging="360" w:left="1440"/>
      </w:pPr>
    </w:lvl>
    <w:lvl w:ilvl="2">
      <w:start w:val="1"/>
      <w:numFmt w:val="lowerRoman"/>
      <w:lvlText w:val="%3)"/>
      <w:lvlJc w:val="right"/>
      <w:pPr>
        <w:widowControl w:val="1"/>
        <w:ind w:hanging="360" w:left="2160"/>
      </w:pPr>
    </w:lvl>
    <w:lvl w:ilvl="3">
      <w:start w:val="1"/>
      <w:numFmt w:val="decimal"/>
      <w:lvlText w:val="%4)"/>
      <w:lvlJc w:val="left"/>
      <w:pPr>
        <w:widowControl w:val="1"/>
        <w:ind w:hanging="360" w:left="2880"/>
      </w:pPr>
    </w:lvl>
    <w:lvl w:ilvl="4">
      <w:start w:val="1"/>
      <w:numFmt w:val="russianLower"/>
      <w:lvlText w:val="%5)"/>
      <w:lvlJc w:val="left"/>
      <w:pPr>
        <w:widowControl w:val="1"/>
        <w:ind w:hanging="360" w:left="3600"/>
      </w:pPr>
    </w:lvl>
    <w:lvl w:ilvl="5">
      <w:start w:val="1"/>
      <w:numFmt w:val="lowerRoman"/>
      <w:lvlText w:val="%6)"/>
      <w:lvlJc w:val="right"/>
      <w:pPr>
        <w:widowControl w:val="1"/>
        <w:ind w:hanging="360" w:left="4320"/>
      </w:pPr>
    </w:lvl>
    <w:lvl w:ilvl="6">
      <w:start w:val="1"/>
      <w:numFmt w:val="decimal"/>
      <w:lvlText w:val="%7."/>
      <w:lvlJc w:val="left"/>
      <w:pPr>
        <w:widowControl w:val="1"/>
        <w:ind w:hanging="360" w:left="5040"/>
      </w:pPr>
    </w:lvl>
    <w:lvl w:ilvl="7">
      <w:start w:val="1"/>
      <w:numFmt w:val="russianLower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360" w:left="6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widowControl w:val="1"/>
      <w:ind w:left="200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1"/>
      <w:ind w:left="600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1"/>
      <w:ind w:left="1000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1"/>
      <w:ind w:left="1200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ConsPlusNormal"/>
    <w:link w:val="Style_7_ch"/>
    <w:pPr>
      <w:widowControl w:val="0"/>
      <w:ind w:firstLine="720"/>
    </w:pPr>
    <w:rPr>
      <w:rFonts w:ascii="Arial" w:hAnsi="Arial"/>
    </w:rPr>
  </w:style>
  <w:style w:styleId="Style_7_ch" w:type="character">
    <w:name w:val="ConsPlusNormal"/>
    <w:link w:val="Style_7"/>
    <w:rPr>
      <w:rFonts w:ascii="Arial" w:hAnsi="Arial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2"/>
    <w:link w:val="Style_9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Обычный1"/>
    <w:link w:val="Style_10_ch"/>
  </w:style>
  <w:style w:styleId="Style_10_ch" w:type="character">
    <w:name w:val="Обычный1"/>
    <w:link w:val="Style_10"/>
  </w:style>
  <w:style w:styleId="Style_11" w:type="paragraph">
    <w:name w:val="Body Text Indent"/>
    <w:basedOn w:val="Style_2"/>
    <w:link w:val="Style_11_ch"/>
    <w:pPr>
      <w:widowControl w:val="1"/>
      <w:spacing w:before="120"/>
      <w:ind w:firstLine="709"/>
      <w:jc w:val="both"/>
    </w:pPr>
    <w:rPr>
      <w:spacing w:val="20"/>
      <w:sz w:val="28"/>
    </w:rPr>
  </w:style>
  <w:style w:styleId="Style_11_ch" w:type="character">
    <w:name w:val="Body Text Indent"/>
    <w:basedOn w:val="Style_2_ch"/>
    <w:link w:val="Style_11"/>
    <w:rPr>
      <w:spacing w:val="20"/>
      <w:sz w:val="28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toc 3"/>
    <w:next w:val="Style_2"/>
    <w:link w:val="Style_13_ch"/>
    <w:uiPriority w:val="39"/>
    <w:pPr>
      <w:widowControl w:val="1"/>
      <w:ind w:left="400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2"/>
    <w:link w:val="Style_14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2"/>
    <w:link w:val="Style_15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Гиперссылка1"/>
    <w:link w:val="Style_16_ch"/>
    <w:rPr>
      <w:color w:val="0000FF"/>
      <w:u w:val="single"/>
    </w:rPr>
  </w:style>
  <w:style w:styleId="Style_16_ch" w:type="character">
    <w:name w:val="Гиперссылка1"/>
    <w:link w:val="Style_16"/>
    <w:rPr>
      <w:color w:val="0000FF"/>
      <w:u w:val="single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widowControl w:val="1"/>
      <w:ind w:firstLine="851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2"/>
    <w:link w:val="Style_19_ch"/>
    <w:uiPriority w:val="39"/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widowControl w:val="1"/>
      <w:ind/>
      <w:jc w:val="both"/>
    </w:pPr>
    <w:rPr>
      <w:rFonts w:ascii="XO Thames" w:hAnsi="XO Thames"/>
    </w:rPr>
  </w:style>
  <w:style w:styleId="Style_20_ch" w:type="character">
    <w:name w:val="Header and Footer"/>
    <w:link w:val="Style_20"/>
    <w:rPr>
      <w:rFonts w:ascii="XO Thames" w:hAnsi="XO Thames"/>
    </w:rPr>
  </w:style>
  <w:style w:styleId="Style_21" w:type="paragraph">
    <w:name w:val="toc 9"/>
    <w:next w:val="Style_2"/>
    <w:link w:val="Style_21_ch"/>
    <w:uiPriority w:val="39"/>
    <w:pPr>
      <w:widowControl w:val="1"/>
      <w:ind w:left="1600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Balloon Text"/>
    <w:basedOn w:val="Style_2"/>
    <w:link w:val="Style_22_ch"/>
    <w:rPr>
      <w:rFonts w:ascii="Tahoma" w:hAnsi="Tahoma"/>
      <w:sz w:val="16"/>
    </w:rPr>
  </w:style>
  <w:style w:styleId="Style_22_ch" w:type="character">
    <w:name w:val="Balloon Text"/>
    <w:basedOn w:val="Style_2_ch"/>
    <w:link w:val="Style_22"/>
    <w:rPr>
      <w:rFonts w:ascii="Tahoma" w:hAnsi="Tahoma"/>
      <w:sz w:val="16"/>
    </w:rPr>
  </w:style>
  <w:style w:styleId="Style_23" w:type="paragraph">
    <w:name w:val="toc 8"/>
    <w:next w:val="Style_2"/>
    <w:link w:val="Style_23_ch"/>
    <w:uiPriority w:val="39"/>
    <w:pPr>
      <w:widowControl w:val="1"/>
      <w:ind w:left="1400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toc 5"/>
    <w:next w:val="Style_2"/>
    <w:link w:val="Style_24_ch"/>
    <w:uiPriority w:val="39"/>
    <w:pPr>
      <w:widowControl w:val="1"/>
      <w:ind w:left="800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Основной шрифт абзаца1"/>
    <w:link w:val="Style_25_ch"/>
  </w:style>
  <w:style w:styleId="Style_25_ch" w:type="character">
    <w:name w:val="Основной шрифт абзаца1"/>
    <w:link w:val="Style_25"/>
  </w:style>
  <w:style w:styleId="Style_26" w:type="paragraph">
    <w:name w:val="Subtitle"/>
    <w:basedOn w:val="Style_2"/>
    <w:link w:val="Style_26_ch"/>
    <w:uiPriority w:val="11"/>
    <w:qFormat/>
    <w:pPr>
      <w:widowControl w:val="1"/>
      <w:spacing w:before="240"/>
      <w:ind/>
      <w:jc w:val="center"/>
    </w:pPr>
    <w:rPr>
      <w:b w:val="1"/>
      <w:sz w:val="32"/>
    </w:rPr>
  </w:style>
  <w:style w:styleId="Style_26_ch" w:type="character">
    <w:name w:val="Subtitle"/>
    <w:basedOn w:val="Style_2_ch"/>
    <w:link w:val="Style_26"/>
    <w:rPr>
      <w:b w:val="1"/>
      <w:sz w:val="32"/>
    </w:rPr>
  </w:style>
  <w:style w:styleId="Style_27" w:type="paragraph">
    <w:name w:val="Title"/>
    <w:basedOn w:val="Style_2"/>
    <w:link w:val="Style_27_ch"/>
    <w:uiPriority w:val="10"/>
    <w:qFormat/>
    <w:pPr>
      <w:widowControl w:val="1"/>
      <w:spacing w:before="240"/>
      <w:ind/>
      <w:jc w:val="center"/>
    </w:pPr>
    <w:rPr>
      <w:sz w:val="28"/>
    </w:rPr>
  </w:style>
  <w:style w:styleId="Style_27_ch" w:type="character">
    <w:name w:val="Title"/>
    <w:basedOn w:val="Style_2_ch"/>
    <w:link w:val="Style_27"/>
    <w:rPr>
      <w:sz w:val="28"/>
    </w:rPr>
  </w:style>
  <w:style w:styleId="Style_28" w:type="paragraph">
    <w:name w:val="heading 4"/>
    <w:next w:val="Style_2"/>
    <w:link w:val="Style_28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next w:val="Style_2"/>
    <w:link w:val="Style_29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2026-04-16T09:22:00Z</dcterms:created>
  <dcterms:modified xsi:type="dcterms:W3CDTF">2026-04-16T09:29:22Z</dcterms:modified>
</cp:coreProperties>
</file>