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widowControl w:val="0"/>
        <w:ind w:firstLine="567"/>
        <w:jc w:val="right"/>
      </w:pPr>
      <w:r>
        <w:rPr>
          <w:sz w:val="24"/>
        </w:rPr>
        <w:t>Утвержден</w:t>
      </w:r>
    </w:p>
    <w:p w14:paraId="02000000">
      <w:pPr>
        <w:widowControl w:val="0"/>
        <w:ind w:firstLine="567"/>
        <w:jc w:val="right"/>
      </w:pPr>
      <w:r>
        <w:rPr>
          <w:sz w:val="24"/>
        </w:rPr>
        <w:t>постановлением администрации</w:t>
      </w:r>
    </w:p>
    <w:p w14:paraId="03000000">
      <w:pPr>
        <w:widowControl w:val="0"/>
        <w:ind w:firstLine="567"/>
        <w:jc w:val="right"/>
      </w:pPr>
      <w:r>
        <w:rPr>
          <w:sz w:val="24"/>
        </w:rPr>
        <w:t>Крапивинского муниципального округа</w:t>
      </w:r>
    </w:p>
    <w:p w14:paraId="04000000">
      <w:pPr>
        <w:widowControl w:val="0"/>
        <w:tabs>
          <w:tab w:leader="none" w:pos="6075" w:val="left"/>
        </w:tabs>
        <w:ind/>
        <w:jc w:val="right"/>
      </w:pPr>
      <w:bookmarkStart w:id="1" w:name="_GoBack"/>
      <w:r>
        <w:rPr>
          <w:sz w:val="24"/>
        </w:rPr>
        <w:t>от «_</w:t>
      </w:r>
      <w:r>
        <w:rPr>
          <w:sz w:val="24"/>
          <w:u w:val="single"/>
        </w:rPr>
        <w:t>21</w:t>
      </w:r>
      <w:r>
        <w:rPr>
          <w:sz w:val="24"/>
        </w:rPr>
        <w:t>_» _</w:t>
      </w:r>
      <w:r>
        <w:rPr>
          <w:sz w:val="24"/>
          <w:u w:val="single"/>
        </w:rPr>
        <w:t>07</w:t>
      </w:r>
      <w:r>
        <w:rPr>
          <w:sz w:val="24"/>
        </w:rPr>
        <w:t xml:space="preserve">_ 2026 г № </w:t>
      </w:r>
      <w:r>
        <w:rPr>
          <w:sz w:val="24"/>
          <w:u w:val="single"/>
        </w:rPr>
        <w:t>758</w:t>
      </w:r>
      <w:bookmarkEnd w:id="1"/>
    </w:p>
    <w:p w14:paraId="05000000">
      <w:pPr>
        <w:widowControl w:val="0"/>
        <w:tabs>
          <w:tab w:leader="none" w:pos="284" w:val="left"/>
          <w:tab w:leader="none" w:pos="851" w:val="left"/>
        </w:tabs>
        <w:ind/>
        <w:jc w:val="both"/>
        <w:rPr>
          <w:sz w:val="28"/>
        </w:rPr>
      </w:pPr>
    </w:p>
    <w:p w14:paraId="06000000">
      <w:pPr>
        <w:widowControl w:val="0"/>
        <w:ind w:hanging="2" w:left="2"/>
        <w:jc w:val="center"/>
        <w:rPr>
          <w:b w:val="1"/>
          <w:sz w:val="28"/>
        </w:rPr>
      </w:pPr>
    </w:p>
    <w:p w14:paraId="07000000">
      <w:pPr>
        <w:widowControl w:val="0"/>
        <w:ind w:hanging="2" w:left="2"/>
        <w:jc w:val="center"/>
        <w:rPr>
          <w:b w:val="1"/>
          <w:sz w:val="28"/>
        </w:rPr>
      </w:pPr>
      <w:r>
        <w:rPr>
          <w:b w:val="1"/>
          <w:sz w:val="28"/>
        </w:rPr>
        <w:t>Административный регламент</w:t>
      </w:r>
    </w:p>
    <w:p w14:paraId="08000000">
      <w:pPr>
        <w:widowControl w:val="0"/>
        <w:ind w:hanging="2" w:left="2"/>
        <w:jc w:val="center"/>
        <w:rPr>
          <w:b w:val="1"/>
          <w:sz w:val="28"/>
        </w:rPr>
      </w:pPr>
      <w:r>
        <w:rPr>
          <w:b w:val="1"/>
          <w:sz w:val="28"/>
        </w:rPr>
        <w:t>по предоставлению муниципальной услуги «Оказание экстренной адресной материальной помощи гражданам, проживающим на территории муниципального образования, оказавшимся в трудной жизненной ситуации»</w:t>
      </w:r>
    </w:p>
    <w:p w14:paraId="09000000">
      <w:pPr>
        <w:widowControl w:val="0"/>
        <w:ind w:hanging="2" w:left="2"/>
        <w:jc w:val="center"/>
        <w:rPr>
          <w:b w:val="1"/>
          <w:sz w:val="28"/>
        </w:rPr>
      </w:pPr>
    </w:p>
    <w:p w14:paraId="0A000000">
      <w:pPr>
        <w:widowControl w:val="0"/>
        <w:ind/>
        <w:jc w:val="center"/>
      </w:pPr>
      <w:r>
        <w:rPr>
          <w:b w:val="1"/>
          <w:sz w:val="28"/>
        </w:rPr>
        <w:t>I. Общие положения</w:t>
      </w:r>
    </w:p>
    <w:p w14:paraId="0B000000">
      <w:pPr>
        <w:widowControl w:val="0"/>
        <w:ind w:hanging="2" w:left="2"/>
        <w:jc w:val="center"/>
        <w:rPr>
          <w:b w:val="1"/>
          <w:color w:val="0A0A0A"/>
          <w:sz w:val="28"/>
        </w:rPr>
      </w:pPr>
    </w:p>
    <w:p w14:paraId="0C000000">
      <w:pPr>
        <w:widowControl w:val="0"/>
        <w:numPr>
          <w:ilvl w:val="0"/>
          <w:numId w:val="1"/>
        </w:numPr>
        <w:tabs>
          <w:tab w:leader="none" w:pos="1557" w:val="left"/>
        </w:tabs>
        <w:ind w:firstLine="709" w:left="0"/>
        <w:jc w:val="both"/>
      </w:pPr>
      <w:r>
        <w:rPr>
          <w:sz w:val="28"/>
        </w:rPr>
        <w:t>Настоящий Административный регламент устанавливает порядок и стандарт предоставления муниципальной услуги предоставления муниципальной услуги «Оказание экстренной адресной материальной помощи гражданам, проживающим на территории муниципального образования, оказавшимся в трудной жизненной ситуации» (далее – муниципальная услуга).</w:t>
      </w:r>
    </w:p>
    <w:p w14:paraId="0D000000">
      <w:pPr>
        <w:widowControl w:val="0"/>
        <w:tabs>
          <w:tab w:leader="none" w:pos="1557" w:val="left"/>
        </w:tabs>
        <w:ind w:firstLine="709"/>
        <w:jc w:val="both"/>
        <w:rPr>
          <w:sz w:val="28"/>
        </w:rPr>
      </w:pPr>
      <w:r>
        <w:rPr>
          <w:sz w:val="28"/>
        </w:rPr>
        <w:t>2. Круг заявителей.</w:t>
      </w:r>
    </w:p>
    <w:p w14:paraId="0E000000">
      <w:pPr>
        <w:widowControl w:val="0"/>
        <w:tabs>
          <w:tab w:leader="none" w:pos="1557" w:val="left"/>
        </w:tabs>
        <w:ind w:firstLine="709"/>
        <w:jc w:val="both"/>
        <w:rPr>
          <w:sz w:val="28"/>
        </w:rPr>
      </w:pPr>
      <w:r>
        <w:rPr>
          <w:sz w:val="28"/>
        </w:rPr>
        <w:t>Заявителями являются</w:t>
      </w:r>
      <w:r>
        <w:rPr>
          <w:sz w:val="28"/>
        </w:rPr>
        <w:t>:</w:t>
      </w:r>
    </w:p>
    <w:p w14:paraId="0F000000">
      <w:pPr>
        <w:widowControl w:val="0"/>
        <w:tabs>
          <w:tab w:leader="none" w:pos="1557" w:val="left"/>
        </w:tabs>
        <w:ind w:firstLine="709"/>
        <w:jc w:val="both"/>
      </w:pPr>
      <w:r>
        <w:rPr>
          <w:sz w:val="28"/>
        </w:rPr>
        <w:t>-</w:t>
      </w:r>
      <w:r>
        <w:rPr>
          <w:sz w:val="28"/>
        </w:rPr>
        <w:t xml:space="preserve"> </w:t>
      </w:r>
      <w:r>
        <w:rPr>
          <w:sz w:val="28"/>
        </w:rPr>
        <w:t>малоимущие семьи и малоимущие одиноко проживающие граждане, попавшие в трудную жизненную ситуацию, которые по независящим от них причинам имеют среднедушевой доход ниже величины прожиточного минимума на душу населения, установленного по Кемеровской облас</w:t>
      </w:r>
      <w:r>
        <w:rPr>
          <w:sz w:val="28"/>
        </w:rPr>
        <w:t>ти - Кузбассу на дату обращения;</w:t>
      </w:r>
    </w:p>
    <w:p w14:paraId="10000000">
      <w:pPr>
        <w:widowControl w:val="0"/>
        <w:tabs>
          <w:tab w:leader="none" w:pos="1557" w:val="left"/>
        </w:tabs>
        <w:ind w:firstLine="709"/>
        <w:jc w:val="both"/>
        <w:rPr>
          <w:sz w:val="28"/>
        </w:rPr>
      </w:pPr>
      <w:r>
        <w:rPr>
          <w:sz w:val="28"/>
        </w:rPr>
        <w:t xml:space="preserve">- </w:t>
      </w:r>
      <w:r>
        <w:rPr>
          <w:sz w:val="28"/>
        </w:rPr>
        <w:t xml:space="preserve">семьи и одиноко проживающие граждане, </w:t>
      </w:r>
      <w:r>
        <w:rPr>
          <w:sz w:val="28"/>
        </w:rPr>
        <w:t>ок</w:t>
      </w:r>
      <w:r>
        <w:rPr>
          <w:sz w:val="28"/>
        </w:rPr>
        <w:t>азавшиеся в кризисной ситуации;</w:t>
      </w:r>
    </w:p>
    <w:p w14:paraId="11000000">
      <w:pPr>
        <w:widowControl w:val="0"/>
        <w:tabs>
          <w:tab w:leader="none" w:pos="1557" w:val="left"/>
        </w:tabs>
        <w:ind w:firstLine="709"/>
        <w:jc w:val="both"/>
        <w:rPr>
          <w:sz w:val="28"/>
        </w:rPr>
      </w:pPr>
      <w:r>
        <w:rPr>
          <w:sz w:val="28"/>
        </w:rPr>
        <w:t xml:space="preserve">- </w:t>
      </w:r>
      <w:r>
        <w:rPr>
          <w:sz w:val="28"/>
        </w:rPr>
        <w:t>члены семей (родители, супруги и дети) участников специальной военной операции</w:t>
      </w:r>
      <w:r>
        <w:rPr>
          <w:sz w:val="28"/>
        </w:rPr>
        <w:t>.</w:t>
      </w:r>
      <w:r>
        <w:rPr>
          <w:sz w:val="28"/>
        </w:rPr>
        <w:t xml:space="preserve"> </w:t>
      </w:r>
    </w:p>
    <w:p w14:paraId="12000000">
      <w:pPr>
        <w:widowControl w:val="0"/>
        <w:tabs>
          <w:tab w:leader="none" w:pos="1557" w:val="left"/>
        </w:tabs>
        <w:ind w:firstLine="709"/>
        <w:jc w:val="both"/>
      </w:pPr>
      <w:r>
        <w:rPr>
          <w:sz w:val="28"/>
        </w:rPr>
        <w:t>3. Интересы заявителей, указанных в пункте 2 настоящего Административного регламента, могут представлять лица, обладающие соответствующими полномочиями (далее – представитель).</w:t>
      </w:r>
    </w:p>
    <w:p w14:paraId="13000000">
      <w:pPr>
        <w:widowControl w:val="0"/>
        <w:tabs>
          <w:tab w:leader="none" w:pos="1557" w:val="left"/>
        </w:tabs>
        <w:ind w:firstLine="709"/>
        <w:jc w:val="both"/>
      </w:pPr>
      <w:r>
        <w:rPr>
          <w:sz w:val="28"/>
        </w:rPr>
        <w:t>От имени физических лиц заявления могут подавать:</w:t>
      </w:r>
    </w:p>
    <w:p w14:paraId="14000000">
      <w:pPr>
        <w:widowControl w:val="0"/>
        <w:tabs>
          <w:tab w:leader="none" w:pos="1557" w:val="left"/>
        </w:tabs>
        <w:ind w:firstLine="709"/>
        <w:jc w:val="both"/>
      </w:pPr>
      <w:r>
        <w:rPr>
          <w:sz w:val="28"/>
        </w:rPr>
        <w:t>- законные представители (родители, усыновители, опекуны) несовершеннолетних в возрасте до 14 лет;</w:t>
      </w:r>
    </w:p>
    <w:p w14:paraId="15000000">
      <w:pPr>
        <w:widowControl w:val="0"/>
        <w:tabs>
          <w:tab w:leader="none" w:pos="1557" w:val="left"/>
        </w:tabs>
        <w:ind w:firstLine="709"/>
        <w:jc w:val="both"/>
      </w:pPr>
      <w:r>
        <w:rPr>
          <w:sz w:val="28"/>
        </w:rPr>
        <w:t>- опекуны недееспособных граждан;</w:t>
      </w:r>
    </w:p>
    <w:p w14:paraId="16000000">
      <w:pPr>
        <w:widowControl w:val="0"/>
        <w:tabs>
          <w:tab w:leader="none" w:pos="1557" w:val="left"/>
        </w:tabs>
        <w:ind w:firstLine="709"/>
        <w:jc w:val="both"/>
      </w:pPr>
      <w:r>
        <w:rPr>
          <w:sz w:val="28"/>
        </w:rPr>
        <w:t>- представители, действующие в силу полномочий, основанных на доверенности.</w:t>
      </w:r>
    </w:p>
    <w:p w14:paraId="17000000">
      <w:pPr>
        <w:widowControl w:val="0"/>
        <w:tabs>
          <w:tab w:leader="none" w:pos="1557" w:val="left"/>
        </w:tabs>
        <w:ind w:firstLine="709"/>
        <w:jc w:val="both"/>
      </w:pPr>
      <w:r>
        <w:rPr>
          <w:sz w:val="28"/>
        </w:rPr>
        <w:t>4. Услуга должна быть предоставлена заявителю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и в федеральной государственной информационной системе «Единый портал государственных и муниципальных услуг (функций)» (далее соответственно – категории (признаки) заявителей, Единый портал).</w:t>
      </w:r>
    </w:p>
    <w:p w14:paraId="18000000">
      <w:pPr>
        <w:widowControl w:val="0"/>
        <w:tabs>
          <w:tab w:leader="none" w:pos="1557" w:val="left"/>
        </w:tabs>
        <w:ind w:firstLine="709"/>
        <w:jc w:val="both"/>
      </w:pPr>
      <w:r>
        <w:rPr>
          <w:sz w:val="28"/>
        </w:rPr>
        <w:t xml:space="preserve">5. Категории (признаки) заявителя определяются в результате анкетирования, </w:t>
      </w:r>
      <w:r>
        <w:rPr>
          <w:sz w:val="28"/>
        </w:rPr>
        <w:t>проводимого органом, предоставляющим услугу (далее - профилирование), осуществляемого в соответствии с настоящим Административным регламентом.</w:t>
      </w:r>
    </w:p>
    <w:p w14:paraId="19000000">
      <w:pPr>
        <w:widowControl w:val="0"/>
        <w:tabs>
          <w:tab w:leader="none" w:pos="1539" w:val="left"/>
        </w:tabs>
        <w:ind w:firstLine="572"/>
        <w:jc w:val="both"/>
        <w:rPr>
          <w:sz w:val="28"/>
        </w:rPr>
      </w:pPr>
    </w:p>
    <w:p w14:paraId="1A000000">
      <w:pPr>
        <w:widowControl w:val="0"/>
        <w:ind w:firstLine="567"/>
        <w:jc w:val="center"/>
      </w:pPr>
      <w:r>
        <w:rPr>
          <w:b w:val="1"/>
          <w:sz w:val="28"/>
        </w:rPr>
        <w:t>II. Стандарт предоставления муниципальной услуги</w:t>
      </w:r>
    </w:p>
    <w:p w14:paraId="1B000000">
      <w:pPr>
        <w:widowControl w:val="0"/>
        <w:ind w:firstLine="540"/>
        <w:jc w:val="center"/>
        <w:rPr>
          <w:b w:val="1"/>
          <w:sz w:val="28"/>
        </w:rPr>
      </w:pPr>
    </w:p>
    <w:p w14:paraId="1C000000">
      <w:pPr>
        <w:widowControl w:val="0"/>
        <w:ind w:firstLine="540"/>
        <w:jc w:val="center"/>
        <w:rPr>
          <w:b w:val="1"/>
          <w:sz w:val="28"/>
        </w:rPr>
      </w:pPr>
      <w:r>
        <w:rPr>
          <w:b w:val="1"/>
          <w:sz w:val="28"/>
        </w:rPr>
        <w:t>Наименование муниципальной услуги</w:t>
      </w:r>
    </w:p>
    <w:p w14:paraId="1D000000">
      <w:pPr>
        <w:widowControl w:val="0"/>
        <w:ind w:firstLine="540"/>
        <w:jc w:val="center"/>
      </w:pPr>
    </w:p>
    <w:p w14:paraId="1E000000">
      <w:pPr>
        <w:widowControl w:val="0"/>
        <w:ind w:firstLine="547"/>
        <w:jc w:val="both"/>
      </w:pPr>
      <w:r>
        <w:rPr>
          <w:sz w:val="28"/>
        </w:rPr>
        <w:t>6. Наименование муниципальной услуги «Оказание экстренной адресной материальной помощи гражданам, проживающим на территории муниципального образования, оказавшимся в трудной жизненной ситуации».</w:t>
      </w:r>
    </w:p>
    <w:p w14:paraId="1F000000">
      <w:pPr>
        <w:widowControl w:val="0"/>
        <w:ind w:firstLine="547"/>
        <w:jc w:val="center"/>
        <w:rPr>
          <w:b w:val="1"/>
          <w:sz w:val="28"/>
        </w:rPr>
      </w:pPr>
    </w:p>
    <w:p w14:paraId="20000000">
      <w:pPr>
        <w:widowControl w:val="0"/>
        <w:ind w:firstLine="547"/>
        <w:jc w:val="center"/>
        <w:rPr>
          <w:b w:val="1"/>
          <w:sz w:val="28"/>
        </w:rPr>
      </w:pPr>
      <w:r>
        <w:rPr>
          <w:b w:val="1"/>
          <w:sz w:val="28"/>
        </w:rPr>
        <w:t>Наименование органа, предоставляющего муниципальную услугу</w:t>
      </w:r>
    </w:p>
    <w:p w14:paraId="21000000">
      <w:pPr>
        <w:widowControl w:val="0"/>
        <w:ind w:firstLine="547"/>
        <w:jc w:val="center"/>
      </w:pPr>
    </w:p>
    <w:p w14:paraId="22000000">
      <w:pPr>
        <w:widowControl w:val="0"/>
        <w:tabs>
          <w:tab w:leader="none" w:pos="1559" w:val="left"/>
        </w:tabs>
        <w:ind w:firstLine="664"/>
        <w:jc w:val="both"/>
      </w:pPr>
      <w:r>
        <w:rPr>
          <w:sz w:val="28"/>
        </w:rPr>
        <w:t xml:space="preserve">7. </w:t>
      </w:r>
      <w:r>
        <w:rPr>
          <w:sz w:val="29"/>
        </w:rPr>
        <w:t xml:space="preserve"> </w:t>
      </w:r>
      <w:r>
        <w:rPr>
          <w:sz w:val="28"/>
        </w:rPr>
        <w:t xml:space="preserve">Муниципальная услуга предоставляется Управлением социальной защиты населения </w:t>
      </w:r>
      <w:r>
        <w:rPr>
          <w:sz w:val="28"/>
        </w:rPr>
        <w:t>Крапивинского</w:t>
      </w:r>
      <w:r>
        <w:rPr>
          <w:sz w:val="28"/>
        </w:rPr>
        <w:t xml:space="preserve"> муниципального округа</w:t>
      </w:r>
      <w:r>
        <w:rPr>
          <w:sz w:val="28"/>
          <w:highlight w:val="white"/>
        </w:rPr>
        <w:t xml:space="preserve"> (далее – Орган местного самоуправления).</w:t>
      </w:r>
    </w:p>
    <w:p w14:paraId="23000000">
      <w:pPr>
        <w:widowControl w:val="0"/>
        <w:tabs>
          <w:tab w:leader="none" w:pos="1559" w:val="left"/>
        </w:tabs>
        <w:ind/>
        <w:jc w:val="both"/>
      </w:pPr>
    </w:p>
    <w:p w14:paraId="24000000">
      <w:pPr>
        <w:widowControl w:val="0"/>
        <w:tabs>
          <w:tab w:leader="none" w:pos="1559" w:val="left"/>
        </w:tabs>
        <w:ind w:firstLine="547"/>
        <w:jc w:val="center"/>
        <w:rPr>
          <w:b w:val="1"/>
          <w:sz w:val="29"/>
        </w:rPr>
      </w:pPr>
      <w:r>
        <w:rPr>
          <w:b w:val="1"/>
          <w:sz w:val="29"/>
        </w:rPr>
        <w:t>Результат предоставления муниципальной услуги</w:t>
      </w:r>
    </w:p>
    <w:p w14:paraId="25000000">
      <w:pPr>
        <w:widowControl w:val="0"/>
        <w:tabs>
          <w:tab w:leader="none" w:pos="1559" w:val="left"/>
        </w:tabs>
        <w:ind w:firstLine="547"/>
        <w:jc w:val="center"/>
      </w:pPr>
    </w:p>
    <w:p w14:paraId="26000000">
      <w:pPr>
        <w:widowControl w:val="0"/>
        <w:ind w:firstLine="709"/>
        <w:jc w:val="both"/>
      </w:pPr>
      <w:r>
        <w:rPr>
          <w:sz w:val="28"/>
        </w:rPr>
        <w:t>8. Результатами предоставления муниципальной услуги:</w:t>
      </w:r>
    </w:p>
    <w:p w14:paraId="27000000">
      <w:pPr>
        <w:widowControl w:val="0"/>
        <w:ind w:firstLine="709"/>
        <w:jc w:val="both"/>
      </w:pPr>
      <w:r>
        <w:rPr>
          <w:sz w:val="28"/>
        </w:rPr>
        <w:t xml:space="preserve">8.1. В случае обращения заявителя за адресной материальной помощью семье или одиноко проживающему гражданину, попавшим в трудную жизненную ситуацию результатами предоставления муниципальной услуги являются: </w:t>
      </w:r>
    </w:p>
    <w:p w14:paraId="28000000">
      <w:pPr>
        <w:widowControl w:val="0"/>
        <w:numPr>
          <w:ilvl w:val="0"/>
          <w:numId w:val="2"/>
        </w:numPr>
        <w:ind w:firstLine="709" w:left="0"/>
        <w:jc w:val="both"/>
      </w:pPr>
      <w:r>
        <w:rPr>
          <w:sz w:val="28"/>
        </w:rPr>
        <w:t xml:space="preserve">уведомление о назначении единовременной выплаты в денежной форме (электронный документ, подписанный усиленной квалифицированной электронной подписью, документ на </w:t>
      </w:r>
      <w:r>
        <w:rPr>
          <w:sz w:val="28"/>
        </w:rPr>
        <w:t>бумажном носителе)</w:t>
      </w:r>
      <w:r>
        <w:rPr>
          <w:sz w:val="28"/>
        </w:rPr>
        <w:t>;</w:t>
      </w:r>
    </w:p>
    <w:p w14:paraId="29000000">
      <w:pPr>
        <w:widowControl w:val="0"/>
        <w:numPr>
          <w:ilvl w:val="0"/>
          <w:numId w:val="2"/>
        </w:numPr>
        <w:ind w:firstLine="709" w:left="0"/>
        <w:jc w:val="both"/>
      </w:pPr>
      <w:r>
        <w:rPr>
          <w:sz w:val="28"/>
        </w:rPr>
        <w:t xml:space="preserve">уведомление об отказе в назначении единовременной выплаты в денежной форме (электронный документ, подписанный усиленной квалифицированной электронной подписью, документ на бумажном носителе). </w:t>
      </w:r>
    </w:p>
    <w:p w14:paraId="2A000000">
      <w:pPr>
        <w:widowControl w:val="0"/>
        <w:ind w:firstLine="709"/>
        <w:jc w:val="both"/>
      </w:pPr>
      <w:r>
        <w:rPr>
          <w:sz w:val="28"/>
        </w:rPr>
        <w:t>Реестровая запись, вносимая в «Реестр принятых решений».</w:t>
      </w:r>
    </w:p>
    <w:p w14:paraId="2B000000">
      <w:pPr>
        <w:widowControl w:val="0"/>
        <w:ind w:firstLine="709"/>
        <w:jc w:val="both"/>
      </w:pPr>
      <w:r>
        <w:rPr>
          <w:sz w:val="28"/>
        </w:rPr>
        <w:t xml:space="preserve">8.2.В случае обращения за адресной материальной помощью семье или одиноко проживающему гражданину, попавшим в кризисную ситуацию результатами предоставления муниципальной услуги являются: </w:t>
      </w:r>
    </w:p>
    <w:p w14:paraId="2C000000">
      <w:pPr>
        <w:widowControl w:val="0"/>
        <w:ind w:firstLine="709"/>
        <w:jc w:val="both"/>
      </w:pPr>
      <w:r>
        <w:rPr>
          <w:sz w:val="28"/>
        </w:rPr>
        <w:t>1)</w:t>
      </w:r>
      <w:r>
        <w:rPr>
          <w:sz w:val="28"/>
        </w:rPr>
        <w:tab/>
      </w:r>
      <w:r>
        <w:rPr>
          <w:sz w:val="28"/>
        </w:rPr>
        <w:t>уведомление о назначении единовременной выплаты в денежной форме (электронный документ, подписанный усиленной квалифицированной электронной подписью,</w:t>
      </w:r>
      <w:r>
        <w:rPr>
          <w:sz w:val="28"/>
        </w:rPr>
        <w:t xml:space="preserve"> документ на бумажном носителе)</w:t>
      </w:r>
      <w:r>
        <w:rPr>
          <w:sz w:val="28"/>
        </w:rPr>
        <w:t>;</w:t>
      </w:r>
    </w:p>
    <w:p w14:paraId="2D000000">
      <w:pPr>
        <w:widowControl w:val="0"/>
        <w:ind w:firstLine="709"/>
        <w:jc w:val="both"/>
      </w:pPr>
      <w:r>
        <w:rPr>
          <w:sz w:val="28"/>
        </w:rPr>
        <w:t>2)</w:t>
      </w:r>
      <w:r>
        <w:rPr>
          <w:sz w:val="28"/>
        </w:rPr>
        <w:tab/>
      </w:r>
      <w:r>
        <w:rPr>
          <w:sz w:val="28"/>
        </w:rPr>
        <w:t>уведомление об отказе в назначении единовременной выплаты (электронный документ, подписанный усиленной квалифицированной электронной подписью, документ на бумажном носителе).</w:t>
      </w:r>
    </w:p>
    <w:p w14:paraId="2E000000">
      <w:pPr>
        <w:widowControl w:val="0"/>
        <w:ind w:firstLine="709"/>
        <w:jc w:val="both"/>
      </w:pPr>
      <w:r>
        <w:rPr>
          <w:sz w:val="28"/>
        </w:rPr>
        <w:t>Реестровая запись, вносимая в «Реестр принятых решений».</w:t>
      </w:r>
    </w:p>
    <w:p w14:paraId="2F000000">
      <w:pPr>
        <w:widowControl w:val="0"/>
        <w:ind w:firstLine="709"/>
        <w:jc w:val="both"/>
        <w:rPr>
          <w:sz w:val="28"/>
        </w:rPr>
      </w:pPr>
      <w:r>
        <w:rPr>
          <w:sz w:val="28"/>
        </w:rPr>
        <w:t>9. Результаты предоставления муниципальной услуги могут быть получены в личном кабинете на Региональном портале (при наличии технической возможности), личном кабинете на Едином портале (при наличии технической возможности), в МФЦ, в Органе местного самоуправления, почтовым отправлением.</w:t>
      </w:r>
    </w:p>
    <w:p w14:paraId="30000000">
      <w:pPr>
        <w:widowControl w:val="0"/>
        <w:ind w:firstLine="709"/>
        <w:jc w:val="both"/>
      </w:pPr>
    </w:p>
    <w:p w14:paraId="31000000">
      <w:pPr>
        <w:widowControl w:val="0"/>
        <w:ind w:firstLine="340"/>
        <w:jc w:val="center"/>
        <w:rPr>
          <w:b w:val="1"/>
          <w:sz w:val="28"/>
        </w:rPr>
      </w:pPr>
    </w:p>
    <w:p w14:paraId="32000000">
      <w:pPr>
        <w:widowControl w:val="0"/>
        <w:ind w:firstLine="340"/>
        <w:jc w:val="center"/>
        <w:rPr>
          <w:b w:val="1"/>
          <w:sz w:val="28"/>
        </w:rPr>
      </w:pPr>
      <w:r>
        <w:rPr>
          <w:b w:val="1"/>
          <w:sz w:val="28"/>
        </w:rPr>
        <w:t>Срок предоставления муниципальной услуги</w:t>
      </w:r>
    </w:p>
    <w:p w14:paraId="33000000">
      <w:pPr>
        <w:widowControl w:val="0"/>
        <w:ind w:firstLine="340"/>
        <w:jc w:val="center"/>
      </w:pPr>
    </w:p>
    <w:p w14:paraId="34000000">
      <w:pPr>
        <w:widowControl w:val="0"/>
        <w:ind w:firstLine="709"/>
        <w:jc w:val="both"/>
      </w:pPr>
      <w:r>
        <w:rPr>
          <w:sz w:val="28"/>
        </w:rPr>
        <w:t xml:space="preserve">10. Максимальный срок предоставления муниципальной услуги, при обращении за оказанием экстренной адресной материальной помощи гражданам, проживающим на территории муниципального образования, оказавшимся в трудной жизненной ситуации </w:t>
      </w:r>
      <w:r>
        <w:rPr>
          <w:sz w:val="28"/>
        </w:rPr>
        <w:t xml:space="preserve">или кризисной ситуации </w:t>
      </w:r>
      <w:r>
        <w:rPr>
          <w:sz w:val="28"/>
        </w:rPr>
        <w:t>составляет 5 рабочих дней со дня регистрации заявления о предоставлении муниципальной услуги.</w:t>
      </w:r>
    </w:p>
    <w:p w14:paraId="35000000">
      <w:pPr>
        <w:widowControl w:val="0"/>
        <w:ind w:firstLine="709"/>
        <w:jc w:val="both"/>
      </w:pPr>
    </w:p>
    <w:p w14:paraId="36000000">
      <w:pPr>
        <w:widowControl w:val="0"/>
        <w:ind w:firstLine="340"/>
        <w:jc w:val="center"/>
        <w:rPr>
          <w:b w:val="1"/>
          <w:sz w:val="28"/>
        </w:rPr>
      </w:pPr>
      <w:r>
        <w:rPr>
          <w:b w:val="1"/>
          <w:sz w:val="28"/>
        </w:rPr>
        <w:t>Размер платы, взимаемой с заявителя при предоставлении муниципальной услуги, и способы ее взимания</w:t>
      </w:r>
    </w:p>
    <w:p w14:paraId="37000000">
      <w:pPr>
        <w:widowControl w:val="0"/>
        <w:ind w:firstLine="340"/>
        <w:jc w:val="center"/>
      </w:pPr>
    </w:p>
    <w:p w14:paraId="38000000">
      <w:pPr>
        <w:widowControl w:val="0"/>
        <w:ind w:firstLine="709"/>
        <w:jc w:val="both"/>
      </w:pPr>
      <w:r>
        <w:rPr>
          <w:sz w:val="28"/>
        </w:rPr>
        <w:t>1</w:t>
      </w:r>
      <w:r>
        <w:rPr>
          <w:sz w:val="28"/>
        </w:rPr>
        <w:t>1</w:t>
      </w:r>
      <w:r>
        <w:rPr>
          <w:sz w:val="28"/>
        </w:rPr>
        <w:t>. Взимание государственной пошлины или иной платы за предоставление муниципальной услуги законодательством Российской Федерации не предусмотрено.</w:t>
      </w:r>
    </w:p>
    <w:p w14:paraId="39000000">
      <w:pPr>
        <w:widowControl w:val="0"/>
        <w:ind w:firstLine="709"/>
        <w:jc w:val="both"/>
      </w:pPr>
      <w:r>
        <w:rPr>
          <w:sz w:val="28"/>
        </w:rPr>
        <w:t>Информация о том, что услуга предоставляется бесплатно, размещается на официальных сайтах Органа местного самоуправления, МФЦ в сети «Интернет». При личном обращении за предоставлением муниципальной услуги специалист МФЦ, специалист Органа местного самоуправления информирует, о том, что услуга предоставляется бесплатно.</w:t>
      </w:r>
    </w:p>
    <w:p w14:paraId="3A000000">
      <w:pPr>
        <w:widowControl w:val="0"/>
        <w:ind w:firstLine="709"/>
        <w:jc w:val="both"/>
        <w:rPr>
          <w:b w:val="1"/>
          <w:sz w:val="28"/>
        </w:rPr>
      </w:pPr>
    </w:p>
    <w:p w14:paraId="3B000000">
      <w:pPr>
        <w:widowControl w:val="0"/>
        <w:ind w:firstLine="709"/>
        <w:jc w:val="center"/>
        <w:rPr>
          <w:b w:val="1"/>
          <w:sz w:val="28"/>
        </w:rPr>
      </w:pPr>
      <w:r>
        <w:rPr>
          <w:b w:val="1"/>
          <w:sz w:val="28"/>
          <w:highlight w:val="white"/>
        </w:rPr>
        <w:t>Максимальный срок ожидания в очереди при подаче заявителем запроса при получении результата предоставления муниципальной услуги</w:t>
      </w:r>
    </w:p>
    <w:p w14:paraId="3C000000">
      <w:pPr>
        <w:widowControl w:val="0"/>
        <w:ind w:firstLine="709"/>
        <w:jc w:val="center"/>
      </w:pPr>
    </w:p>
    <w:p w14:paraId="3D000000">
      <w:pPr>
        <w:widowControl w:val="0"/>
        <w:ind w:firstLine="709"/>
        <w:jc w:val="both"/>
      </w:pPr>
      <w:r>
        <w:rPr>
          <w:sz w:val="28"/>
        </w:rPr>
        <w:t>1</w:t>
      </w:r>
      <w:r>
        <w:rPr>
          <w:sz w:val="28"/>
        </w:rPr>
        <w:t>2</w:t>
      </w:r>
      <w:r>
        <w:rPr>
          <w:sz w:val="28"/>
        </w:rPr>
        <w:t>.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w:t>
      </w:r>
    </w:p>
    <w:p w14:paraId="3E000000">
      <w:pPr>
        <w:widowControl w:val="0"/>
        <w:ind w:firstLine="709"/>
        <w:jc w:val="both"/>
      </w:pPr>
    </w:p>
    <w:p w14:paraId="3F000000">
      <w:pPr>
        <w:widowControl w:val="0"/>
        <w:ind w:firstLine="567"/>
        <w:jc w:val="center"/>
        <w:rPr>
          <w:b w:val="1"/>
          <w:sz w:val="28"/>
        </w:rPr>
      </w:pPr>
      <w:r>
        <w:rPr>
          <w:b w:val="1"/>
          <w:sz w:val="28"/>
        </w:rPr>
        <w:t>Срок регистрации запроса заявителя о предоставлении муниципальной услуги</w:t>
      </w:r>
    </w:p>
    <w:p w14:paraId="40000000">
      <w:pPr>
        <w:widowControl w:val="0"/>
        <w:ind w:firstLine="567"/>
        <w:jc w:val="center"/>
      </w:pPr>
    </w:p>
    <w:p w14:paraId="41000000">
      <w:pPr>
        <w:widowControl w:val="0"/>
        <w:tabs>
          <w:tab w:leader="none" w:pos="1276" w:val="left"/>
        </w:tabs>
        <w:ind w:firstLine="709"/>
        <w:jc w:val="both"/>
      </w:pPr>
      <w:r>
        <w:rPr>
          <w:sz w:val="28"/>
        </w:rPr>
        <w:t>1</w:t>
      </w:r>
      <w:r>
        <w:rPr>
          <w:sz w:val="28"/>
        </w:rPr>
        <w:t>3</w:t>
      </w:r>
      <w:r>
        <w:rPr>
          <w:sz w:val="28"/>
        </w:rPr>
        <w:t>. Срок регистрации заявления и документов, необходимых для предоставления муниципальной услуги, в уполномоченном органе составляет 1 рабочий день с даты получения заявления и документов, необходимых для предоставления муниципальной услуги, уполномоченным органом указанным способом.</w:t>
      </w:r>
    </w:p>
    <w:p w14:paraId="42000000">
      <w:pPr>
        <w:widowControl w:val="0"/>
        <w:tabs>
          <w:tab w:leader="none" w:pos="1276" w:val="left"/>
        </w:tabs>
        <w:ind w:firstLine="709"/>
        <w:jc w:val="both"/>
      </w:pPr>
    </w:p>
    <w:p w14:paraId="43000000">
      <w:pPr>
        <w:widowControl w:val="0"/>
        <w:ind/>
        <w:jc w:val="center"/>
        <w:rPr>
          <w:b w:val="1"/>
          <w:sz w:val="28"/>
        </w:rPr>
      </w:pPr>
      <w:r>
        <w:rPr>
          <w:b w:val="1"/>
          <w:sz w:val="28"/>
        </w:rPr>
        <w:t>Требования к помещениям, в которых предоставляется муниципальная услуга</w:t>
      </w:r>
    </w:p>
    <w:p w14:paraId="44000000">
      <w:pPr>
        <w:widowControl w:val="0"/>
        <w:ind/>
        <w:jc w:val="center"/>
      </w:pPr>
    </w:p>
    <w:p w14:paraId="45000000">
      <w:pPr>
        <w:widowControl w:val="0"/>
        <w:tabs>
          <w:tab w:leader="none" w:pos="1276" w:val="left"/>
        </w:tabs>
        <w:ind w:firstLine="709"/>
        <w:jc w:val="both"/>
      </w:pPr>
      <w:r>
        <w:rPr>
          <w:sz w:val="28"/>
        </w:rPr>
        <w:t>1</w:t>
      </w:r>
      <w:r>
        <w:rPr>
          <w:sz w:val="28"/>
        </w:rPr>
        <w:t>4</w:t>
      </w:r>
      <w:r>
        <w:rPr>
          <w:sz w:val="28"/>
        </w:rPr>
        <w:t xml:space="preserve">. Требования к помещениям, в которых предоставляется муниципальная услуга, размещаются на официальном сайте Органа местного самоуправления в сети «Интернет». </w:t>
      </w:r>
    </w:p>
    <w:p w14:paraId="46000000">
      <w:pPr>
        <w:widowControl w:val="0"/>
        <w:tabs>
          <w:tab w:leader="none" w:pos="1276" w:val="left"/>
        </w:tabs>
        <w:ind w:firstLine="709"/>
        <w:jc w:val="both"/>
        <w:rPr>
          <w:sz w:val="28"/>
        </w:rPr>
      </w:pPr>
      <w:r>
        <w:rPr>
          <w:sz w:val="28"/>
        </w:rPr>
        <w:t>Нормативные правовые документы, регламентирующие предоставление муниципальной услуги, информация о порядке, документах и сроках предоставления муниципальной услуги размещаются на официальных сайтах органа местного самоуправления, МФЦ (при наличии соглашения о взаимодействии) в сети «Интернет».</w:t>
      </w:r>
    </w:p>
    <w:p w14:paraId="47000000">
      <w:pPr>
        <w:widowControl w:val="0"/>
        <w:tabs>
          <w:tab w:leader="none" w:pos="1276" w:val="left"/>
        </w:tabs>
        <w:ind w:firstLine="709"/>
        <w:jc w:val="both"/>
      </w:pPr>
    </w:p>
    <w:p w14:paraId="48000000">
      <w:pPr>
        <w:widowControl w:val="0"/>
        <w:ind/>
        <w:jc w:val="center"/>
        <w:rPr>
          <w:b w:val="1"/>
          <w:sz w:val="28"/>
        </w:rPr>
      </w:pPr>
      <w:r>
        <w:rPr>
          <w:b w:val="1"/>
          <w:sz w:val="28"/>
        </w:rPr>
        <w:t>Показатели качества и доступности муниципальной услуги</w:t>
      </w:r>
    </w:p>
    <w:p w14:paraId="49000000">
      <w:pPr>
        <w:widowControl w:val="0"/>
        <w:ind/>
        <w:jc w:val="center"/>
      </w:pPr>
    </w:p>
    <w:p w14:paraId="4A000000">
      <w:pPr>
        <w:widowControl w:val="0"/>
        <w:tabs>
          <w:tab w:leader="none" w:pos="1276" w:val="left"/>
        </w:tabs>
        <w:ind w:firstLine="709"/>
        <w:jc w:val="both"/>
        <w:rPr>
          <w:sz w:val="28"/>
        </w:rPr>
      </w:pPr>
      <w:r>
        <w:rPr>
          <w:sz w:val="28"/>
        </w:rPr>
        <w:t>1</w:t>
      </w:r>
      <w:r>
        <w:rPr>
          <w:sz w:val="28"/>
        </w:rPr>
        <w:t>5</w:t>
      </w:r>
      <w:r>
        <w:rPr>
          <w:sz w:val="28"/>
        </w:rPr>
        <w:t>. Показатели качества и доступности муниципальной услуги размещены на официальном сайте Органа местного самоуправления в сети «Интернет».</w:t>
      </w:r>
      <w:r>
        <w:rPr>
          <w:sz w:val="28"/>
        </w:rPr>
        <w:t xml:space="preserve"> </w:t>
      </w:r>
    </w:p>
    <w:p w14:paraId="4B000000">
      <w:pPr>
        <w:widowControl w:val="0"/>
        <w:tabs>
          <w:tab w:leader="none" w:pos="1276" w:val="left"/>
        </w:tabs>
        <w:ind w:firstLine="709"/>
        <w:jc w:val="both"/>
      </w:pPr>
    </w:p>
    <w:p w14:paraId="4C000000">
      <w:pPr>
        <w:widowControl w:val="0"/>
        <w:ind/>
        <w:jc w:val="center"/>
        <w:rPr>
          <w:b w:val="1"/>
          <w:sz w:val="28"/>
        </w:rPr>
      </w:pPr>
      <w:r>
        <w:rPr>
          <w:b w:val="1"/>
          <w:sz w:val="28"/>
          <w:highlight w:val="white"/>
        </w:rPr>
        <w:t>Иные требования к предоставлению муниципальной услуги</w:t>
      </w:r>
    </w:p>
    <w:p w14:paraId="4D000000">
      <w:pPr>
        <w:widowControl w:val="0"/>
        <w:ind/>
        <w:jc w:val="center"/>
      </w:pPr>
    </w:p>
    <w:p w14:paraId="4E000000">
      <w:pPr>
        <w:widowControl w:val="0"/>
        <w:tabs>
          <w:tab w:leader="none" w:pos="1276" w:val="left"/>
        </w:tabs>
        <w:ind w:firstLine="709"/>
        <w:jc w:val="both"/>
      </w:pPr>
      <w:r>
        <w:rPr>
          <w:sz w:val="28"/>
        </w:rPr>
        <w:t>1</w:t>
      </w:r>
      <w:r>
        <w:rPr>
          <w:sz w:val="28"/>
        </w:rPr>
        <w:t>6</w:t>
      </w:r>
      <w:r>
        <w:rPr>
          <w:sz w:val="28"/>
        </w:rPr>
        <w:t>. Услуги, необходимые и обязательные для предоставления муниципальной услуги отсутствуют.</w:t>
      </w:r>
    </w:p>
    <w:p w14:paraId="4F000000">
      <w:pPr>
        <w:widowControl w:val="0"/>
        <w:tabs>
          <w:tab w:leader="none" w:pos="1276" w:val="left"/>
        </w:tabs>
        <w:ind w:firstLine="709"/>
        <w:jc w:val="both"/>
      </w:pPr>
      <w:r>
        <w:rPr>
          <w:sz w:val="28"/>
        </w:rPr>
        <w:t>1</w:t>
      </w:r>
      <w:r>
        <w:rPr>
          <w:sz w:val="28"/>
        </w:rPr>
        <w:t>7</w:t>
      </w:r>
      <w:r>
        <w:rPr>
          <w:sz w:val="28"/>
        </w:rPr>
        <w:t>. Информационные системы, используемые для предоставления муниципальной услуги:</w:t>
      </w:r>
    </w:p>
    <w:p w14:paraId="50000000">
      <w:pPr>
        <w:widowControl w:val="0"/>
        <w:numPr>
          <w:ilvl w:val="1"/>
          <w:numId w:val="3"/>
        </w:numPr>
        <w:tabs>
          <w:tab w:leader="none" w:pos="1021" w:val="left"/>
        </w:tabs>
        <w:ind w:firstLine="709" w:left="0"/>
        <w:jc w:val="both"/>
      </w:pPr>
      <w:r>
        <w:rPr>
          <w:sz w:val="28"/>
        </w:rPr>
        <w:t>единая система межведомственного электронного взаимодействия;</w:t>
      </w:r>
    </w:p>
    <w:p w14:paraId="51000000">
      <w:pPr>
        <w:widowControl w:val="0"/>
        <w:numPr>
          <w:ilvl w:val="1"/>
          <w:numId w:val="3"/>
        </w:numPr>
        <w:tabs>
          <w:tab w:leader="none" w:pos="1021" w:val="left"/>
        </w:tabs>
        <w:ind w:firstLine="709" w:left="0"/>
        <w:jc w:val="both"/>
      </w:pPr>
      <w:r>
        <w:rPr>
          <w:sz w:val="28"/>
        </w:rPr>
        <w:t>государственная информационная система «Комплексная информационная система оказания государственных и муниципальных услуг Кемеровской области – Кузбасса».</w:t>
      </w:r>
    </w:p>
    <w:p w14:paraId="52000000">
      <w:pPr>
        <w:widowControl w:val="0"/>
        <w:ind w:firstLine="709"/>
        <w:jc w:val="both"/>
      </w:pPr>
      <w:r>
        <w:rPr>
          <w:sz w:val="28"/>
        </w:rPr>
        <w:t>1</w:t>
      </w:r>
      <w:r>
        <w:rPr>
          <w:sz w:val="28"/>
        </w:rPr>
        <w:t>8</w:t>
      </w:r>
      <w:r>
        <w:rPr>
          <w:sz w:val="28"/>
        </w:rPr>
        <w:t>.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государственной или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14:paraId="53000000">
      <w:pPr>
        <w:widowControl w:val="0"/>
        <w:ind w:firstLine="709"/>
        <w:jc w:val="both"/>
      </w:pPr>
      <w:r>
        <w:rPr>
          <w:sz w:val="28"/>
        </w:rPr>
        <w:t xml:space="preserve">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 </w:t>
      </w:r>
    </w:p>
    <w:p w14:paraId="54000000">
      <w:pPr>
        <w:widowControl w:val="0"/>
        <w:ind w:firstLine="709"/>
        <w:jc w:val="both"/>
      </w:pPr>
      <w:r>
        <w:rPr>
          <w:sz w:val="28"/>
        </w:rPr>
        <w:t>19</w:t>
      </w:r>
      <w:r>
        <w:rPr>
          <w:sz w:val="28"/>
        </w:rPr>
        <w:t>. 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являющегося заявителем, устанавливается настоящим Административным регламентом,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14:paraId="55000000">
      <w:pPr>
        <w:widowControl w:val="0"/>
        <w:ind w:firstLine="709"/>
        <w:jc w:val="both"/>
      </w:pPr>
      <w:r>
        <w:rPr>
          <w:sz w:val="28"/>
        </w:rPr>
        <w:t>2</w:t>
      </w:r>
      <w:r>
        <w:rPr>
          <w:sz w:val="28"/>
        </w:rPr>
        <w:t>0</w:t>
      </w:r>
      <w:r>
        <w:rPr>
          <w:sz w:val="28"/>
        </w:rPr>
        <w:t>. В случае если заявление о предоставлении муниципальной услуги подано в МФЦ решение об отказе в приеме заявления и документов, необходимых для предоставления муниципальной услуги по основаниям, предусмотренным пунктом 25 настоящего Административного регламента и заключенным соглашением о взаимодействии, принимает орган местного самоуправления.</w:t>
      </w:r>
    </w:p>
    <w:p w14:paraId="56000000">
      <w:pPr>
        <w:widowControl w:val="0"/>
        <w:ind w:firstLine="709"/>
        <w:jc w:val="both"/>
      </w:pPr>
    </w:p>
    <w:p w14:paraId="57000000">
      <w:pPr>
        <w:widowControl w:val="0"/>
        <w:ind w:firstLine="540"/>
        <w:jc w:val="center"/>
        <w:rPr>
          <w:b w:val="1"/>
          <w:sz w:val="28"/>
        </w:rPr>
      </w:pPr>
      <w:r>
        <w:rPr>
          <w:b w:val="1"/>
          <w:sz w:val="28"/>
        </w:rPr>
        <w:t>Исчерпывающий перечень документов, необходимых для предоставления муниципальной услуги</w:t>
      </w:r>
    </w:p>
    <w:p w14:paraId="58000000">
      <w:pPr>
        <w:widowControl w:val="0"/>
        <w:ind w:firstLine="540"/>
        <w:jc w:val="center"/>
      </w:pPr>
    </w:p>
    <w:p w14:paraId="59000000">
      <w:pPr>
        <w:widowControl w:val="0"/>
        <w:ind w:firstLine="709"/>
        <w:jc w:val="both"/>
      </w:pPr>
      <w:r>
        <w:rPr>
          <w:sz w:val="28"/>
        </w:rPr>
        <w:t>2</w:t>
      </w:r>
      <w:r>
        <w:rPr>
          <w:sz w:val="28"/>
        </w:rPr>
        <w:t>1</w:t>
      </w:r>
      <w:r>
        <w:rPr>
          <w:sz w:val="28"/>
        </w:rPr>
        <w:t>.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приведен в приложении №</w:t>
      </w:r>
      <w:r>
        <w:rPr>
          <w:sz w:val="28"/>
        </w:rPr>
        <w:t xml:space="preserve"> </w:t>
      </w:r>
      <w:r>
        <w:rPr>
          <w:sz w:val="28"/>
        </w:rPr>
        <w:t>3 к настоящему Административному регламенту.</w:t>
      </w:r>
    </w:p>
    <w:p w14:paraId="5A000000">
      <w:pPr>
        <w:widowControl w:val="0"/>
        <w:ind w:firstLine="709"/>
        <w:jc w:val="both"/>
      </w:pPr>
      <w:r>
        <w:rPr>
          <w:sz w:val="28"/>
        </w:rPr>
        <w:t>2</w:t>
      </w:r>
      <w:r>
        <w:rPr>
          <w:sz w:val="28"/>
        </w:rPr>
        <w:t>2</w:t>
      </w:r>
      <w:r>
        <w:rPr>
          <w:sz w:val="28"/>
        </w:rPr>
        <w:t xml:space="preserve">. Формы заявлений о предоставлении муниципальной услуги приведены в приложениях </w:t>
      </w:r>
      <w:r>
        <w:rPr>
          <w:sz w:val="28"/>
          <w:highlight w:val="white"/>
        </w:rPr>
        <w:t>№</w:t>
      </w:r>
      <w:r>
        <w:rPr>
          <w:sz w:val="28"/>
          <w:highlight w:val="white"/>
        </w:rPr>
        <w:t xml:space="preserve"> </w:t>
      </w:r>
      <w:r>
        <w:rPr>
          <w:sz w:val="28"/>
          <w:highlight w:val="white"/>
        </w:rPr>
        <w:t>5</w:t>
      </w:r>
      <w:r>
        <w:rPr>
          <w:sz w:val="28"/>
          <w:highlight w:val="white"/>
        </w:rPr>
        <w:t>-6</w:t>
      </w:r>
      <w:r>
        <w:rPr>
          <w:sz w:val="28"/>
          <w:highlight w:val="white"/>
        </w:rPr>
        <w:t xml:space="preserve"> </w:t>
      </w:r>
      <w:r>
        <w:rPr>
          <w:sz w:val="28"/>
        </w:rPr>
        <w:t xml:space="preserve">к настоящему Административному регламенту. </w:t>
      </w:r>
    </w:p>
    <w:p w14:paraId="5B000000">
      <w:pPr>
        <w:widowControl w:val="0"/>
        <w:ind w:firstLine="709"/>
        <w:jc w:val="both"/>
        <w:rPr>
          <w:sz w:val="28"/>
        </w:rPr>
      </w:pPr>
    </w:p>
    <w:p w14:paraId="5C000000">
      <w:pPr>
        <w:widowControl w:val="0"/>
        <w:ind w:firstLine="567"/>
        <w:jc w:val="center"/>
        <w:rPr>
          <w:b w:val="1"/>
          <w:sz w:val="28"/>
        </w:rPr>
      </w:pPr>
      <w:r>
        <w:rPr>
          <w:b w:val="1"/>
          <w:sz w:val="28"/>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14:paraId="5D000000">
      <w:pPr>
        <w:widowControl w:val="0"/>
        <w:ind w:firstLine="567"/>
        <w:jc w:val="center"/>
      </w:pPr>
    </w:p>
    <w:p w14:paraId="5E000000">
      <w:pPr>
        <w:widowControl w:val="0"/>
        <w:ind w:firstLine="709"/>
        <w:jc w:val="both"/>
      </w:pPr>
      <w:r>
        <w:rPr>
          <w:sz w:val="28"/>
        </w:rPr>
        <w:t>2</w:t>
      </w:r>
      <w:r>
        <w:rPr>
          <w:sz w:val="28"/>
        </w:rPr>
        <w:t>3</w:t>
      </w:r>
      <w:r>
        <w:rPr>
          <w:sz w:val="28"/>
        </w:rPr>
        <w:t>.</w:t>
      </w:r>
      <w:r>
        <w:rPr>
          <w:sz w:val="28"/>
          <w:highlight w:val="white"/>
        </w:rPr>
        <w:t xml:space="preserve"> Основаниями для отказа в приеме заявления и документов необходимых для предоставления муниципальной услуги, являются:</w:t>
      </w:r>
    </w:p>
    <w:p w14:paraId="5F000000">
      <w:pPr>
        <w:widowControl w:val="0"/>
        <w:ind w:firstLine="709"/>
        <w:jc w:val="both"/>
      </w:pPr>
      <w:r>
        <w:rPr>
          <w:sz w:val="28"/>
          <w:highlight w:val="white"/>
        </w:rPr>
        <w:t>1) документ, удостоверяющий личность заявителя, не представлен;</w:t>
      </w:r>
    </w:p>
    <w:p w14:paraId="60000000">
      <w:pPr>
        <w:widowControl w:val="0"/>
        <w:ind w:firstLine="709"/>
        <w:jc w:val="both"/>
      </w:pPr>
      <w:r>
        <w:rPr>
          <w:sz w:val="28"/>
        </w:rPr>
        <w:t>2)</w:t>
      </w:r>
      <w:r>
        <w:rPr>
          <w:sz w:val="28"/>
          <w:highlight w:val="white"/>
        </w:rPr>
        <w:t xml:space="preserve"> представление неполного комплекта документов, необходимых для предоставления муниципальной услуги;</w:t>
      </w:r>
    </w:p>
    <w:p w14:paraId="61000000">
      <w:pPr>
        <w:widowControl w:val="0"/>
        <w:ind w:firstLine="709"/>
        <w:jc w:val="both"/>
      </w:pPr>
      <w:r>
        <w:rPr>
          <w:sz w:val="28"/>
        </w:rPr>
        <w:t>3) несоответствие категории Заявителя установленному кругу лиц;</w:t>
      </w:r>
    </w:p>
    <w:p w14:paraId="62000000">
      <w:pPr>
        <w:widowControl w:val="0"/>
        <w:ind w:firstLine="709"/>
        <w:jc w:val="both"/>
      </w:pPr>
      <w:r>
        <w:rPr>
          <w:sz w:val="28"/>
        </w:rPr>
        <w:t>4) некорректное заполнение обязательных полей в форме запроса о предоставлении услуги, в том числе в интерактивной форме заявления на  Региональном портале или Едином портале;</w:t>
      </w:r>
    </w:p>
    <w:p w14:paraId="63000000">
      <w:pPr>
        <w:widowControl w:val="0"/>
        <w:ind w:firstLine="709"/>
        <w:jc w:val="both"/>
      </w:pPr>
      <w:r>
        <w:rPr>
          <w:sz w:val="28"/>
        </w:rPr>
        <w:t xml:space="preserve">5) представленные документы утратили силу на момент обращения за </w:t>
      </w:r>
      <w:r>
        <w:rPr>
          <w:sz w:val="28"/>
        </w:rPr>
        <w:t>услугой</w:t>
      </w:r>
      <w:r>
        <w:rPr>
          <w:sz w:val="28"/>
        </w:rPr>
        <w:t>;</w:t>
      </w:r>
    </w:p>
    <w:p w14:paraId="64000000">
      <w:pPr>
        <w:widowControl w:val="0"/>
        <w:ind w:firstLine="709"/>
        <w:jc w:val="both"/>
      </w:pPr>
      <w:r>
        <w:rPr>
          <w:sz w:val="28"/>
        </w:rPr>
        <w:t>6) представленные документы содержат подчистки и исправления текста, не заверенные в порядке, установленном законодательством РФ;</w:t>
      </w:r>
    </w:p>
    <w:p w14:paraId="65000000">
      <w:pPr>
        <w:widowControl w:val="0"/>
        <w:ind w:firstLine="709"/>
        <w:jc w:val="both"/>
        <w:rPr>
          <w:sz w:val="28"/>
        </w:rPr>
      </w:pPr>
      <w:r>
        <w:rPr>
          <w:sz w:val="28"/>
        </w:rPr>
        <w:t>7) представленные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в том числе поданных через Единый портал;</w:t>
      </w:r>
    </w:p>
    <w:p w14:paraId="66000000">
      <w:pPr>
        <w:widowControl w:val="0"/>
        <w:ind w:firstLine="709"/>
        <w:jc w:val="both"/>
      </w:pPr>
      <w:r>
        <w:rPr>
          <w:sz w:val="28"/>
        </w:rPr>
        <w:t>8) заявление и документы, представлены в электронной форме с нарушением требований;</w:t>
      </w:r>
    </w:p>
    <w:p w14:paraId="67000000">
      <w:pPr>
        <w:widowControl w:val="0"/>
        <w:ind w:firstLine="709"/>
        <w:jc w:val="both"/>
      </w:pPr>
      <w:r>
        <w:rPr>
          <w:sz w:val="28"/>
        </w:rPr>
        <w:t>9) несоблюдение установленных статьей 11 Федерального закона от 6.04.2011 года № 63-ФЗ «Об электронной подписи» условий признания квалифицированной электронной подписи действительной в документах, представленных в электронной форме»;</w:t>
      </w:r>
    </w:p>
    <w:p w14:paraId="68000000">
      <w:pPr>
        <w:widowControl w:val="0"/>
        <w:ind w:firstLine="709"/>
        <w:jc w:val="both"/>
      </w:pPr>
      <w:r>
        <w:rPr>
          <w:sz w:val="28"/>
        </w:rPr>
        <w:t>10) заявление и документы, необходимые для предоставления муниципальной услуги поданы в орган местного самоуправления, в полномочия которого не входит предоставление муниципальной услуги.</w:t>
      </w:r>
    </w:p>
    <w:p w14:paraId="69000000">
      <w:pPr>
        <w:widowControl w:val="0"/>
        <w:ind w:firstLine="709"/>
        <w:jc w:val="both"/>
      </w:pPr>
      <w:r>
        <w:rPr>
          <w:sz w:val="28"/>
        </w:rPr>
        <w:t>2</w:t>
      </w:r>
      <w:r>
        <w:rPr>
          <w:sz w:val="28"/>
        </w:rPr>
        <w:t>4</w:t>
      </w:r>
      <w:r>
        <w:rPr>
          <w:sz w:val="28"/>
        </w:rPr>
        <w:t>. Оснований для приостановления предоставления муниципальной услуги законодательством Российской Федерации не предусмотрено.</w:t>
      </w:r>
    </w:p>
    <w:p w14:paraId="6A000000">
      <w:pPr>
        <w:widowControl w:val="0"/>
        <w:ind w:firstLine="709"/>
        <w:jc w:val="both"/>
      </w:pPr>
      <w:r>
        <w:rPr>
          <w:sz w:val="28"/>
        </w:rPr>
        <w:t>2</w:t>
      </w:r>
      <w:r>
        <w:rPr>
          <w:sz w:val="28"/>
        </w:rPr>
        <w:t>5</w:t>
      </w:r>
      <w:r>
        <w:rPr>
          <w:sz w:val="28"/>
        </w:rPr>
        <w:t>. Основаниями для отказа в предоставлении муниципальной услуги являются:</w:t>
      </w:r>
    </w:p>
    <w:p w14:paraId="6B000000">
      <w:pPr>
        <w:widowControl w:val="0"/>
        <w:ind w:firstLine="709"/>
        <w:jc w:val="both"/>
      </w:pPr>
      <w:r>
        <w:rPr>
          <w:sz w:val="28"/>
        </w:rPr>
        <w:t>2</w:t>
      </w:r>
      <w:r>
        <w:rPr>
          <w:sz w:val="28"/>
        </w:rPr>
        <w:t>5</w:t>
      </w:r>
      <w:r>
        <w:rPr>
          <w:sz w:val="28"/>
        </w:rPr>
        <w:t xml:space="preserve">.1. В случае обращения за </w:t>
      </w:r>
      <w:r>
        <w:rPr>
          <w:sz w:val="28"/>
        </w:rPr>
        <w:t xml:space="preserve">экстренной </w:t>
      </w:r>
      <w:r>
        <w:rPr>
          <w:sz w:val="28"/>
        </w:rPr>
        <w:t xml:space="preserve">адресной материальной помощью семье или одиноко проживающему гражданину, попавшим в трудную жизненную </w:t>
      </w:r>
      <w:r>
        <w:rPr>
          <w:sz w:val="28"/>
        </w:rPr>
        <w:t>ситуацию являются:</w:t>
      </w:r>
    </w:p>
    <w:p w14:paraId="6C000000">
      <w:pPr>
        <w:widowControl w:val="0"/>
        <w:ind w:firstLine="709"/>
        <w:jc w:val="both"/>
      </w:pPr>
      <w:r>
        <w:rPr>
          <w:sz w:val="28"/>
        </w:rPr>
        <w:t>1) обращение за услугой не по месту жительства (а в случае его отсутствия по месту пребывания) заявителя;</w:t>
      </w:r>
    </w:p>
    <w:p w14:paraId="6D000000">
      <w:pPr>
        <w:widowControl w:val="0"/>
        <w:ind w:firstLine="709"/>
        <w:jc w:val="both"/>
      </w:pPr>
      <w:r>
        <w:rPr>
          <w:sz w:val="28"/>
        </w:rPr>
        <w:t>2) документы (сведения), представленные заявителем, противоречат документам (сведениям), полученным в рамках межведомственного взаимодействия;</w:t>
      </w:r>
    </w:p>
    <w:p w14:paraId="6E000000">
      <w:pPr>
        <w:widowControl w:val="0"/>
        <w:ind w:firstLine="709"/>
        <w:jc w:val="both"/>
      </w:pPr>
      <w:r>
        <w:rPr>
          <w:sz w:val="28"/>
        </w:rPr>
        <w:t>3) в заявлении отсутствует подпись заявителя (представителя заяв</w:t>
      </w:r>
      <w:r>
        <w:rPr>
          <w:sz w:val="28"/>
        </w:rPr>
        <w:t>ителя)</w:t>
      </w:r>
      <w:r>
        <w:rPr>
          <w:sz w:val="28"/>
        </w:rPr>
        <w:t>;</w:t>
      </w:r>
    </w:p>
    <w:p w14:paraId="6F000000">
      <w:pPr>
        <w:widowControl w:val="0"/>
        <w:ind w:firstLine="709"/>
        <w:jc w:val="both"/>
      </w:pPr>
      <w:r>
        <w:rPr>
          <w:sz w:val="28"/>
        </w:rPr>
        <w:t>4) непоступление документов (сведений), запрашиваемых в рамках межведомственн</w:t>
      </w:r>
      <w:r>
        <w:rPr>
          <w:sz w:val="28"/>
        </w:rPr>
        <w:t>ого электронного взаимодействия</w:t>
      </w:r>
      <w:r>
        <w:rPr>
          <w:sz w:val="28"/>
        </w:rPr>
        <w:t>;</w:t>
      </w:r>
    </w:p>
    <w:p w14:paraId="70000000">
      <w:pPr>
        <w:widowControl w:val="0"/>
        <w:ind w:firstLine="709"/>
        <w:jc w:val="both"/>
      </w:pPr>
      <w:r>
        <w:rPr>
          <w:sz w:val="28"/>
        </w:rPr>
        <w:t>5) документы содержат повреждения, наличие которых не позволяет в полном объеме использовать информацию и сведения, содержащиеся в документах для пред</w:t>
      </w:r>
      <w:r>
        <w:rPr>
          <w:sz w:val="28"/>
        </w:rPr>
        <w:t>оставления муниципальной услуги</w:t>
      </w:r>
      <w:r>
        <w:rPr>
          <w:sz w:val="28"/>
        </w:rPr>
        <w:t>;</w:t>
      </w:r>
    </w:p>
    <w:p w14:paraId="71000000">
      <w:pPr>
        <w:widowControl w:val="0"/>
        <w:ind w:firstLine="709"/>
        <w:jc w:val="both"/>
      </w:pPr>
      <w:r>
        <w:rPr>
          <w:sz w:val="28"/>
        </w:rPr>
        <w:t xml:space="preserve">6) сведения в документах </w:t>
      </w:r>
      <w:r>
        <w:rPr>
          <w:sz w:val="28"/>
        </w:rPr>
        <w:t>представлены не в полном объеме</w:t>
      </w:r>
      <w:r>
        <w:rPr>
          <w:sz w:val="28"/>
        </w:rPr>
        <w:t>;</w:t>
      </w:r>
    </w:p>
    <w:p w14:paraId="72000000">
      <w:pPr>
        <w:widowControl w:val="0"/>
        <w:ind w:firstLine="709"/>
        <w:jc w:val="both"/>
      </w:pPr>
      <w:r>
        <w:rPr>
          <w:sz w:val="28"/>
        </w:rPr>
        <w:t>7) размер среднедушевого дохода семьи превышает величину прожиточного минимума на душу населения, установленного в Кемеровской области-Кузбассе на дату обращения за назначением;</w:t>
      </w:r>
    </w:p>
    <w:p w14:paraId="73000000">
      <w:pPr>
        <w:widowControl w:val="0"/>
        <w:ind w:firstLine="709"/>
        <w:jc w:val="both"/>
      </w:pPr>
      <w:r>
        <w:rPr>
          <w:sz w:val="28"/>
        </w:rPr>
        <w:t>8) непредставление заявителем (представителем) документов, подтвержд</w:t>
      </w:r>
      <w:r>
        <w:rPr>
          <w:sz w:val="28"/>
        </w:rPr>
        <w:t>ающие расходы на оплату товаров</w:t>
      </w:r>
      <w:r>
        <w:rPr>
          <w:sz w:val="28"/>
        </w:rPr>
        <w:t>;</w:t>
      </w:r>
    </w:p>
    <w:p w14:paraId="74000000">
      <w:pPr>
        <w:widowControl w:val="0"/>
        <w:ind w:firstLine="709"/>
        <w:jc w:val="both"/>
      </w:pPr>
      <w:r>
        <w:rPr>
          <w:sz w:val="28"/>
        </w:rPr>
        <w:t xml:space="preserve">9) сведения, указанные в заявлении о предоставлении муниципальной услуги, не </w:t>
      </w:r>
      <w:r>
        <w:rPr>
          <w:sz w:val="28"/>
        </w:rPr>
        <w:t>являются полными и достоверными</w:t>
      </w:r>
      <w:r>
        <w:rPr>
          <w:sz w:val="28"/>
        </w:rPr>
        <w:t>;</w:t>
      </w:r>
    </w:p>
    <w:p w14:paraId="75000000">
      <w:pPr>
        <w:widowControl w:val="0"/>
        <w:ind w:firstLine="709"/>
        <w:jc w:val="both"/>
        <w:rPr>
          <w:sz w:val="28"/>
        </w:rPr>
      </w:pPr>
      <w:r>
        <w:rPr>
          <w:sz w:val="28"/>
        </w:rPr>
        <w:t>10) заявитель не соответствует категории лиц, имеющих</w:t>
      </w:r>
      <w:r>
        <w:rPr>
          <w:sz w:val="28"/>
        </w:rPr>
        <w:t xml:space="preserve"> право на предоставление услуги;</w:t>
      </w:r>
    </w:p>
    <w:p w14:paraId="76000000">
      <w:pPr>
        <w:widowControl w:val="0"/>
        <w:ind w:firstLine="709"/>
        <w:jc w:val="both"/>
        <w:rPr>
          <w:sz w:val="22"/>
        </w:rPr>
      </w:pPr>
      <w:r>
        <w:rPr>
          <w:sz w:val="28"/>
        </w:rPr>
        <w:t>11)</w:t>
      </w:r>
      <w:r>
        <w:rPr>
          <w:sz w:val="24"/>
        </w:rPr>
        <w:t xml:space="preserve"> </w:t>
      </w:r>
      <w:r>
        <w:rPr>
          <w:sz w:val="28"/>
        </w:rPr>
        <w:t>установлен факт ранее назначенной выплаты заявителю в текущем году</w:t>
      </w:r>
      <w:r>
        <w:rPr>
          <w:sz w:val="28"/>
        </w:rPr>
        <w:t>.</w:t>
      </w:r>
    </w:p>
    <w:p w14:paraId="77000000">
      <w:pPr>
        <w:widowControl w:val="0"/>
        <w:ind w:firstLine="709"/>
        <w:jc w:val="both"/>
      </w:pPr>
      <w:r>
        <w:rPr>
          <w:sz w:val="28"/>
        </w:rPr>
        <w:t>2</w:t>
      </w:r>
      <w:r>
        <w:rPr>
          <w:sz w:val="28"/>
        </w:rPr>
        <w:t>5</w:t>
      </w:r>
      <w:r>
        <w:rPr>
          <w:sz w:val="28"/>
        </w:rPr>
        <w:t xml:space="preserve">.2. В случае обращения за </w:t>
      </w:r>
      <w:r>
        <w:rPr>
          <w:sz w:val="28"/>
        </w:rPr>
        <w:t xml:space="preserve">экстренной </w:t>
      </w:r>
      <w:r>
        <w:rPr>
          <w:sz w:val="28"/>
        </w:rPr>
        <w:t>адресной материальной помощью семье или одиноко проживающему гражданину, попавшим в кризисную ситуацию являются:</w:t>
      </w:r>
    </w:p>
    <w:p w14:paraId="78000000">
      <w:pPr>
        <w:widowControl w:val="0"/>
        <w:ind w:firstLine="709"/>
        <w:jc w:val="both"/>
      </w:pPr>
      <w:r>
        <w:rPr>
          <w:sz w:val="28"/>
        </w:rPr>
        <w:t>1) обращение за услугой не по месту жительства (а в случае его отсутствия</w:t>
      </w:r>
      <w:r>
        <w:rPr>
          <w:sz w:val="28"/>
        </w:rPr>
        <w:t xml:space="preserve"> по месту пребывания) заявителя</w:t>
      </w:r>
      <w:r>
        <w:rPr>
          <w:sz w:val="28"/>
        </w:rPr>
        <w:t>;</w:t>
      </w:r>
    </w:p>
    <w:p w14:paraId="79000000">
      <w:pPr>
        <w:widowControl w:val="0"/>
        <w:ind w:firstLine="709"/>
        <w:jc w:val="both"/>
      </w:pPr>
      <w:r>
        <w:rPr>
          <w:sz w:val="28"/>
        </w:rPr>
        <w:t>2) документы (сведения), представленные заявителем, противоречат документам (сведениям), полученным в рамках м</w:t>
      </w:r>
      <w:r>
        <w:rPr>
          <w:sz w:val="28"/>
        </w:rPr>
        <w:t>ежведомственного взаимодействия</w:t>
      </w:r>
      <w:r>
        <w:rPr>
          <w:sz w:val="28"/>
        </w:rPr>
        <w:t>;</w:t>
      </w:r>
    </w:p>
    <w:p w14:paraId="7A000000">
      <w:pPr>
        <w:widowControl w:val="0"/>
        <w:ind w:firstLine="709"/>
        <w:jc w:val="both"/>
      </w:pPr>
      <w:r>
        <w:rPr>
          <w:sz w:val="28"/>
        </w:rPr>
        <w:t>3) в заявлении отсутствует подпись заяв</w:t>
      </w:r>
      <w:r>
        <w:rPr>
          <w:sz w:val="28"/>
        </w:rPr>
        <w:t>ителя (представителя заявителя)</w:t>
      </w:r>
      <w:r>
        <w:rPr>
          <w:sz w:val="28"/>
        </w:rPr>
        <w:t>;</w:t>
      </w:r>
    </w:p>
    <w:p w14:paraId="7B000000">
      <w:pPr>
        <w:widowControl w:val="0"/>
        <w:ind w:firstLine="709"/>
        <w:jc w:val="both"/>
      </w:pPr>
      <w:r>
        <w:rPr>
          <w:sz w:val="28"/>
        </w:rPr>
        <w:t>4) непоступление документов (сведений), запрашиваемых в рамках межведомственн</w:t>
      </w:r>
      <w:r>
        <w:rPr>
          <w:sz w:val="28"/>
        </w:rPr>
        <w:t>ого электронного взаимодействия</w:t>
      </w:r>
      <w:r>
        <w:rPr>
          <w:sz w:val="28"/>
        </w:rPr>
        <w:t>;</w:t>
      </w:r>
    </w:p>
    <w:p w14:paraId="7C000000">
      <w:pPr>
        <w:widowControl w:val="0"/>
        <w:ind w:firstLine="709"/>
        <w:jc w:val="both"/>
      </w:pPr>
      <w:r>
        <w:rPr>
          <w:sz w:val="28"/>
        </w:rPr>
        <w:t>5) документы содержат повреждения, наличие которых не позволяет в полном объеме использовать информацию и сведения, содержащиеся в документах для пред</w:t>
      </w:r>
      <w:r>
        <w:rPr>
          <w:sz w:val="28"/>
        </w:rPr>
        <w:t>оставления муниципальной услуги</w:t>
      </w:r>
      <w:r>
        <w:rPr>
          <w:sz w:val="28"/>
        </w:rPr>
        <w:t>;</w:t>
      </w:r>
    </w:p>
    <w:p w14:paraId="7D000000">
      <w:pPr>
        <w:widowControl w:val="0"/>
        <w:ind w:firstLine="709"/>
        <w:jc w:val="both"/>
      </w:pPr>
      <w:r>
        <w:rPr>
          <w:sz w:val="28"/>
        </w:rPr>
        <w:t xml:space="preserve">6) сведения в документах </w:t>
      </w:r>
      <w:r>
        <w:rPr>
          <w:sz w:val="28"/>
        </w:rPr>
        <w:t>представлены не в полном объеме</w:t>
      </w:r>
      <w:r>
        <w:rPr>
          <w:sz w:val="28"/>
        </w:rPr>
        <w:t>;</w:t>
      </w:r>
    </w:p>
    <w:p w14:paraId="7E000000">
      <w:pPr>
        <w:widowControl w:val="0"/>
        <w:ind w:firstLine="709"/>
        <w:jc w:val="both"/>
      </w:pPr>
      <w:r>
        <w:rPr>
          <w:sz w:val="28"/>
        </w:rPr>
        <w:t>7) непредставление заявителем (представителем) документов, подтвержд</w:t>
      </w:r>
      <w:r>
        <w:rPr>
          <w:sz w:val="28"/>
        </w:rPr>
        <w:t>ающие расходы на оплату товаров</w:t>
      </w:r>
      <w:r>
        <w:rPr>
          <w:sz w:val="28"/>
        </w:rPr>
        <w:t>;</w:t>
      </w:r>
    </w:p>
    <w:p w14:paraId="7F000000">
      <w:pPr>
        <w:widowControl w:val="0"/>
        <w:ind w:firstLine="709"/>
        <w:jc w:val="both"/>
      </w:pPr>
      <w:r>
        <w:rPr>
          <w:sz w:val="28"/>
        </w:rPr>
        <w:t xml:space="preserve">8) сведения, указанные в заявлении о предоставлении муниципальной услуги, не </w:t>
      </w:r>
      <w:r>
        <w:rPr>
          <w:sz w:val="28"/>
        </w:rPr>
        <w:t>являются полными и достоверными</w:t>
      </w:r>
      <w:r>
        <w:rPr>
          <w:sz w:val="28"/>
        </w:rPr>
        <w:t>;</w:t>
      </w:r>
    </w:p>
    <w:p w14:paraId="80000000">
      <w:pPr>
        <w:widowControl w:val="0"/>
        <w:ind w:firstLine="709"/>
        <w:jc w:val="both"/>
      </w:pPr>
      <w:r>
        <w:rPr>
          <w:sz w:val="28"/>
        </w:rPr>
        <w:t>9) представленные документы или сведения утратили силу</w:t>
      </w:r>
      <w:r>
        <w:rPr>
          <w:sz w:val="28"/>
        </w:rPr>
        <w:t xml:space="preserve"> на момент обращения за услугой</w:t>
      </w:r>
      <w:r>
        <w:rPr>
          <w:sz w:val="28"/>
        </w:rPr>
        <w:t>;</w:t>
      </w:r>
    </w:p>
    <w:p w14:paraId="81000000">
      <w:pPr>
        <w:widowControl w:val="0"/>
        <w:ind w:firstLine="709"/>
        <w:jc w:val="both"/>
      </w:pPr>
      <w:r>
        <w:rPr>
          <w:sz w:val="28"/>
        </w:rPr>
        <w:t>10) установлен факт ранее назначенной в</w:t>
      </w:r>
      <w:r>
        <w:rPr>
          <w:sz w:val="28"/>
        </w:rPr>
        <w:t>ыплаты заявителю в текущем году</w:t>
      </w:r>
      <w:r>
        <w:rPr>
          <w:sz w:val="28"/>
        </w:rPr>
        <w:t>;</w:t>
      </w:r>
    </w:p>
    <w:p w14:paraId="82000000">
      <w:pPr>
        <w:widowControl w:val="0"/>
        <w:ind w:firstLine="709"/>
        <w:jc w:val="both"/>
        <w:rPr>
          <w:sz w:val="28"/>
        </w:rPr>
      </w:pPr>
      <w:r>
        <w:rPr>
          <w:sz w:val="28"/>
        </w:rPr>
        <w:t xml:space="preserve">11) факт полного или частичного </w:t>
      </w:r>
      <w:r>
        <w:rPr>
          <w:sz w:val="28"/>
        </w:rPr>
        <w:t>уничтожения жилья не установлен</w:t>
      </w:r>
      <w:r>
        <w:rPr>
          <w:sz w:val="28"/>
        </w:rPr>
        <w:t>;</w:t>
      </w:r>
    </w:p>
    <w:p w14:paraId="83000000">
      <w:pPr>
        <w:widowControl w:val="0"/>
        <w:ind w:firstLine="709"/>
        <w:jc w:val="both"/>
      </w:pPr>
      <w:r>
        <w:rPr>
          <w:sz w:val="28"/>
        </w:rPr>
        <w:t>12) факт утраты имущества первой необходимости заявителя не установлен.</w:t>
      </w:r>
    </w:p>
    <w:p w14:paraId="84000000">
      <w:pPr>
        <w:widowControl w:val="0"/>
        <w:ind w:firstLine="709"/>
        <w:jc w:val="both"/>
      </w:pPr>
      <w:r>
        <w:rPr>
          <w:sz w:val="28"/>
        </w:rPr>
        <w:t>2</w:t>
      </w:r>
      <w:r>
        <w:rPr>
          <w:sz w:val="28"/>
        </w:rPr>
        <w:t>6</w:t>
      </w:r>
      <w:r>
        <w:rPr>
          <w:sz w:val="28"/>
        </w:rPr>
        <w:t>. При отказе в приеме заявления и иных документов, необходимых для предоставления муниципальной услуги или отказе в предоставлении муниципальной услуги специалист Органа местного самоуправления обязан указать конкретные обстоятельства заявления или прилагаемых документов, необходимых для предоставления муниципальной услуги, послуживших причинами для такого результата или отказа.</w:t>
      </w:r>
    </w:p>
    <w:p w14:paraId="85000000">
      <w:pPr>
        <w:widowControl w:val="0"/>
        <w:ind w:firstLine="709"/>
        <w:jc w:val="both"/>
      </w:pPr>
      <w:r>
        <w:rPr>
          <w:sz w:val="28"/>
        </w:rPr>
        <w:t>2</w:t>
      </w:r>
      <w:r>
        <w:rPr>
          <w:sz w:val="28"/>
        </w:rPr>
        <w:t>7</w:t>
      </w:r>
      <w:r>
        <w:rPr>
          <w:sz w:val="28"/>
        </w:rPr>
        <w:t xml:space="preserve">. Основания для отказа в приеме запроса и документов, необходимых для предоставления муниципальной услуги, основания для отказа в предоставлении муниципальной услуги приведены в приложении № 4 к настоящему </w:t>
      </w:r>
    </w:p>
    <w:p w14:paraId="86000000">
      <w:pPr>
        <w:widowControl w:val="0"/>
        <w:ind w:firstLine="709"/>
        <w:jc w:val="both"/>
      </w:pPr>
      <w:r>
        <w:rPr>
          <w:sz w:val="28"/>
        </w:rPr>
        <w:t>Административному регламенту, с учетом категории (признаков) заявителя.</w:t>
      </w:r>
    </w:p>
    <w:p w14:paraId="87000000">
      <w:pPr>
        <w:widowControl w:val="0"/>
        <w:tabs>
          <w:tab w:leader="none" w:pos="1021" w:val="left"/>
        </w:tabs>
        <w:ind w:firstLine="709"/>
        <w:jc w:val="both"/>
      </w:pPr>
      <w:r>
        <w:rPr>
          <w:sz w:val="28"/>
        </w:rPr>
        <w:t>28</w:t>
      </w:r>
      <w:r>
        <w:rPr>
          <w:sz w:val="28"/>
        </w:rPr>
        <w:t xml:space="preserve">. Перечень способов подачи запроса о предоставлении муниципальной услуги и документов, необходимых для предоставления муниципальной услуги приведен </w:t>
      </w:r>
      <w:r>
        <w:rPr>
          <w:sz w:val="28"/>
          <w:highlight w:val="white"/>
        </w:rPr>
        <w:t>в пункте 3</w:t>
      </w:r>
      <w:r>
        <w:rPr>
          <w:sz w:val="28"/>
          <w:highlight w:val="white"/>
        </w:rPr>
        <w:t>1</w:t>
      </w:r>
      <w:r>
        <w:rPr>
          <w:sz w:val="28"/>
          <w:highlight w:val="white"/>
        </w:rPr>
        <w:t xml:space="preserve"> </w:t>
      </w:r>
      <w:r>
        <w:rPr>
          <w:sz w:val="28"/>
        </w:rPr>
        <w:t>настоящего Административного регламента.</w:t>
      </w:r>
    </w:p>
    <w:p w14:paraId="88000000">
      <w:pPr>
        <w:widowControl w:val="0"/>
        <w:ind/>
        <w:jc w:val="center"/>
        <w:rPr>
          <w:b w:val="1"/>
          <w:sz w:val="28"/>
        </w:rPr>
      </w:pPr>
    </w:p>
    <w:p w14:paraId="89000000">
      <w:pPr>
        <w:widowControl w:val="0"/>
        <w:ind/>
        <w:jc w:val="center"/>
      </w:pPr>
      <w:r>
        <w:rPr>
          <w:b w:val="1"/>
          <w:sz w:val="28"/>
        </w:rPr>
        <w:t>III. Состав, последовательность и сроки выполнения административных процедур</w:t>
      </w:r>
    </w:p>
    <w:p w14:paraId="8A000000">
      <w:pPr>
        <w:widowControl w:val="0"/>
        <w:ind/>
        <w:jc w:val="center"/>
        <w:rPr>
          <w:b w:val="1"/>
          <w:sz w:val="28"/>
        </w:rPr>
      </w:pPr>
    </w:p>
    <w:p w14:paraId="8B000000">
      <w:pPr>
        <w:widowControl w:val="0"/>
        <w:ind/>
        <w:jc w:val="center"/>
        <w:rPr>
          <w:b w:val="1"/>
          <w:sz w:val="28"/>
        </w:rPr>
      </w:pPr>
      <w:r>
        <w:rPr>
          <w:b w:val="1"/>
          <w:sz w:val="28"/>
        </w:rPr>
        <w:t>3.1. Перечень административных процедур, осуществляемых при обращении за адресной материальной помощью семье или одиноко проживающему гражданину, попавшим в трудную жизненную ситуацию</w:t>
      </w:r>
    </w:p>
    <w:p w14:paraId="8C000000">
      <w:pPr>
        <w:widowControl w:val="0"/>
        <w:ind/>
        <w:jc w:val="center"/>
      </w:pPr>
    </w:p>
    <w:p w14:paraId="8D000000">
      <w:pPr>
        <w:widowControl w:val="0"/>
        <w:tabs>
          <w:tab w:leader="none" w:pos="1276" w:val="left"/>
        </w:tabs>
        <w:ind w:firstLine="709"/>
        <w:jc w:val="both"/>
      </w:pPr>
      <w:r>
        <w:rPr>
          <w:sz w:val="28"/>
        </w:rPr>
        <w:t>29</w:t>
      </w:r>
      <w:r>
        <w:rPr>
          <w:sz w:val="28"/>
        </w:rPr>
        <w:t>. Предоставление муниципальной услуги включает в себя следующие административные процедуры:</w:t>
      </w:r>
    </w:p>
    <w:p w14:paraId="8E000000">
      <w:pPr>
        <w:widowControl w:val="0"/>
        <w:ind w:firstLine="709"/>
        <w:jc w:val="both"/>
      </w:pPr>
      <w:r>
        <w:rPr>
          <w:sz w:val="28"/>
        </w:rPr>
        <w:t>а) профилирование;</w:t>
      </w:r>
    </w:p>
    <w:p w14:paraId="8F000000">
      <w:pPr>
        <w:widowControl w:val="0"/>
        <w:ind w:firstLine="709"/>
        <w:jc w:val="both"/>
      </w:pPr>
      <w:r>
        <w:rPr>
          <w:sz w:val="28"/>
        </w:rPr>
        <w:t>б) прием запроса и документов и (или) информации, необходимых для предоставления муниципальной услуги;</w:t>
      </w:r>
    </w:p>
    <w:p w14:paraId="90000000">
      <w:pPr>
        <w:widowControl w:val="0"/>
        <w:ind w:firstLine="709"/>
        <w:jc w:val="both"/>
      </w:pPr>
      <w:r>
        <w:rPr>
          <w:sz w:val="28"/>
        </w:rPr>
        <w:t>в) межведомственное информационное взаимодействие;</w:t>
      </w:r>
    </w:p>
    <w:p w14:paraId="91000000">
      <w:pPr>
        <w:widowControl w:val="0"/>
        <w:ind w:firstLine="709"/>
        <w:jc w:val="both"/>
      </w:pPr>
      <w:r>
        <w:rPr>
          <w:sz w:val="28"/>
        </w:rPr>
        <w:t>г) принятие решения о предоставлении (об отказе в предоставлении) муниципальной услуги;</w:t>
      </w:r>
    </w:p>
    <w:p w14:paraId="92000000">
      <w:pPr>
        <w:widowControl w:val="0"/>
        <w:tabs>
          <w:tab w:leader="none" w:pos="1276" w:val="left"/>
        </w:tabs>
        <w:ind w:firstLine="709"/>
        <w:jc w:val="both"/>
        <w:rPr>
          <w:sz w:val="28"/>
        </w:rPr>
      </w:pPr>
      <w:r>
        <w:rPr>
          <w:sz w:val="28"/>
        </w:rPr>
        <w:t>д) предоставление результата муниципальной услуги.</w:t>
      </w:r>
    </w:p>
    <w:p w14:paraId="93000000">
      <w:pPr>
        <w:widowControl w:val="0"/>
        <w:tabs>
          <w:tab w:leader="none" w:pos="1276" w:val="left"/>
        </w:tabs>
        <w:ind w:firstLine="709"/>
        <w:jc w:val="both"/>
      </w:pPr>
    </w:p>
    <w:p w14:paraId="94000000">
      <w:pPr>
        <w:widowControl w:val="0"/>
        <w:ind w:firstLine="709"/>
        <w:jc w:val="center"/>
        <w:rPr>
          <w:b w:val="1"/>
          <w:sz w:val="28"/>
        </w:rPr>
      </w:pPr>
      <w:r>
        <w:rPr>
          <w:b w:val="1"/>
          <w:sz w:val="28"/>
        </w:rPr>
        <w:t>Профилирование заявителя</w:t>
      </w:r>
    </w:p>
    <w:p w14:paraId="95000000">
      <w:pPr>
        <w:widowControl w:val="0"/>
        <w:ind w:firstLine="709"/>
        <w:jc w:val="center"/>
      </w:pPr>
    </w:p>
    <w:p w14:paraId="96000000">
      <w:pPr>
        <w:widowControl w:val="0"/>
        <w:tabs>
          <w:tab w:leader="none" w:pos="1276" w:val="left"/>
        </w:tabs>
        <w:ind w:firstLine="709"/>
        <w:jc w:val="both"/>
      </w:pPr>
      <w:r>
        <w:rPr>
          <w:sz w:val="28"/>
        </w:rPr>
        <w:t>3</w:t>
      </w:r>
      <w:r>
        <w:rPr>
          <w:sz w:val="28"/>
        </w:rPr>
        <w:t>0</w:t>
      </w:r>
      <w:r>
        <w:rPr>
          <w:sz w:val="28"/>
        </w:rPr>
        <w:t>. Категория (признак) определяется путем профилирования заявителя, в процессе которого устанавливается результат муниципальной услуги, за предоставлением которого он обратился. Идентификаторы категорий (признаков) заявителей приведены в приложении № 2 к настоящему Административному регламенту.</w:t>
      </w:r>
    </w:p>
    <w:p w14:paraId="97000000">
      <w:pPr>
        <w:widowControl w:val="0"/>
        <w:tabs>
          <w:tab w:leader="none" w:pos="1276" w:val="left"/>
        </w:tabs>
        <w:ind w:firstLine="709"/>
        <w:jc w:val="both"/>
      </w:pPr>
      <w:r>
        <w:rPr>
          <w:sz w:val="28"/>
        </w:rPr>
        <w:t xml:space="preserve">Профилирование осуществляется: </w:t>
      </w:r>
    </w:p>
    <w:p w14:paraId="98000000">
      <w:pPr>
        <w:widowControl w:val="0"/>
        <w:tabs>
          <w:tab w:leader="none" w:pos="510" w:val="left"/>
        </w:tabs>
        <w:ind/>
        <w:jc w:val="both"/>
      </w:pPr>
      <w:r>
        <w:rPr>
          <w:sz w:val="28"/>
        </w:rPr>
        <w:t xml:space="preserve">а) посредством Регионального портала (при наличии технической возможности); </w:t>
      </w:r>
    </w:p>
    <w:p w14:paraId="99000000">
      <w:pPr>
        <w:widowControl w:val="0"/>
        <w:tabs>
          <w:tab w:leader="none" w:pos="1276" w:val="left"/>
        </w:tabs>
        <w:ind/>
        <w:jc w:val="both"/>
      </w:pPr>
      <w:r>
        <w:rPr>
          <w:sz w:val="28"/>
        </w:rPr>
        <w:t xml:space="preserve">б) посредством Единого портала (при наличии технической возможности); </w:t>
      </w:r>
    </w:p>
    <w:p w14:paraId="9A000000">
      <w:pPr>
        <w:widowControl w:val="0"/>
        <w:tabs>
          <w:tab w:leader="none" w:pos="1276" w:val="left"/>
        </w:tabs>
        <w:ind/>
        <w:jc w:val="both"/>
      </w:pPr>
      <w:r>
        <w:rPr>
          <w:sz w:val="28"/>
        </w:rPr>
        <w:t xml:space="preserve">в) в Органе местного самоуправления; </w:t>
      </w:r>
    </w:p>
    <w:p w14:paraId="9B000000">
      <w:pPr>
        <w:widowControl w:val="0"/>
        <w:tabs>
          <w:tab w:leader="none" w:pos="1276" w:val="left"/>
        </w:tabs>
        <w:ind/>
        <w:jc w:val="both"/>
      </w:pPr>
      <w:r>
        <w:rPr>
          <w:sz w:val="28"/>
        </w:rPr>
        <w:t>г) в МФЦ.</w:t>
      </w:r>
    </w:p>
    <w:p w14:paraId="9C000000">
      <w:pPr>
        <w:widowControl w:val="0"/>
        <w:tabs>
          <w:tab w:leader="none" w:pos="1276" w:val="left"/>
        </w:tabs>
        <w:ind w:firstLine="340"/>
        <w:jc w:val="both"/>
      </w:pPr>
    </w:p>
    <w:p w14:paraId="9D000000">
      <w:pPr>
        <w:widowControl w:val="0"/>
        <w:tabs>
          <w:tab w:leader="none" w:pos="1276" w:val="left"/>
        </w:tabs>
        <w:ind w:firstLine="340"/>
        <w:jc w:val="both"/>
      </w:pPr>
    </w:p>
    <w:p w14:paraId="9E000000">
      <w:pPr>
        <w:widowControl w:val="0"/>
        <w:tabs>
          <w:tab w:leader="none" w:pos="1276" w:val="left"/>
        </w:tabs>
        <w:ind w:firstLine="340"/>
        <w:jc w:val="both"/>
      </w:pPr>
    </w:p>
    <w:p w14:paraId="9F000000">
      <w:pPr>
        <w:widowControl w:val="0"/>
        <w:tabs>
          <w:tab w:leader="none" w:pos="1276" w:val="left"/>
        </w:tabs>
        <w:ind w:firstLine="340"/>
        <w:jc w:val="both"/>
      </w:pPr>
    </w:p>
    <w:p w14:paraId="A0000000">
      <w:pPr>
        <w:widowControl w:val="0"/>
        <w:ind/>
        <w:jc w:val="center"/>
        <w:rPr>
          <w:b w:val="1"/>
          <w:sz w:val="28"/>
        </w:rPr>
      </w:pPr>
      <w:r>
        <w:rPr>
          <w:b w:val="1"/>
          <w:sz w:val="28"/>
        </w:rPr>
        <w:t>Прием запроса и документов и (или) информации, необходимых для предоставления муниципальной услуги</w:t>
      </w:r>
    </w:p>
    <w:p w14:paraId="A1000000">
      <w:pPr>
        <w:widowControl w:val="0"/>
        <w:ind/>
        <w:jc w:val="center"/>
      </w:pPr>
    </w:p>
    <w:p w14:paraId="A2000000">
      <w:pPr>
        <w:widowControl w:val="0"/>
        <w:tabs>
          <w:tab w:leader="none" w:pos="1276" w:val="left"/>
        </w:tabs>
        <w:ind w:firstLine="709"/>
        <w:jc w:val="both"/>
      </w:pPr>
      <w:r>
        <w:rPr>
          <w:sz w:val="28"/>
        </w:rPr>
        <w:t>3</w:t>
      </w:r>
      <w:r>
        <w:rPr>
          <w:sz w:val="28"/>
        </w:rPr>
        <w:t>1</w:t>
      </w:r>
      <w:r>
        <w:rPr>
          <w:sz w:val="28"/>
        </w:rPr>
        <w:t>. Исчерпывающий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заявления, документов и (или) информации приведены в приложении №</w:t>
      </w:r>
      <w:r>
        <w:rPr>
          <w:sz w:val="28"/>
        </w:rPr>
        <w:t xml:space="preserve"> </w:t>
      </w:r>
      <w:r>
        <w:rPr>
          <w:sz w:val="28"/>
        </w:rPr>
        <w:t>4 к настоящему Административному регламенту.</w:t>
      </w:r>
    </w:p>
    <w:p w14:paraId="A3000000">
      <w:pPr>
        <w:widowControl w:val="0"/>
        <w:tabs>
          <w:tab w:leader="none" w:pos="1276" w:val="left"/>
        </w:tabs>
        <w:ind w:firstLine="709"/>
        <w:jc w:val="both"/>
      </w:pPr>
      <w:r>
        <w:rPr>
          <w:sz w:val="28"/>
        </w:rPr>
        <w:t>3</w:t>
      </w:r>
      <w:r>
        <w:rPr>
          <w:sz w:val="28"/>
        </w:rPr>
        <w:t>2</w:t>
      </w:r>
      <w:r>
        <w:rPr>
          <w:sz w:val="28"/>
        </w:rPr>
        <w:t xml:space="preserve">. Форма заявления при обращении за </w:t>
      </w:r>
      <w:r>
        <w:rPr>
          <w:sz w:val="28"/>
          <w:highlight w:val="white"/>
        </w:rPr>
        <w:t>адресной материальной помощью семье или одиноко проживающему гражданину, попавшим в трудную жизненную ситуацию предусмотрена в приложении № 5 к настоящему Административному регламенту.</w:t>
      </w:r>
    </w:p>
    <w:p w14:paraId="A4000000">
      <w:pPr>
        <w:widowControl w:val="0"/>
        <w:tabs>
          <w:tab w:leader="none" w:pos="1276" w:val="left"/>
        </w:tabs>
        <w:ind w:firstLine="709"/>
        <w:jc w:val="both"/>
      </w:pPr>
      <w:r>
        <w:rPr>
          <w:sz w:val="28"/>
        </w:rPr>
        <w:t>3</w:t>
      </w:r>
      <w:r>
        <w:rPr>
          <w:sz w:val="28"/>
        </w:rPr>
        <w:t>3</w:t>
      </w:r>
      <w:r>
        <w:rPr>
          <w:sz w:val="28"/>
        </w:rPr>
        <w:t xml:space="preserve">. Способами установления личности (идентификации) заявителя при взаимодействии с заявителями являются: </w:t>
      </w:r>
    </w:p>
    <w:p w14:paraId="A5000000">
      <w:pPr>
        <w:widowControl w:val="0"/>
        <w:numPr>
          <w:ilvl w:val="0"/>
          <w:numId w:val="4"/>
        </w:numPr>
        <w:tabs>
          <w:tab w:leader="none" w:pos="1021" w:val="left"/>
        </w:tabs>
        <w:ind w:firstLine="709" w:left="0"/>
        <w:jc w:val="both"/>
      </w:pPr>
      <w:r>
        <w:rPr>
          <w:sz w:val="28"/>
        </w:rPr>
        <w:t xml:space="preserve">в МФЦ (при наличии соглашения о взаимодействии) – документ, удостоверяющий личность гражданина; </w:t>
      </w:r>
    </w:p>
    <w:p w14:paraId="A6000000">
      <w:pPr>
        <w:widowControl w:val="0"/>
        <w:numPr>
          <w:ilvl w:val="0"/>
          <w:numId w:val="4"/>
        </w:numPr>
        <w:tabs>
          <w:tab w:leader="none" w:pos="1021" w:val="left"/>
        </w:tabs>
        <w:ind w:firstLine="709" w:left="0"/>
        <w:jc w:val="both"/>
      </w:pPr>
      <w:r>
        <w:rPr>
          <w:sz w:val="28"/>
        </w:rPr>
        <w:t xml:space="preserve">посредством Единого портала, Регионального портала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14:paraId="A7000000">
      <w:pPr>
        <w:widowControl w:val="0"/>
        <w:numPr>
          <w:ilvl w:val="0"/>
          <w:numId w:val="4"/>
        </w:numPr>
        <w:tabs>
          <w:tab w:leader="none" w:pos="1021" w:val="left"/>
        </w:tabs>
        <w:ind w:firstLine="709" w:left="0"/>
        <w:jc w:val="both"/>
      </w:pPr>
      <w:r>
        <w:rPr>
          <w:sz w:val="28"/>
        </w:rPr>
        <w:t xml:space="preserve"> в Орган местного самоуправления – документ, удостоверяющий личность;</w:t>
      </w:r>
    </w:p>
    <w:p w14:paraId="A8000000">
      <w:pPr>
        <w:widowControl w:val="0"/>
        <w:numPr>
          <w:ilvl w:val="0"/>
          <w:numId w:val="4"/>
        </w:numPr>
        <w:tabs>
          <w:tab w:leader="none" w:pos="1021" w:val="left"/>
        </w:tabs>
        <w:ind w:firstLine="709" w:left="0"/>
        <w:jc w:val="both"/>
      </w:pPr>
      <w:r>
        <w:rPr>
          <w:sz w:val="28"/>
        </w:rPr>
        <w:t xml:space="preserve"> почтовым отправлением - копия документа, удостоверяющего личность.</w:t>
      </w:r>
    </w:p>
    <w:p w14:paraId="A9000000">
      <w:pPr>
        <w:widowControl w:val="0"/>
        <w:tabs>
          <w:tab w:leader="none" w:pos="1021" w:val="left"/>
        </w:tabs>
        <w:ind w:firstLine="709"/>
        <w:jc w:val="both"/>
      </w:pPr>
      <w:r>
        <w:rPr>
          <w:sz w:val="28"/>
        </w:rPr>
        <w:t>3</w:t>
      </w:r>
      <w:r>
        <w:rPr>
          <w:sz w:val="28"/>
        </w:rPr>
        <w:t>4</w:t>
      </w:r>
      <w:r>
        <w:rPr>
          <w:sz w:val="28"/>
        </w:rPr>
        <w:t>. Основания для принятия решения об отказе в приеме заявления и документов или (информации) приведены в приложении №</w:t>
      </w:r>
      <w:r>
        <w:rPr>
          <w:sz w:val="28"/>
        </w:rPr>
        <w:t xml:space="preserve"> </w:t>
      </w:r>
      <w:r>
        <w:rPr>
          <w:sz w:val="28"/>
        </w:rPr>
        <w:t>4 настоящему Административному регламенту.</w:t>
      </w:r>
    </w:p>
    <w:p w14:paraId="AA000000">
      <w:pPr>
        <w:widowControl w:val="0"/>
        <w:tabs>
          <w:tab w:leader="none" w:pos="1276" w:val="left"/>
        </w:tabs>
        <w:ind w:firstLine="709"/>
        <w:jc w:val="both"/>
      </w:pPr>
      <w:r>
        <w:rPr>
          <w:sz w:val="28"/>
        </w:rPr>
        <w:t>3</w:t>
      </w:r>
      <w:r>
        <w:rPr>
          <w:sz w:val="28"/>
        </w:rPr>
        <w:t>5</w:t>
      </w:r>
      <w:r>
        <w:rPr>
          <w:sz w:val="28"/>
        </w:rPr>
        <w:t xml:space="preserve">. Муниципальная услуга не предусматривает возможность приема Органом местного самоуправления, МФЦ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w:t>
      </w:r>
      <w:r>
        <w:rPr>
          <w:sz w:val="28"/>
        </w:rPr>
        <w:t>пребывания (для физических лиц)</w:t>
      </w:r>
      <w:r>
        <w:rPr>
          <w:sz w:val="28"/>
        </w:rPr>
        <w:t>.</w:t>
      </w:r>
    </w:p>
    <w:p w14:paraId="AB000000">
      <w:pPr>
        <w:widowControl w:val="0"/>
        <w:tabs>
          <w:tab w:leader="none" w:pos="1276" w:val="left"/>
        </w:tabs>
        <w:ind w:firstLine="709"/>
        <w:jc w:val="both"/>
      </w:pPr>
      <w:r>
        <w:rPr>
          <w:sz w:val="28"/>
        </w:rPr>
        <w:t>3</w:t>
      </w:r>
      <w:r>
        <w:rPr>
          <w:sz w:val="28"/>
        </w:rPr>
        <w:t>6</w:t>
      </w:r>
      <w:r>
        <w:rPr>
          <w:sz w:val="28"/>
        </w:rPr>
        <w:t xml:space="preserve">. Срок регистрации заявления и документов, необходимых для предоставления муниципальной услуги, в Органе местного самоуправления составляет 1 рабочий день с даты получения заявления и документов, необходимых для предоставления муниципальной услуги, Органом местного самоуправления указанным способом. </w:t>
      </w:r>
    </w:p>
    <w:p w14:paraId="AC000000">
      <w:pPr>
        <w:widowControl w:val="0"/>
        <w:ind/>
        <w:jc w:val="center"/>
        <w:rPr>
          <w:b w:val="1"/>
          <w:sz w:val="28"/>
        </w:rPr>
      </w:pPr>
    </w:p>
    <w:p w14:paraId="AD000000">
      <w:pPr>
        <w:widowControl w:val="0"/>
        <w:ind/>
        <w:jc w:val="center"/>
        <w:rPr>
          <w:b w:val="1"/>
          <w:sz w:val="28"/>
        </w:rPr>
      </w:pPr>
      <w:r>
        <w:rPr>
          <w:b w:val="1"/>
          <w:sz w:val="28"/>
        </w:rPr>
        <w:t xml:space="preserve">Межведомственное информационное взаимодействие </w:t>
      </w:r>
    </w:p>
    <w:p w14:paraId="AE000000">
      <w:pPr>
        <w:widowControl w:val="0"/>
        <w:ind/>
        <w:jc w:val="center"/>
      </w:pPr>
    </w:p>
    <w:p w14:paraId="AF000000">
      <w:pPr>
        <w:widowControl w:val="0"/>
        <w:tabs>
          <w:tab w:leader="none" w:pos="1276" w:val="left"/>
        </w:tabs>
        <w:ind w:firstLine="709"/>
        <w:jc w:val="both"/>
      </w:pPr>
      <w:r>
        <w:rPr>
          <w:sz w:val="28"/>
        </w:rPr>
        <w:t>3</w:t>
      </w:r>
      <w:r>
        <w:rPr>
          <w:sz w:val="28"/>
        </w:rPr>
        <w:t>7</w:t>
      </w:r>
      <w:r>
        <w:rPr>
          <w:sz w:val="28"/>
        </w:rPr>
        <w:t>. Для получения муниципальной услуги необходимо направление следующих межведомственных информационных запросов:</w:t>
      </w:r>
    </w:p>
    <w:p w14:paraId="B0000000">
      <w:pPr>
        <w:widowControl w:val="0"/>
        <w:tabs>
          <w:tab w:leader="none" w:pos="1276" w:val="left"/>
        </w:tabs>
        <w:ind w:firstLine="709"/>
        <w:jc w:val="both"/>
      </w:pPr>
      <w:r>
        <w:rPr>
          <w:sz w:val="28"/>
        </w:rPr>
        <w:t xml:space="preserve">а)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действительности Паспорта Гражданина РФ по серии и номеру. Сведения о регистрационном учете по месту жительства и месту пребывания». Указанный информационный запрос направляется в «Министерство внутренних дел </w:t>
      </w:r>
      <w:r>
        <w:rPr>
          <w:sz w:val="28"/>
        </w:rPr>
        <w:t>Российской Федерации»;</w:t>
      </w:r>
    </w:p>
    <w:p w14:paraId="B1000000">
      <w:pPr>
        <w:widowControl w:val="0"/>
        <w:tabs>
          <w:tab w:leader="none" w:pos="1276" w:val="left"/>
        </w:tabs>
        <w:ind w:firstLine="709"/>
        <w:jc w:val="both"/>
      </w:pPr>
      <w:r>
        <w:rPr>
          <w:sz w:val="28"/>
        </w:rPr>
        <w:t>б)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из ЕРН по запросу сведений о физическом лице». Указанный информационный запрос направляется в «ФНС России»;</w:t>
      </w:r>
    </w:p>
    <w:p w14:paraId="B2000000">
      <w:pPr>
        <w:widowControl w:val="0"/>
        <w:tabs>
          <w:tab w:leader="none" w:pos="1276" w:val="left"/>
        </w:tabs>
        <w:ind w:firstLine="709"/>
        <w:jc w:val="both"/>
      </w:pPr>
      <w:r>
        <w:rPr>
          <w:sz w:val="28"/>
        </w:rPr>
        <w:t>в)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заключении брака или расторжении брака». Указанный информационный запрос направляется в «ФНС России»;</w:t>
      </w:r>
    </w:p>
    <w:p w14:paraId="B3000000">
      <w:pPr>
        <w:widowControl w:val="0"/>
        <w:tabs>
          <w:tab w:leader="none" w:pos="1021" w:val="left"/>
        </w:tabs>
        <w:ind w:firstLine="709"/>
        <w:jc w:val="both"/>
      </w:pPr>
      <w:r>
        <w:rPr>
          <w:sz w:val="28"/>
        </w:rPr>
        <w:t>г)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рождении ребенка». Указанный информационный запрос направляется в «ФНС России»»;</w:t>
      </w:r>
    </w:p>
    <w:p w14:paraId="B4000000">
      <w:pPr>
        <w:widowControl w:val="0"/>
        <w:tabs>
          <w:tab w:leader="none" w:pos="1021" w:val="left"/>
        </w:tabs>
        <w:ind w:firstLine="709"/>
        <w:jc w:val="both"/>
      </w:pPr>
      <w:r>
        <w:rPr>
          <w:sz w:val="28"/>
          <w:highlight w:val="white"/>
        </w:rPr>
        <w:t>д)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об установлении опеки над ребенком, лишении/ограничении родительских прав, отобрании ребенка при непосредственной угрозе, его жизни и здоровью, сведения, подтверждающие среднедушевой доход семьи, сведения о мерах социальной поддержки семьи». Указанный информационный запрос направляется в «Социальный фонд России (СФР) »;</w:t>
      </w:r>
      <w:r>
        <w:rPr>
          <w:rStyle w:val="Style_1_ch"/>
          <w:sz w:val="28"/>
          <w:highlight w:val="white"/>
        </w:rPr>
        <w:footnoteReference w:id="1"/>
      </w:r>
    </w:p>
    <w:p w14:paraId="B5000000">
      <w:pPr>
        <w:widowControl w:val="0"/>
        <w:tabs>
          <w:tab w:leader="none" w:pos="1021" w:val="left"/>
        </w:tabs>
        <w:ind w:firstLine="709"/>
        <w:jc w:val="both"/>
      </w:pPr>
      <w:r>
        <w:rPr>
          <w:sz w:val="28"/>
          <w:highlight w:val="white"/>
        </w:rPr>
        <w:t>е)при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доходах военнослужащих, сотрудников войск национальной гвардии Российской Федерации, органов принудительного исполнения Российской Федерации, таможенных органов Российской Федерации, Главного управления специальных программ Президента Российской Федерации (Сведения о доходах физических лиц, выплаченных налоговыми агентами)». Указанный информационный запрос направляется в «ФНС России»;</w:t>
      </w:r>
      <w:r>
        <w:rPr>
          <w:sz w:val="28"/>
          <w:highlight w:val="white"/>
          <w:vertAlign w:val="superscript"/>
        </w:rPr>
        <w:t>1</w:t>
      </w:r>
    </w:p>
    <w:p w14:paraId="B6000000">
      <w:pPr>
        <w:widowControl w:val="0"/>
        <w:tabs>
          <w:tab w:leader="none" w:pos="1021" w:val="left"/>
        </w:tabs>
        <w:ind w:firstLine="709"/>
        <w:jc w:val="both"/>
      </w:pPr>
      <w:r>
        <w:rPr>
          <w:sz w:val="28"/>
          <w:highlight w:val="white"/>
        </w:rPr>
        <w:t>ж)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дивидендах, процентах и иных доходах, полученных по операциям с ценными бумагами, инвестиционным (брокерским) счетам, металлическим счетам, депозитам и сберегательным счетам, в том числе валютным, а также в связи с участием в управлении собственностью организации (Сведения о доходах физических лиц из налоговой декларации формы 3-НДФЛ)». Указанный информационный запрос направляется в «ФНС России»;</w:t>
      </w:r>
    </w:p>
    <w:p w14:paraId="B7000000">
      <w:pPr>
        <w:widowControl w:val="0"/>
        <w:tabs>
          <w:tab w:leader="none" w:pos="1021" w:val="left"/>
        </w:tabs>
        <w:ind w:firstLine="709"/>
        <w:jc w:val="both"/>
      </w:pPr>
      <w:r>
        <w:rPr>
          <w:sz w:val="28"/>
          <w:highlight w:val="white"/>
        </w:rPr>
        <w:t>з)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вознаграждении за выполнение трудовых или иных обязанностей, включая выплаты компенсационного и стимулирующего характера, вознаграждении за выполненную работу, оказанную услугу, совершение действия в рамках гражданско-правового договора, о доходах по договорам авторского заказа, об отчуждении исключительного права на результаты интеллектуальной деятельности (Сервис представления сведений о выплатах, произведенных плательщиками страховых взносов в пользу физических лиц)». Указанный информационный запрос направляется в «ФНС России»;</w:t>
      </w:r>
      <w:r>
        <w:rPr>
          <w:sz w:val="28"/>
          <w:highlight w:val="white"/>
          <w:vertAlign w:val="superscript"/>
        </w:rPr>
        <w:t>1</w:t>
      </w:r>
    </w:p>
    <w:p w14:paraId="B8000000">
      <w:pPr>
        <w:widowControl w:val="0"/>
        <w:tabs>
          <w:tab w:leader="none" w:pos="1021" w:val="left"/>
        </w:tabs>
        <w:ind w:firstLine="709"/>
        <w:jc w:val="both"/>
      </w:pPr>
      <w:r>
        <w:rPr>
          <w:sz w:val="28"/>
          <w:highlight w:val="white"/>
        </w:rPr>
        <w:t>и)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доходах физических лиц из налоговой декларации формы 3-НДФЛ (сведения о процентах, полученных по вкладам в кредитных учреждениях, о доходах от реализации и сдачи в аренду (наем, поднаем) имущества)». Указанный информационный запрос направляется в «ФНС России»;</w:t>
      </w:r>
      <w:r>
        <w:rPr>
          <w:sz w:val="28"/>
          <w:highlight w:val="white"/>
          <w:vertAlign w:val="superscript"/>
        </w:rPr>
        <w:t>1</w:t>
      </w:r>
    </w:p>
    <w:p w14:paraId="B9000000">
      <w:pPr>
        <w:widowControl w:val="0"/>
        <w:tabs>
          <w:tab w:leader="none" w:pos="1021" w:val="left"/>
        </w:tabs>
        <w:ind w:firstLine="709"/>
        <w:jc w:val="both"/>
      </w:pPr>
      <w:r>
        <w:rPr>
          <w:sz w:val="28"/>
          <w:highlight w:val="white"/>
        </w:rPr>
        <w:t>к)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доходах от занятий предпринимательской деятельностью, включая доходы, полученные в результате деятельности крестьянского (фермерского) хозяйства, в том числе хозяйства без образования юридического лица. Предоставление сведений из налоговых деклараций, представленных индивидуальными предпринимателями, применяющими специальные налоговые режимы». Указанный информационный запрос направляется в «ФНС России»;</w:t>
      </w:r>
      <w:r>
        <w:rPr>
          <w:sz w:val="28"/>
          <w:highlight w:val="white"/>
          <w:vertAlign w:val="superscript"/>
        </w:rPr>
        <w:t>1</w:t>
      </w:r>
    </w:p>
    <w:p w14:paraId="BA000000">
      <w:pPr>
        <w:widowControl w:val="0"/>
        <w:tabs>
          <w:tab w:leader="none" w:pos="1021" w:val="left"/>
        </w:tabs>
        <w:ind w:firstLine="709"/>
        <w:jc w:val="both"/>
      </w:pPr>
      <w:r>
        <w:rPr>
          <w:sz w:val="28"/>
          <w:highlight w:val="white"/>
        </w:rPr>
        <w:t xml:space="preserve">л)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«Получение сведений о размере выплат за период (включая пенсию, доплаты, устанавливаемые к пенсии, социальные выплаты и выплаты по уходу)». Указанный информационный запрос направляется </w:t>
      </w:r>
      <w:r>
        <w:rPr>
          <w:sz w:val="28"/>
          <w:highlight w:val="white"/>
        </w:rPr>
        <w:t>в «Социальный фонд России (СФР)</w:t>
      </w:r>
      <w:r>
        <w:rPr>
          <w:sz w:val="28"/>
          <w:highlight w:val="white"/>
        </w:rPr>
        <w:t>»;</w:t>
      </w:r>
      <w:r>
        <w:rPr>
          <w:sz w:val="28"/>
          <w:highlight w:val="white"/>
          <w:vertAlign w:val="superscript"/>
        </w:rPr>
        <w:t>1</w:t>
      </w:r>
    </w:p>
    <w:p w14:paraId="BB000000">
      <w:pPr>
        <w:widowControl w:val="0"/>
        <w:tabs>
          <w:tab w:leader="none" w:pos="1021" w:val="left"/>
        </w:tabs>
        <w:ind w:firstLine="709"/>
        <w:jc w:val="both"/>
      </w:pPr>
      <w:r>
        <w:rPr>
          <w:sz w:val="28"/>
          <w:highlight w:val="white"/>
        </w:rPr>
        <w:t>м)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выплатах правопреемникам умерших застрахованных лиц в случаях, предусмотренных законодательством Российской Федерации об обяз</w:t>
      </w:r>
      <w:r>
        <w:rPr>
          <w:sz w:val="28"/>
          <w:highlight w:val="white"/>
        </w:rPr>
        <w:t>ательном пенсионном страховании</w:t>
      </w:r>
      <w:r>
        <w:rPr>
          <w:sz w:val="28"/>
          <w:highlight w:val="white"/>
        </w:rPr>
        <w:t>». Указанный информационный запрос направляется в «Социальный фонд России (СФР) »</w:t>
      </w:r>
      <w:r>
        <w:rPr>
          <w:sz w:val="28"/>
          <w:highlight w:val="white"/>
          <w:vertAlign w:val="superscript"/>
        </w:rPr>
        <w:t>1</w:t>
      </w:r>
    </w:p>
    <w:p w14:paraId="BC000000">
      <w:pPr>
        <w:widowControl w:val="0"/>
        <w:tabs>
          <w:tab w:leader="none" w:pos="1021" w:val="left"/>
        </w:tabs>
        <w:ind w:firstLine="709"/>
        <w:jc w:val="both"/>
      </w:pPr>
      <w:r>
        <w:rPr>
          <w:sz w:val="28"/>
          <w:highlight w:val="white"/>
        </w:rPr>
        <w:t>н)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размере пенсии и иных выпла</w:t>
      </w:r>
      <w:r>
        <w:rPr>
          <w:sz w:val="28"/>
          <w:highlight w:val="white"/>
        </w:rPr>
        <w:t>тах, выплачиваемых органами МВД</w:t>
      </w:r>
      <w:r>
        <w:rPr>
          <w:sz w:val="28"/>
          <w:highlight w:val="white"/>
        </w:rPr>
        <w:t>». Указанный информационный запрос направляется в «Министерство внутренних дел Российской Федерации»;</w:t>
      </w:r>
      <w:r>
        <w:rPr>
          <w:sz w:val="28"/>
          <w:highlight w:val="white"/>
          <w:vertAlign w:val="superscript"/>
        </w:rPr>
        <w:t>1</w:t>
      </w:r>
    </w:p>
    <w:p w14:paraId="BD000000">
      <w:pPr>
        <w:widowControl w:val="0"/>
        <w:tabs>
          <w:tab w:leader="none" w:pos="1021" w:val="left"/>
        </w:tabs>
        <w:ind w:firstLine="709"/>
        <w:jc w:val="both"/>
      </w:pPr>
      <w:r>
        <w:rPr>
          <w:sz w:val="28"/>
          <w:highlight w:val="white"/>
        </w:rPr>
        <w:t xml:space="preserve">о)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средствах, перечисленных взыскателю со счета по учету средств, поступающих во временное распоряжение отдела судебных приставов, по исполнительному производству о взыскании алиментов». Указанный информационный запрос направляется </w:t>
      </w:r>
      <w:r>
        <w:rPr>
          <w:sz w:val="28"/>
          <w:highlight w:val="white"/>
        </w:rPr>
        <w:t>в «Социальный фонд России (СФР)</w:t>
      </w:r>
      <w:r>
        <w:rPr>
          <w:sz w:val="28"/>
          <w:highlight w:val="white"/>
        </w:rPr>
        <w:t>»;</w:t>
      </w:r>
      <w:r>
        <w:rPr>
          <w:sz w:val="28"/>
          <w:highlight w:val="white"/>
          <w:vertAlign w:val="superscript"/>
        </w:rPr>
        <w:t>1</w:t>
      </w:r>
    </w:p>
    <w:p w14:paraId="BE000000">
      <w:pPr>
        <w:widowControl w:val="0"/>
        <w:tabs>
          <w:tab w:leader="none" w:pos="1021" w:val="left"/>
        </w:tabs>
        <w:ind w:firstLine="709"/>
        <w:jc w:val="both"/>
      </w:pPr>
      <w:r>
        <w:rPr>
          <w:sz w:val="28"/>
          <w:highlight w:val="white"/>
        </w:rPr>
        <w:t xml:space="preserve">п)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«Выписка сведений об инвалиде». Указанный информационный запрос направляется </w:t>
      </w:r>
      <w:r>
        <w:rPr>
          <w:sz w:val="28"/>
          <w:highlight w:val="white"/>
        </w:rPr>
        <w:t>в «Социальный фонд России (СФР)</w:t>
      </w:r>
      <w:r>
        <w:rPr>
          <w:sz w:val="28"/>
          <w:highlight w:val="white"/>
        </w:rPr>
        <w:t>»;</w:t>
      </w:r>
    </w:p>
    <w:p w14:paraId="BF000000">
      <w:pPr>
        <w:widowControl w:val="0"/>
        <w:tabs>
          <w:tab w:leader="none" w:pos="1021" w:val="left"/>
        </w:tabs>
        <w:ind w:firstLine="709"/>
        <w:jc w:val="both"/>
      </w:pPr>
      <w:r>
        <w:rPr>
          <w:sz w:val="28"/>
          <w:highlight w:val="white"/>
        </w:rPr>
        <w:t>р)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наличии статуса безработного или ищущего работу в период, за который рассчитывается среднедушевой доход семьи». Указанный информационный запрос направляется в «Федеральная служба по труду и занятости (Роструд)»;</w:t>
      </w:r>
      <w:r>
        <w:rPr>
          <w:sz w:val="28"/>
          <w:highlight w:val="white"/>
          <w:vertAlign w:val="superscript"/>
        </w:rPr>
        <w:t>1</w:t>
      </w:r>
    </w:p>
    <w:p w14:paraId="C0000000">
      <w:pPr>
        <w:widowControl w:val="0"/>
        <w:tabs>
          <w:tab w:leader="none" w:pos="1021" w:val="left"/>
        </w:tabs>
        <w:ind w:firstLine="709"/>
        <w:jc w:val="both"/>
      </w:pPr>
      <w:r>
        <w:rPr>
          <w:sz w:val="28"/>
          <w:highlight w:val="white"/>
        </w:rPr>
        <w:t>с)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об освобождении из мест лишения свободы заявителя или членов его семьи». Указанный информационный запрос направляется в «Федеральная служба исп</w:t>
      </w:r>
      <w:r>
        <w:rPr>
          <w:sz w:val="28"/>
          <w:highlight w:val="white"/>
        </w:rPr>
        <w:t>олнения наказаний (ФСИН России)</w:t>
      </w:r>
      <w:r>
        <w:rPr>
          <w:sz w:val="28"/>
          <w:highlight w:val="white"/>
        </w:rPr>
        <w:t>»;</w:t>
      </w:r>
    </w:p>
    <w:p w14:paraId="C1000000">
      <w:pPr>
        <w:widowControl w:val="0"/>
        <w:tabs>
          <w:tab w:leader="none" w:pos="1021" w:val="left"/>
        </w:tabs>
        <w:ind w:firstLine="709"/>
        <w:jc w:val="both"/>
      </w:pPr>
      <w:r>
        <w:rPr>
          <w:sz w:val="28"/>
          <w:highlight w:val="white"/>
        </w:rPr>
        <w:t>т)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об обучении ребенка (детей) в общеобразовательной организации». Указанный информационный запрос направляется в «Уполномоченный орган субъекта Российской Федерации»;</w:t>
      </w:r>
      <w:r>
        <w:rPr>
          <w:sz w:val="28"/>
          <w:highlight w:val="white"/>
          <w:vertAlign w:val="superscript"/>
        </w:rPr>
        <w:t>1</w:t>
      </w:r>
    </w:p>
    <w:p w14:paraId="C2000000">
      <w:pPr>
        <w:widowControl w:val="0"/>
        <w:tabs>
          <w:tab w:leader="none" w:pos="1021" w:val="left"/>
        </w:tabs>
        <w:ind w:firstLine="709"/>
        <w:jc w:val="both"/>
      </w:pPr>
      <w:r>
        <w:rPr>
          <w:sz w:val="28"/>
          <w:highlight w:val="white"/>
        </w:rPr>
        <w:t>у)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прекращении обучения в общеобразовательной организации». Указанный информационный запрос направляется в «Уполномоченный орган субъекта Российской Федерации»;</w:t>
      </w:r>
      <w:r>
        <w:rPr>
          <w:sz w:val="28"/>
          <w:highlight w:val="white"/>
          <w:vertAlign w:val="superscript"/>
        </w:rPr>
        <w:t>1</w:t>
      </w:r>
    </w:p>
    <w:p w14:paraId="C3000000">
      <w:pPr>
        <w:widowControl w:val="0"/>
        <w:tabs>
          <w:tab w:leader="none" w:pos="1021" w:val="left"/>
        </w:tabs>
        <w:ind w:firstLine="709"/>
        <w:jc w:val="both"/>
      </w:pPr>
      <w:r>
        <w:rPr>
          <w:sz w:val="28"/>
          <w:highlight w:val="white"/>
        </w:rPr>
        <w:t>ф)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соответствия информации о документе, удостоверяющем личность ИГ или ЛБГ, и информации об адресе постановки на учет по месту пребывания или регистрации по месту жительства владельца такого документа». Указанный информационный запрос направляется в «Министерство внутренних дел Российской Федерации»;</w:t>
      </w:r>
      <w:r>
        <w:rPr>
          <w:sz w:val="28"/>
          <w:highlight w:val="white"/>
          <w:vertAlign w:val="superscript"/>
        </w:rPr>
        <w:t>1</w:t>
      </w:r>
    </w:p>
    <w:p w14:paraId="C4000000">
      <w:pPr>
        <w:widowControl w:val="0"/>
        <w:tabs>
          <w:tab w:leader="none" w:pos="1021" w:val="left"/>
        </w:tabs>
        <w:ind w:firstLine="709"/>
        <w:jc w:val="both"/>
      </w:pPr>
      <w:r>
        <w:rPr>
          <w:sz w:val="28"/>
          <w:highlight w:val="white"/>
        </w:rPr>
        <w:t xml:space="preserve">ч) при осуществлении межведомственного информационного взаимодействия </w:t>
      </w:r>
      <w:r>
        <w:rPr>
          <w:sz w:val="28"/>
          <w:highlight w:val="white"/>
        </w:rPr>
        <w:t>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об участии в специальной военной операции». Указанный информа</w:t>
      </w:r>
      <w:r>
        <w:rPr>
          <w:sz w:val="28"/>
          <w:highlight w:val="white"/>
        </w:rPr>
        <w:t>ционный запрос направляется в «</w:t>
      </w:r>
      <w:r>
        <w:rPr>
          <w:sz w:val="28"/>
          <w:highlight w:val="white"/>
        </w:rPr>
        <w:t>Министерство обороны России»;</w:t>
      </w:r>
    </w:p>
    <w:p w14:paraId="C5000000">
      <w:pPr>
        <w:widowControl w:val="0"/>
        <w:tabs>
          <w:tab w:leader="none" w:pos="1021" w:val="left"/>
        </w:tabs>
        <w:ind w:firstLine="709"/>
        <w:jc w:val="both"/>
      </w:pPr>
      <w:r>
        <w:rPr>
          <w:sz w:val="28"/>
          <w:highlight w:val="white"/>
        </w:rPr>
        <w:t>ш)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сведений из Единой информационной системы нотариата». Указанный информационный запрос направляется в «Федеральная нотариальная палата (ФНП)».</w:t>
      </w:r>
      <w:r>
        <w:rPr>
          <w:sz w:val="28"/>
          <w:highlight w:val="white"/>
          <w:vertAlign w:val="superscript"/>
        </w:rPr>
        <w:t>1.</w:t>
      </w:r>
    </w:p>
    <w:p w14:paraId="C6000000">
      <w:pPr>
        <w:widowControl w:val="0"/>
        <w:tabs>
          <w:tab w:leader="none" w:pos="1021" w:val="left"/>
        </w:tabs>
        <w:ind w:firstLine="709"/>
        <w:jc w:val="both"/>
      </w:pPr>
      <w:r>
        <w:rPr>
          <w:sz w:val="28"/>
          <w:highlight w:val="white"/>
        </w:rPr>
        <w:t>38</w:t>
      </w:r>
      <w:r>
        <w:rPr>
          <w:sz w:val="28"/>
          <w:highlight w:val="white"/>
        </w:rPr>
        <w:t>. Межведомственные запросы направляются в электрон</w:t>
      </w:r>
      <w:r>
        <w:rPr>
          <w:sz w:val="28"/>
        </w:rPr>
        <w:t>ной форме в течении дня со дня получения заявления и приложенных к нему документов от заявителя.</w:t>
      </w:r>
    </w:p>
    <w:p w14:paraId="C7000000">
      <w:pPr>
        <w:widowControl w:val="0"/>
        <w:tabs>
          <w:tab w:leader="none" w:pos="1021" w:val="left"/>
        </w:tabs>
        <w:ind w:firstLine="709"/>
        <w:jc w:val="both"/>
      </w:pPr>
      <w:r>
        <w:rPr>
          <w:sz w:val="28"/>
        </w:rPr>
        <w:t>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14:paraId="C8000000">
      <w:pPr>
        <w:widowControl w:val="0"/>
        <w:tabs>
          <w:tab w:leader="none" w:pos="1021" w:val="left"/>
        </w:tabs>
        <w:ind w:firstLine="709"/>
        <w:jc w:val="both"/>
      </w:pPr>
      <w:r>
        <w:rPr>
          <w:sz w:val="28"/>
        </w:rPr>
        <w:t>Специалист Органа местного самоуправления обязан принять необходимые меры для получения ответа на межведомственные запросы в установленные сроки.</w:t>
      </w:r>
    </w:p>
    <w:p w14:paraId="C9000000">
      <w:pPr>
        <w:widowControl w:val="0"/>
        <w:tabs>
          <w:tab w:leader="none" w:pos="1021" w:val="left"/>
        </w:tabs>
        <w:ind w:firstLine="709"/>
        <w:jc w:val="both"/>
      </w:pPr>
      <w:r>
        <w:rPr>
          <w:sz w:val="28"/>
        </w:rPr>
        <w:t>Направление межведомственного запроса допускается только в целях, связанных с предоставлением муниципальной услуги.</w:t>
      </w:r>
    </w:p>
    <w:p w14:paraId="CA000000">
      <w:pPr>
        <w:widowControl w:val="0"/>
        <w:tabs>
          <w:tab w:leader="none" w:pos="1021" w:val="left"/>
        </w:tabs>
        <w:ind w:firstLine="709"/>
        <w:jc w:val="both"/>
      </w:pPr>
      <w:r>
        <w:rPr>
          <w:sz w:val="28"/>
        </w:rPr>
        <w:t>По межведомственным запросам Органа местного самоуправления, документы (их копии или сведения</w:t>
      </w:r>
      <w:r>
        <w:rPr>
          <w:sz w:val="28"/>
        </w:rPr>
        <w:t>,</w:t>
      </w:r>
      <w:r>
        <w:rPr>
          <w:sz w:val="28"/>
        </w:rPr>
        <w:t xml:space="preserve"> содержащиеся в них), указанные в таблице № 3 к настоящему административному регламенту, предоставляется государственными органами, и подведомственными государственными органам, органам местного самоуправления организациям, в распоряжении которых находятся указанные документы (сведения), в срок не позднее 2 рабочих дней со дня получения соответствующего межведомственного запроса.</w:t>
      </w:r>
    </w:p>
    <w:p w14:paraId="CB000000">
      <w:pPr>
        <w:widowControl w:val="0"/>
        <w:tabs>
          <w:tab w:leader="none" w:pos="1021" w:val="left"/>
        </w:tabs>
        <w:ind w:firstLine="709"/>
        <w:jc w:val="both"/>
      </w:pPr>
      <w:r>
        <w:rPr>
          <w:sz w:val="28"/>
        </w:rPr>
        <w:t>В случае не поступления ответа на межведомственный запрос в установленный срок, принимаются меры, предусмотренные законодательством Российской Федерации.</w:t>
      </w:r>
    </w:p>
    <w:p w14:paraId="CC000000">
      <w:pPr>
        <w:widowControl w:val="0"/>
        <w:tabs>
          <w:tab w:leader="none" w:pos="1021" w:val="left"/>
        </w:tabs>
        <w:ind w:firstLine="709"/>
        <w:jc w:val="both"/>
      </w:pPr>
      <w:r>
        <w:rPr>
          <w:sz w:val="28"/>
        </w:rPr>
        <w:t>Максимальный срок выполнения данной административной процедуры составляе</w:t>
      </w:r>
      <w:r>
        <w:rPr>
          <w:sz w:val="28"/>
          <w:highlight w:val="white"/>
        </w:rPr>
        <w:t>т 2 рабочих д</w:t>
      </w:r>
      <w:r>
        <w:rPr>
          <w:sz w:val="28"/>
        </w:rPr>
        <w:t>ней. Максимальный срок выполнения указанной административной процедуры входит в общий срок предоставления муниципальной услуги.</w:t>
      </w:r>
    </w:p>
    <w:p w14:paraId="CD000000">
      <w:pPr>
        <w:widowControl w:val="0"/>
        <w:ind/>
        <w:jc w:val="center"/>
        <w:rPr>
          <w:b w:val="1"/>
          <w:sz w:val="28"/>
        </w:rPr>
      </w:pPr>
    </w:p>
    <w:p w14:paraId="CE000000">
      <w:pPr>
        <w:widowControl w:val="0"/>
        <w:ind/>
        <w:jc w:val="center"/>
        <w:rPr>
          <w:b w:val="1"/>
          <w:sz w:val="28"/>
        </w:rPr>
      </w:pPr>
      <w:r>
        <w:rPr>
          <w:b w:val="1"/>
          <w:sz w:val="28"/>
        </w:rPr>
        <w:t>Принятие решения о предоставлении (об отказе в предоставлении) муниципальной услуги)</w:t>
      </w:r>
    </w:p>
    <w:p w14:paraId="CF000000">
      <w:pPr>
        <w:widowControl w:val="0"/>
        <w:ind/>
        <w:jc w:val="center"/>
      </w:pPr>
    </w:p>
    <w:p w14:paraId="D0000000">
      <w:pPr>
        <w:widowControl w:val="0"/>
        <w:tabs>
          <w:tab w:leader="none" w:pos="1276" w:val="left"/>
        </w:tabs>
        <w:ind w:firstLine="709"/>
        <w:jc w:val="both"/>
      </w:pPr>
      <w:r>
        <w:rPr>
          <w:sz w:val="28"/>
        </w:rPr>
        <w:t>39</w:t>
      </w:r>
      <w:r>
        <w:rPr>
          <w:sz w:val="28"/>
        </w:rPr>
        <w:t>.</w:t>
      </w:r>
      <w:r>
        <w:rPr>
          <w:sz w:val="28"/>
          <w:highlight w:val="white"/>
        </w:rPr>
        <w:t xml:space="preserve"> Основания для отказа в предоставлении муниципальной услуги приведены в приложении № 4 к настоящему Административному регламенту.</w:t>
      </w:r>
    </w:p>
    <w:p w14:paraId="D1000000">
      <w:pPr>
        <w:widowControl w:val="0"/>
        <w:tabs>
          <w:tab w:leader="none" w:pos="1276" w:val="left"/>
        </w:tabs>
        <w:ind w:firstLine="709"/>
        <w:jc w:val="both"/>
      </w:pPr>
      <w:r>
        <w:rPr>
          <w:sz w:val="28"/>
          <w:highlight w:val="white"/>
        </w:rPr>
        <w:t>Отказ в предоставлении муниципальной услуги не препятствует повторному обращению заявителем для получения муниципальной услуги после устранения указанных нарушений.</w:t>
      </w:r>
    </w:p>
    <w:p w14:paraId="D2000000">
      <w:pPr>
        <w:widowControl w:val="0"/>
        <w:tabs>
          <w:tab w:leader="none" w:pos="1276" w:val="left"/>
        </w:tabs>
        <w:ind w:firstLine="709"/>
        <w:jc w:val="both"/>
      </w:pPr>
      <w:r>
        <w:rPr>
          <w:sz w:val="28"/>
        </w:rPr>
        <w:t>4</w:t>
      </w:r>
      <w:r>
        <w:rPr>
          <w:sz w:val="28"/>
        </w:rPr>
        <w:t>0</w:t>
      </w:r>
      <w:r>
        <w:rPr>
          <w:sz w:val="28"/>
        </w:rPr>
        <w:t>. Принятие решения о предоставлении муниципальной услуги осуществляется в срок, не превышающий</w:t>
      </w:r>
      <w:r>
        <w:rPr>
          <w:sz w:val="28"/>
          <w:highlight w:val="white"/>
        </w:rPr>
        <w:t xml:space="preserve"> 1 рабочего</w:t>
      </w:r>
      <w:r>
        <w:rPr>
          <w:sz w:val="28"/>
        </w:rPr>
        <w:t xml:space="preserve"> дня со дня получения Органом местного самоуправления всех сведений, необходимых для принятия решения. </w:t>
      </w:r>
    </w:p>
    <w:p w14:paraId="D3000000">
      <w:pPr>
        <w:widowControl w:val="0"/>
        <w:tabs>
          <w:tab w:leader="none" w:pos="1276" w:val="left"/>
        </w:tabs>
        <w:ind w:firstLine="709"/>
        <w:jc w:val="both"/>
      </w:pPr>
    </w:p>
    <w:p w14:paraId="D4000000">
      <w:pPr>
        <w:widowControl w:val="0"/>
        <w:ind/>
        <w:jc w:val="center"/>
        <w:rPr>
          <w:b w:val="1"/>
          <w:sz w:val="28"/>
        </w:rPr>
      </w:pPr>
      <w:r>
        <w:rPr>
          <w:b w:val="1"/>
          <w:sz w:val="28"/>
        </w:rPr>
        <w:t xml:space="preserve">Предоставление результата муниципальной услуги </w:t>
      </w:r>
    </w:p>
    <w:p w14:paraId="D5000000">
      <w:pPr>
        <w:widowControl w:val="0"/>
        <w:ind/>
        <w:jc w:val="center"/>
      </w:pPr>
    </w:p>
    <w:p w14:paraId="D6000000">
      <w:pPr>
        <w:widowControl w:val="0"/>
        <w:tabs>
          <w:tab w:leader="none" w:pos="1276" w:val="left"/>
        </w:tabs>
        <w:ind w:firstLine="709"/>
        <w:jc w:val="both"/>
      </w:pPr>
      <w:r>
        <w:rPr>
          <w:sz w:val="28"/>
        </w:rPr>
        <w:t>4</w:t>
      </w:r>
      <w:r>
        <w:rPr>
          <w:sz w:val="28"/>
        </w:rPr>
        <w:t>1</w:t>
      </w:r>
      <w:r>
        <w:rPr>
          <w:sz w:val="28"/>
        </w:rPr>
        <w:t xml:space="preserve">. Предоставление результата муниципальной услуги осуществляется в срок, не превышающий 1 рабочего дня со дня принятия решения о предоставлении муниципальной услуги. </w:t>
      </w:r>
    </w:p>
    <w:p w14:paraId="D7000000">
      <w:pPr>
        <w:widowControl w:val="0"/>
        <w:tabs>
          <w:tab w:leader="none" w:pos="1276" w:val="left"/>
        </w:tabs>
        <w:ind w:firstLine="709"/>
        <w:jc w:val="both"/>
      </w:pPr>
      <w:r>
        <w:rPr>
          <w:sz w:val="28"/>
        </w:rPr>
        <w:t>Предоставление результата муниципальной услуги органом местного самоуправления заявителю, в МФЦ, при подаче документов через МФЦ, осуществляется в срок, не превышающий 1 рабочего дня со дня направления  решения о предоставлении муниципальной услуги Органом местного самоуправления.</w:t>
      </w:r>
    </w:p>
    <w:p w14:paraId="D8000000">
      <w:pPr>
        <w:widowControl w:val="0"/>
        <w:tabs>
          <w:tab w:leader="none" w:pos="1276" w:val="left"/>
        </w:tabs>
        <w:ind w:firstLine="709"/>
        <w:jc w:val="both"/>
      </w:pPr>
      <w:r>
        <w:rPr>
          <w:sz w:val="28"/>
        </w:rPr>
        <w:t>4</w:t>
      </w:r>
      <w:r>
        <w:rPr>
          <w:sz w:val="28"/>
        </w:rPr>
        <w:t>2</w:t>
      </w:r>
      <w:r>
        <w:rPr>
          <w:sz w:val="28"/>
        </w:rPr>
        <w:t>.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физических лиц) в МФЦ, при подаче документов через МФЦ.</w:t>
      </w:r>
    </w:p>
    <w:p w14:paraId="D9000000">
      <w:pPr>
        <w:widowControl w:val="0"/>
        <w:tabs>
          <w:tab w:leader="none" w:pos="1276" w:val="left"/>
        </w:tabs>
        <w:ind w:firstLine="709"/>
        <w:jc w:val="both"/>
      </w:pPr>
    </w:p>
    <w:p w14:paraId="DA000000">
      <w:pPr>
        <w:widowControl w:val="0"/>
        <w:ind/>
        <w:jc w:val="center"/>
        <w:rPr>
          <w:b w:val="1"/>
          <w:sz w:val="28"/>
        </w:rPr>
      </w:pPr>
      <w:r>
        <w:rPr>
          <w:b w:val="1"/>
          <w:sz w:val="28"/>
        </w:rPr>
        <w:t>3.2. Перечень административных процедур, осуществляемых при обращении за адресной материальной помощью семье или одиноко проживающему гражданину, попавшим в кризисную ситуацию</w:t>
      </w:r>
    </w:p>
    <w:p w14:paraId="DB000000">
      <w:pPr>
        <w:widowControl w:val="0"/>
        <w:ind/>
        <w:jc w:val="center"/>
      </w:pPr>
    </w:p>
    <w:p w14:paraId="DC000000">
      <w:pPr>
        <w:widowControl w:val="0"/>
        <w:tabs>
          <w:tab w:leader="none" w:pos="1276" w:val="left"/>
        </w:tabs>
        <w:ind w:firstLine="709"/>
        <w:jc w:val="both"/>
      </w:pPr>
      <w:r>
        <w:rPr>
          <w:sz w:val="28"/>
        </w:rPr>
        <w:t>4</w:t>
      </w:r>
      <w:r>
        <w:rPr>
          <w:sz w:val="28"/>
        </w:rPr>
        <w:t>3</w:t>
      </w:r>
      <w:r>
        <w:rPr>
          <w:sz w:val="28"/>
        </w:rPr>
        <w:t>. Предоставление муниципальной услуги включает в себя следующие административные процедуры:</w:t>
      </w:r>
    </w:p>
    <w:p w14:paraId="DD000000">
      <w:pPr>
        <w:widowControl w:val="0"/>
        <w:ind w:firstLine="709"/>
        <w:jc w:val="both"/>
      </w:pPr>
      <w:r>
        <w:rPr>
          <w:sz w:val="28"/>
        </w:rPr>
        <w:t>а) профилирование;</w:t>
      </w:r>
    </w:p>
    <w:p w14:paraId="DE000000">
      <w:pPr>
        <w:widowControl w:val="0"/>
        <w:ind w:firstLine="709"/>
        <w:jc w:val="both"/>
      </w:pPr>
      <w:r>
        <w:rPr>
          <w:sz w:val="28"/>
        </w:rPr>
        <w:t>б) прием запроса и документов и (или) информации, необходимых для предоставления муниципальной услуги;</w:t>
      </w:r>
    </w:p>
    <w:p w14:paraId="DF000000">
      <w:pPr>
        <w:widowControl w:val="0"/>
        <w:ind w:firstLine="709"/>
        <w:jc w:val="both"/>
      </w:pPr>
      <w:r>
        <w:rPr>
          <w:sz w:val="28"/>
        </w:rPr>
        <w:t>в) межведомственное информационное взаимодействие;</w:t>
      </w:r>
    </w:p>
    <w:p w14:paraId="E0000000">
      <w:pPr>
        <w:widowControl w:val="0"/>
        <w:ind w:firstLine="709"/>
        <w:jc w:val="both"/>
      </w:pPr>
      <w:r>
        <w:rPr>
          <w:sz w:val="28"/>
        </w:rPr>
        <w:t>г) принятие решения о предоставлении (об отказе в предоставлении) муниципальной услуги;</w:t>
      </w:r>
    </w:p>
    <w:p w14:paraId="E1000000">
      <w:pPr>
        <w:widowControl w:val="0"/>
        <w:tabs>
          <w:tab w:leader="none" w:pos="1276" w:val="left"/>
        </w:tabs>
        <w:ind w:firstLine="709"/>
        <w:jc w:val="both"/>
        <w:rPr>
          <w:sz w:val="28"/>
        </w:rPr>
      </w:pPr>
      <w:r>
        <w:rPr>
          <w:sz w:val="28"/>
        </w:rPr>
        <w:t>д) предоставление результата муниципальной услуги.</w:t>
      </w:r>
    </w:p>
    <w:p w14:paraId="E2000000">
      <w:pPr>
        <w:widowControl w:val="0"/>
        <w:tabs>
          <w:tab w:leader="none" w:pos="1276" w:val="left"/>
        </w:tabs>
        <w:ind w:firstLine="709"/>
        <w:jc w:val="both"/>
      </w:pPr>
    </w:p>
    <w:p w14:paraId="E3000000">
      <w:pPr>
        <w:widowControl w:val="0"/>
        <w:ind w:firstLine="709"/>
        <w:jc w:val="center"/>
        <w:rPr>
          <w:b w:val="1"/>
          <w:sz w:val="28"/>
        </w:rPr>
      </w:pPr>
      <w:r>
        <w:rPr>
          <w:b w:val="1"/>
          <w:sz w:val="28"/>
        </w:rPr>
        <w:t>Профилирование заявителя</w:t>
      </w:r>
    </w:p>
    <w:p w14:paraId="E4000000">
      <w:pPr>
        <w:widowControl w:val="0"/>
        <w:ind w:firstLine="709"/>
        <w:jc w:val="center"/>
      </w:pPr>
    </w:p>
    <w:p w14:paraId="E5000000">
      <w:pPr>
        <w:widowControl w:val="0"/>
        <w:tabs>
          <w:tab w:leader="none" w:pos="1276" w:val="left"/>
        </w:tabs>
        <w:ind w:firstLine="709"/>
        <w:jc w:val="both"/>
      </w:pPr>
      <w:r>
        <w:rPr>
          <w:sz w:val="28"/>
        </w:rPr>
        <w:t>4</w:t>
      </w:r>
      <w:r>
        <w:rPr>
          <w:sz w:val="28"/>
        </w:rPr>
        <w:t>4</w:t>
      </w:r>
      <w:r>
        <w:rPr>
          <w:sz w:val="28"/>
        </w:rPr>
        <w:t>. Категория (признак) определяется путем профилирования заявителя, в процессе которого устанавливается результат муниципальной услуги, за предоставлением которого он обратился. Идентификаторы категорий (признаков) заявителей приведены в приложении № 2 к настоящему Административному регламенту.</w:t>
      </w:r>
    </w:p>
    <w:p w14:paraId="E6000000">
      <w:pPr>
        <w:widowControl w:val="0"/>
        <w:tabs>
          <w:tab w:leader="none" w:pos="1276" w:val="left"/>
        </w:tabs>
        <w:ind w:firstLine="709"/>
        <w:jc w:val="both"/>
      </w:pPr>
      <w:r>
        <w:rPr>
          <w:sz w:val="28"/>
        </w:rPr>
        <w:t xml:space="preserve">Профилирование осуществляется: </w:t>
      </w:r>
    </w:p>
    <w:p w14:paraId="E7000000">
      <w:pPr>
        <w:widowControl w:val="0"/>
        <w:tabs>
          <w:tab w:leader="none" w:pos="510" w:val="left"/>
        </w:tabs>
        <w:ind/>
        <w:jc w:val="both"/>
      </w:pPr>
      <w:r>
        <w:rPr>
          <w:sz w:val="28"/>
        </w:rPr>
        <w:t xml:space="preserve">а) посредством Регионального портала (при наличии технической возможности); </w:t>
      </w:r>
    </w:p>
    <w:p w14:paraId="E8000000">
      <w:pPr>
        <w:widowControl w:val="0"/>
        <w:tabs>
          <w:tab w:leader="none" w:pos="1276" w:val="left"/>
        </w:tabs>
        <w:ind/>
        <w:jc w:val="both"/>
      </w:pPr>
      <w:r>
        <w:rPr>
          <w:sz w:val="28"/>
        </w:rPr>
        <w:t xml:space="preserve">б) посредством Единого портала (при наличии технической возможности); </w:t>
      </w:r>
    </w:p>
    <w:p w14:paraId="E9000000">
      <w:pPr>
        <w:widowControl w:val="0"/>
        <w:tabs>
          <w:tab w:leader="none" w:pos="1276" w:val="left"/>
        </w:tabs>
        <w:ind/>
        <w:jc w:val="both"/>
      </w:pPr>
      <w:r>
        <w:rPr>
          <w:sz w:val="28"/>
        </w:rPr>
        <w:t xml:space="preserve">в) в Органе местного самоуправления; </w:t>
      </w:r>
    </w:p>
    <w:p w14:paraId="EA000000">
      <w:pPr>
        <w:widowControl w:val="0"/>
        <w:tabs>
          <w:tab w:leader="none" w:pos="1276" w:val="left"/>
        </w:tabs>
        <w:ind/>
        <w:jc w:val="both"/>
      </w:pPr>
      <w:r>
        <w:rPr>
          <w:sz w:val="28"/>
        </w:rPr>
        <w:t>г) в МФЦ.</w:t>
      </w:r>
    </w:p>
    <w:p w14:paraId="EB000000">
      <w:pPr>
        <w:widowControl w:val="0"/>
        <w:tabs>
          <w:tab w:leader="none" w:pos="1276" w:val="left"/>
        </w:tabs>
        <w:ind w:firstLine="340"/>
        <w:jc w:val="both"/>
      </w:pPr>
    </w:p>
    <w:p w14:paraId="EC000000">
      <w:pPr>
        <w:widowControl w:val="0"/>
        <w:ind/>
        <w:jc w:val="center"/>
        <w:rPr>
          <w:b w:val="1"/>
          <w:sz w:val="28"/>
        </w:rPr>
      </w:pPr>
      <w:r>
        <w:rPr>
          <w:b w:val="1"/>
          <w:sz w:val="28"/>
        </w:rPr>
        <w:t>Прием запроса и документов и (или) информации, необходимых для предоставления муниципальной услуги</w:t>
      </w:r>
    </w:p>
    <w:p w14:paraId="ED000000">
      <w:pPr>
        <w:widowControl w:val="0"/>
        <w:ind/>
        <w:jc w:val="center"/>
      </w:pPr>
    </w:p>
    <w:p w14:paraId="EE000000">
      <w:pPr>
        <w:widowControl w:val="0"/>
        <w:tabs>
          <w:tab w:leader="none" w:pos="1276" w:val="left"/>
        </w:tabs>
        <w:ind w:firstLine="709"/>
        <w:jc w:val="both"/>
      </w:pPr>
      <w:r>
        <w:rPr>
          <w:sz w:val="28"/>
        </w:rPr>
        <w:t>4</w:t>
      </w:r>
      <w:r>
        <w:rPr>
          <w:sz w:val="28"/>
        </w:rPr>
        <w:t>5</w:t>
      </w:r>
      <w:r>
        <w:rPr>
          <w:sz w:val="28"/>
        </w:rPr>
        <w:t>. Исчерпывающий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заявления, документов и (или) информации приведены в приложении №</w:t>
      </w:r>
      <w:r>
        <w:rPr>
          <w:sz w:val="28"/>
        </w:rPr>
        <w:t xml:space="preserve"> </w:t>
      </w:r>
      <w:r>
        <w:rPr>
          <w:sz w:val="28"/>
        </w:rPr>
        <w:t xml:space="preserve">4 к настоящему </w:t>
      </w:r>
      <w:r>
        <w:rPr>
          <w:sz w:val="28"/>
        </w:rPr>
        <w:t>Административному регламенту.</w:t>
      </w:r>
    </w:p>
    <w:p w14:paraId="EF000000">
      <w:pPr>
        <w:widowControl w:val="0"/>
        <w:tabs>
          <w:tab w:leader="none" w:pos="1276" w:val="left"/>
        </w:tabs>
        <w:ind w:firstLine="709"/>
        <w:jc w:val="both"/>
      </w:pPr>
      <w:r>
        <w:rPr>
          <w:sz w:val="28"/>
        </w:rPr>
        <w:t>46</w:t>
      </w:r>
      <w:r>
        <w:rPr>
          <w:sz w:val="28"/>
        </w:rPr>
        <w:t xml:space="preserve">. Форма заявления при обращении за </w:t>
      </w:r>
      <w:r>
        <w:rPr>
          <w:sz w:val="28"/>
          <w:highlight w:val="white"/>
        </w:rPr>
        <w:t>адресной материальной помощью семье или одиноко проживающему гражданину, попавшим в кризисную жизненную ситуацию предусмотрена в приложении № </w:t>
      </w:r>
      <w:r>
        <w:rPr>
          <w:sz w:val="28"/>
          <w:highlight w:val="white"/>
        </w:rPr>
        <w:t>6</w:t>
      </w:r>
      <w:r>
        <w:rPr>
          <w:sz w:val="28"/>
          <w:highlight w:val="white"/>
        </w:rPr>
        <w:t xml:space="preserve"> к настоящему Административному регламенту.</w:t>
      </w:r>
    </w:p>
    <w:p w14:paraId="F0000000">
      <w:pPr>
        <w:widowControl w:val="0"/>
        <w:tabs>
          <w:tab w:leader="none" w:pos="1276" w:val="left"/>
        </w:tabs>
        <w:ind w:firstLine="709"/>
        <w:jc w:val="both"/>
      </w:pPr>
      <w:r>
        <w:rPr>
          <w:sz w:val="28"/>
        </w:rPr>
        <w:t>47</w:t>
      </w:r>
      <w:r>
        <w:rPr>
          <w:sz w:val="28"/>
        </w:rPr>
        <w:t xml:space="preserve">. Способами установления личности (идентификации) заявителя при взаимодействии с заявителями являются: </w:t>
      </w:r>
    </w:p>
    <w:p w14:paraId="F1000000">
      <w:pPr>
        <w:widowControl w:val="0"/>
        <w:numPr>
          <w:ilvl w:val="0"/>
          <w:numId w:val="4"/>
        </w:numPr>
        <w:tabs>
          <w:tab w:leader="none" w:pos="1021" w:val="left"/>
        </w:tabs>
        <w:ind w:firstLine="709" w:left="0"/>
        <w:jc w:val="both"/>
      </w:pPr>
      <w:r>
        <w:rPr>
          <w:sz w:val="28"/>
        </w:rPr>
        <w:t xml:space="preserve">в МФЦ (при наличии соглашения о взаимодействии) – документ, удостоверяющий личность гражданина; </w:t>
      </w:r>
    </w:p>
    <w:p w14:paraId="F2000000">
      <w:pPr>
        <w:widowControl w:val="0"/>
        <w:numPr>
          <w:ilvl w:val="0"/>
          <w:numId w:val="4"/>
        </w:numPr>
        <w:tabs>
          <w:tab w:leader="none" w:pos="1021" w:val="left"/>
        </w:tabs>
        <w:ind w:firstLine="709" w:left="0"/>
        <w:jc w:val="both"/>
      </w:pPr>
      <w:r>
        <w:rPr>
          <w:sz w:val="28"/>
        </w:rPr>
        <w:t xml:space="preserve">посредством Единого портала, Регионального портала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14:paraId="F3000000">
      <w:pPr>
        <w:widowControl w:val="0"/>
        <w:numPr>
          <w:ilvl w:val="0"/>
          <w:numId w:val="4"/>
        </w:numPr>
        <w:tabs>
          <w:tab w:leader="none" w:pos="1021" w:val="left"/>
        </w:tabs>
        <w:ind w:firstLine="709" w:left="0"/>
        <w:jc w:val="both"/>
      </w:pPr>
      <w:r>
        <w:rPr>
          <w:sz w:val="28"/>
        </w:rPr>
        <w:t xml:space="preserve"> в Орган местного самоуправления – документ, удостоверяющий личность;</w:t>
      </w:r>
    </w:p>
    <w:p w14:paraId="F4000000">
      <w:pPr>
        <w:widowControl w:val="0"/>
        <w:numPr>
          <w:ilvl w:val="0"/>
          <w:numId w:val="4"/>
        </w:numPr>
        <w:tabs>
          <w:tab w:leader="none" w:pos="1021" w:val="left"/>
        </w:tabs>
        <w:ind w:firstLine="709" w:left="0"/>
        <w:jc w:val="both"/>
      </w:pPr>
      <w:r>
        <w:rPr>
          <w:sz w:val="28"/>
        </w:rPr>
        <w:t xml:space="preserve"> почтовым отправлением - копия документа, удостоверяющего личность.</w:t>
      </w:r>
    </w:p>
    <w:p w14:paraId="F5000000">
      <w:pPr>
        <w:widowControl w:val="0"/>
        <w:tabs>
          <w:tab w:leader="none" w:pos="1021" w:val="left"/>
        </w:tabs>
        <w:ind w:firstLine="709"/>
        <w:jc w:val="both"/>
      </w:pPr>
      <w:r>
        <w:rPr>
          <w:sz w:val="28"/>
        </w:rPr>
        <w:t>48</w:t>
      </w:r>
      <w:r>
        <w:rPr>
          <w:sz w:val="28"/>
        </w:rPr>
        <w:t>. Основания для принятия решения об отказе в приеме заявления и документов или (информации) приведены в приложении №</w:t>
      </w:r>
      <w:r>
        <w:rPr>
          <w:sz w:val="28"/>
        </w:rPr>
        <w:t xml:space="preserve"> </w:t>
      </w:r>
      <w:r>
        <w:rPr>
          <w:sz w:val="28"/>
        </w:rPr>
        <w:t>4 настоящему Административному регламенту.</w:t>
      </w:r>
    </w:p>
    <w:p w14:paraId="F6000000">
      <w:pPr>
        <w:widowControl w:val="0"/>
        <w:tabs>
          <w:tab w:leader="none" w:pos="1276" w:val="left"/>
        </w:tabs>
        <w:ind w:firstLine="709"/>
        <w:jc w:val="both"/>
      </w:pPr>
      <w:r>
        <w:rPr>
          <w:sz w:val="28"/>
        </w:rPr>
        <w:t>49</w:t>
      </w:r>
      <w:r>
        <w:rPr>
          <w:sz w:val="28"/>
        </w:rPr>
        <w:t>. Муниципальная услуга не предусматривает возможность приема Органом местного самоуправления, МФЦ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w:t>
      </w:r>
    </w:p>
    <w:p w14:paraId="F7000000">
      <w:pPr>
        <w:widowControl w:val="0"/>
        <w:tabs>
          <w:tab w:leader="none" w:pos="1276" w:val="left"/>
        </w:tabs>
        <w:ind w:firstLine="709"/>
        <w:jc w:val="both"/>
        <w:rPr>
          <w:sz w:val="28"/>
        </w:rPr>
      </w:pPr>
      <w:r>
        <w:rPr>
          <w:sz w:val="28"/>
        </w:rPr>
        <w:t>5</w:t>
      </w:r>
      <w:r>
        <w:rPr>
          <w:sz w:val="28"/>
        </w:rPr>
        <w:t>0</w:t>
      </w:r>
      <w:r>
        <w:rPr>
          <w:sz w:val="28"/>
        </w:rPr>
        <w:t xml:space="preserve">. Срок регистрации заявления и документов, необходимых для предоставления муниципальной услуги, в Органе местного самоуправления составляет 1 рабочий день с даты получения заявления и документов, необходимых для предоставления муниципальной услуги, Органом местного самоуправления указанным способом. </w:t>
      </w:r>
    </w:p>
    <w:p w14:paraId="F8000000">
      <w:pPr>
        <w:widowControl w:val="0"/>
        <w:tabs>
          <w:tab w:leader="none" w:pos="1276" w:val="left"/>
        </w:tabs>
        <w:ind w:firstLine="709"/>
        <w:jc w:val="both"/>
      </w:pPr>
    </w:p>
    <w:p w14:paraId="F9000000">
      <w:pPr>
        <w:widowControl w:val="0"/>
        <w:ind/>
        <w:jc w:val="center"/>
        <w:rPr>
          <w:b w:val="1"/>
          <w:sz w:val="28"/>
        </w:rPr>
      </w:pPr>
      <w:r>
        <w:rPr>
          <w:b w:val="1"/>
          <w:sz w:val="28"/>
        </w:rPr>
        <w:t xml:space="preserve">Межведомственное информационное взаимодействие </w:t>
      </w:r>
    </w:p>
    <w:p w14:paraId="FA000000">
      <w:pPr>
        <w:widowControl w:val="0"/>
        <w:ind/>
        <w:jc w:val="center"/>
      </w:pPr>
    </w:p>
    <w:p w14:paraId="FB000000">
      <w:pPr>
        <w:widowControl w:val="0"/>
        <w:tabs>
          <w:tab w:leader="none" w:pos="1276" w:val="left"/>
        </w:tabs>
        <w:ind w:firstLine="709"/>
        <w:jc w:val="both"/>
      </w:pPr>
      <w:r>
        <w:rPr>
          <w:sz w:val="28"/>
        </w:rPr>
        <w:t>5</w:t>
      </w:r>
      <w:r>
        <w:rPr>
          <w:sz w:val="28"/>
        </w:rPr>
        <w:t>1</w:t>
      </w:r>
      <w:r>
        <w:rPr>
          <w:sz w:val="28"/>
        </w:rPr>
        <w:t>. Для получения муниципальной услуги необходимо направление следующих межведомственных информационных запросов:</w:t>
      </w:r>
    </w:p>
    <w:p w14:paraId="FC000000">
      <w:pPr>
        <w:widowControl w:val="0"/>
        <w:tabs>
          <w:tab w:leader="none" w:pos="1276" w:val="left"/>
        </w:tabs>
        <w:ind w:firstLine="709"/>
        <w:jc w:val="both"/>
      </w:pPr>
      <w:r>
        <w:rPr>
          <w:sz w:val="28"/>
        </w:rPr>
        <w:t>а)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действительности Паспорта Гражданина РФ по серии и номеру. Сведения о регистрационном учете по месту жительства и месту пребывания». Указанный информационный запрос направляется в «Министерство внутренних дел Российской Федерации»;</w:t>
      </w:r>
    </w:p>
    <w:p w14:paraId="FD000000">
      <w:pPr>
        <w:widowControl w:val="0"/>
        <w:tabs>
          <w:tab w:leader="none" w:pos="1276" w:val="left"/>
        </w:tabs>
        <w:ind w:firstLine="709"/>
        <w:jc w:val="both"/>
      </w:pPr>
      <w:r>
        <w:rPr>
          <w:sz w:val="28"/>
        </w:rPr>
        <w:t xml:space="preserve">б)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«Выписка из Единого государственного реестра недвижимости об объекте недвижимости по запросам органов местного самоуправления». Указанный информационный запрос направляется в «Федеральную службу государственной </w:t>
      </w:r>
      <w:r>
        <w:rPr>
          <w:sz w:val="28"/>
        </w:rPr>
        <w:t>регистрации, кадастра и картографии»;</w:t>
      </w:r>
      <w:r>
        <w:rPr>
          <w:sz w:val="28"/>
          <w:vertAlign w:val="superscript"/>
        </w:rPr>
        <w:t>1</w:t>
      </w:r>
    </w:p>
    <w:p w14:paraId="FE000000">
      <w:pPr>
        <w:widowControl w:val="0"/>
        <w:tabs>
          <w:tab w:leader="none" w:pos="1021" w:val="left"/>
        </w:tabs>
        <w:ind w:firstLine="709"/>
        <w:jc w:val="both"/>
      </w:pPr>
      <w:r>
        <w:rPr>
          <w:sz w:val="28"/>
        </w:rPr>
        <w:t>в)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частичном или полном уничтожении жилья или другого имущества. Сведения о пожаре». Указанный информационный запрос направляется в «</w:t>
      </w:r>
      <w:r>
        <w:rPr>
          <w:rStyle w:val="Style_2_ch"/>
          <w:b w:val="0"/>
          <w:sz w:val="28"/>
        </w:rPr>
        <w:t>Министерство Российской Федерации по делам гражданской обороны, чрезвычайным ситуациям и ликвидации последствий стихийных бедствий</w:t>
      </w:r>
      <w:r>
        <w:rPr>
          <w:sz w:val="28"/>
        </w:rPr>
        <w:t>»;</w:t>
      </w:r>
      <w:r>
        <w:rPr>
          <w:sz w:val="28"/>
          <w:vertAlign w:val="superscript"/>
        </w:rPr>
        <w:t>1</w:t>
      </w:r>
    </w:p>
    <w:p w14:paraId="FF000000">
      <w:pPr>
        <w:widowControl w:val="0"/>
        <w:tabs>
          <w:tab w:leader="none" w:pos="1021" w:val="left"/>
        </w:tabs>
        <w:ind w:firstLine="709"/>
        <w:jc w:val="both"/>
      </w:pPr>
      <w:r>
        <w:rPr>
          <w:sz w:val="28"/>
          <w:highlight w:val="white"/>
        </w:rPr>
        <w:t>г)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об участии в специальной военной операции». Указанный информа</w:t>
      </w:r>
      <w:r>
        <w:rPr>
          <w:sz w:val="28"/>
          <w:highlight w:val="white"/>
        </w:rPr>
        <w:t>ционный запрос направляется в «</w:t>
      </w:r>
      <w:r>
        <w:rPr>
          <w:sz w:val="28"/>
          <w:highlight w:val="white"/>
        </w:rPr>
        <w:t>Министерство обороны России»;</w:t>
      </w:r>
    </w:p>
    <w:p w14:paraId="00010000">
      <w:pPr>
        <w:widowControl w:val="0"/>
        <w:tabs>
          <w:tab w:leader="none" w:pos="1021" w:val="left"/>
        </w:tabs>
        <w:ind w:firstLine="709"/>
        <w:jc w:val="both"/>
      </w:pPr>
      <w:r>
        <w:rPr>
          <w:sz w:val="28"/>
          <w:highlight w:val="white"/>
        </w:rPr>
        <w:t>д)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об установлении опеки над ребенком, лишении/ограничении родительских прав, отобрании ребенка при непосредственной угрозе, его жизни и здоровью, сведения, подтверждающие среднедушевой доход семьи, сведения о мерах социальной поддержки семьи». Указанный информационный запрос направляется в «Социальный фонд России (СФР)»;</w:t>
      </w:r>
      <w:r>
        <w:rPr>
          <w:sz w:val="28"/>
          <w:highlight w:val="white"/>
          <w:vertAlign w:val="superscript"/>
        </w:rPr>
        <w:t>1</w:t>
      </w:r>
    </w:p>
    <w:p w14:paraId="01010000">
      <w:pPr>
        <w:widowControl w:val="0"/>
        <w:tabs>
          <w:tab w:leader="none" w:pos="1021" w:val="left"/>
        </w:tabs>
        <w:ind w:firstLine="709"/>
        <w:jc w:val="both"/>
      </w:pPr>
      <w:r>
        <w:rPr>
          <w:sz w:val="28"/>
          <w:highlight w:val="white"/>
        </w:rPr>
        <w:t>е)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из ЕРН по запросу сведений о физическом лице». Указанный информационный запрос направляется в «ФНС России».</w:t>
      </w:r>
    </w:p>
    <w:p w14:paraId="02010000">
      <w:pPr>
        <w:widowControl w:val="0"/>
        <w:tabs>
          <w:tab w:leader="none" w:pos="1021" w:val="left"/>
        </w:tabs>
        <w:ind w:firstLine="709"/>
        <w:jc w:val="both"/>
      </w:pPr>
      <w:r>
        <w:rPr>
          <w:sz w:val="28"/>
          <w:highlight w:val="white"/>
        </w:rPr>
        <w:t>5</w:t>
      </w:r>
      <w:r>
        <w:rPr>
          <w:sz w:val="28"/>
          <w:highlight w:val="white"/>
        </w:rPr>
        <w:t>2</w:t>
      </w:r>
      <w:r>
        <w:rPr>
          <w:sz w:val="28"/>
          <w:highlight w:val="white"/>
        </w:rPr>
        <w:t>. Межведомственные запросы направляются в электрон</w:t>
      </w:r>
      <w:r>
        <w:rPr>
          <w:sz w:val="28"/>
        </w:rPr>
        <w:t>ной форме в течении дня со дня получения заявления и приложенных к нему документов от заявителя.</w:t>
      </w:r>
    </w:p>
    <w:p w14:paraId="03010000">
      <w:pPr>
        <w:widowControl w:val="0"/>
        <w:tabs>
          <w:tab w:leader="none" w:pos="1021" w:val="left"/>
        </w:tabs>
        <w:ind w:firstLine="709"/>
        <w:jc w:val="both"/>
      </w:pPr>
      <w:r>
        <w:rPr>
          <w:sz w:val="28"/>
        </w:rPr>
        <w:t>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14:paraId="04010000">
      <w:pPr>
        <w:widowControl w:val="0"/>
        <w:tabs>
          <w:tab w:leader="none" w:pos="1021" w:val="left"/>
        </w:tabs>
        <w:ind w:firstLine="709"/>
        <w:jc w:val="both"/>
      </w:pPr>
      <w:r>
        <w:rPr>
          <w:sz w:val="28"/>
        </w:rPr>
        <w:t>Специалист Органа местного самоуправления обязан принять необходимые меры для получения ответа на межведомственные запросы в установленные сроки.</w:t>
      </w:r>
    </w:p>
    <w:p w14:paraId="05010000">
      <w:pPr>
        <w:widowControl w:val="0"/>
        <w:tabs>
          <w:tab w:leader="none" w:pos="1021" w:val="left"/>
        </w:tabs>
        <w:ind w:firstLine="709"/>
        <w:jc w:val="both"/>
      </w:pPr>
      <w:r>
        <w:rPr>
          <w:sz w:val="28"/>
        </w:rPr>
        <w:t>Направление межведомственного запроса допускается только в целях, связанных с предоставлением муниципальной услуги.</w:t>
      </w:r>
    </w:p>
    <w:p w14:paraId="06010000">
      <w:pPr>
        <w:widowControl w:val="0"/>
        <w:tabs>
          <w:tab w:leader="none" w:pos="1021" w:val="left"/>
        </w:tabs>
        <w:ind w:firstLine="709"/>
        <w:jc w:val="both"/>
      </w:pPr>
      <w:r>
        <w:rPr>
          <w:sz w:val="28"/>
        </w:rPr>
        <w:t>По межведомственным запросам Органа местного самоуправления, документы (их копии или сведенья</w:t>
      </w:r>
      <w:r>
        <w:rPr>
          <w:sz w:val="28"/>
        </w:rPr>
        <w:t>,</w:t>
      </w:r>
      <w:r>
        <w:rPr>
          <w:sz w:val="28"/>
        </w:rPr>
        <w:t xml:space="preserve"> содержащиеся в них), указанные в таблице № 3 к настоящему административному регламенту, предоставляется государственными органами, и подведомственными государственными органам, органам местного самоуправления организациям, в распоряжении которых находятся указанные документы (сведения), в срок не позднее 2 рабочих дней со дня получения соответствующего межведомственного запроса.</w:t>
      </w:r>
    </w:p>
    <w:p w14:paraId="07010000">
      <w:pPr>
        <w:widowControl w:val="0"/>
        <w:tabs>
          <w:tab w:leader="none" w:pos="1021" w:val="left"/>
        </w:tabs>
        <w:ind w:firstLine="709"/>
        <w:jc w:val="both"/>
      </w:pPr>
      <w:r>
        <w:rPr>
          <w:sz w:val="28"/>
        </w:rPr>
        <w:t>В случае не поступления ответа на межведомственный запрос в установленный срок, принимаются меры, предусмотренные законодательством Российской Федерации.</w:t>
      </w:r>
    </w:p>
    <w:p w14:paraId="08010000">
      <w:pPr>
        <w:widowControl w:val="0"/>
        <w:tabs>
          <w:tab w:leader="none" w:pos="1021" w:val="left"/>
        </w:tabs>
        <w:ind w:firstLine="709"/>
        <w:jc w:val="both"/>
        <w:rPr>
          <w:sz w:val="28"/>
        </w:rPr>
      </w:pPr>
      <w:r>
        <w:rPr>
          <w:sz w:val="28"/>
        </w:rPr>
        <w:t xml:space="preserve">Максимальный срок выполнения данной административной процедуры </w:t>
      </w:r>
      <w:r>
        <w:rPr>
          <w:sz w:val="28"/>
        </w:rPr>
        <w:t>составляе</w:t>
      </w:r>
      <w:r>
        <w:rPr>
          <w:sz w:val="28"/>
          <w:highlight w:val="white"/>
        </w:rPr>
        <w:t>т 2 рабочих д</w:t>
      </w:r>
      <w:r>
        <w:rPr>
          <w:sz w:val="28"/>
        </w:rPr>
        <w:t>ней. Максимальный срок выполнения указанной административной процедуры входит в общий срок предоставления муниципальной услуги.</w:t>
      </w:r>
    </w:p>
    <w:p w14:paraId="09010000">
      <w:pPr>
        <w:widowControl w:val="0"/>
        <w:tabs>
          <w:tab w:leader="none" w:pos="1021" w:val="left"/>
        </w:tabs>
        <w:ind w:firstLine="709"/>
        <w:jc w:val="both"/>
      </w:pPr>
    </w:p>
    <w:p w14:paraId="0A010000">
      <w:pPr>
        <w:widowControl w:val="0"/>
        <w:ind/>
        <w:jc w:val="center"/>
        <w:rPr>
          <w:b w:val="1"/>
          <w:sz w:val="28"/>
        </w:rPr>
      </w:pPr>
      <w:r>
        <w:rPr>
          <w:b w:val="1"/>
          <w:sz w:val="28"/>
        </w:rPr>
        <w:t>Принятие решения о предоставлении (об отказе в предоставлении) муниципальной услуги)</w:t>
      </w:r>
    </w:p>
    <w:p w14:paraId="0B010000">
      <w:pPr>
        <w:widowControl w:val="0"/>
        <w:ind/>
        <w:jc w:val="center"/>
      </w:pPr>
    </w:p>
    <w:p w14:paraId="0C010000">
      <w:pPr>
        <w:widowControl w:val="0"/>
        <w:tabs>
          <w:tab w:leader="none" w:pos="1276" w:val="left"/>
        </w:tabs>
        <w:ind w:firstLine="709"/>
        <w:jc w:val="both"/>
      </w:pPr>
      <w:r>
        <w:rPr>
          <w:sz w:val="28"/>
        </w:rPr>
        <w:t>5</w:t>
      </w:r>
      <w:r>
        <w:rPr>
          <w:sz w:val="28"/>
        </w:rPr>
        <w:t>3</w:t>
      </w:r>
      <w:r>
        <w:rPr>
          <w:sz w:val="28"/>
        </w:rPr>
        <w:t>.</w:t>
      </w:r>
      <w:r>
        <w:rPr>
          <w:sz w:val="28"/>
          <w:highlight w:val="white"/>
        </w:rPr>
        <w:t xml:space="preserve"> Основания для отказа в предоставлении муниципальной услуги приведены в приложении № 4 к настоящему Административному регламенту.</w:t>
      </w:r>
    </w:p>
    <w:p w14:paraId="0D010000">
      <w:pPr>
        <w:widowControl w:val="0"/>
        <w:tabs>
          <w:tab w:leader="none" w:pos="1276" w:val="left"/>
        </w:tabs>
        <w:ind w:firstLine="709"/>
        <w:jc w:val="both"/>
      </w:pPr>
      <w:r>
        <w:rPr>
          <w:sz w:val="28"/>
          <w:highlight w:val="white"/>
        </w:rPr>
        <w:t>Отказ в предоставлении муниципальной услуги не препятствует повторному обращению заявителем для получения муниципальной услуги после устранения указанных нарушений.</w:t>
      </w:r>
    </w:p>
    <w:p w14:paraId="0E010000">
      <w:pPr>
        <w:widowControl w:val="0"/>
        <w:tabs>
          <w:tab w:leader="none" w:pos="1276" w:val="left"/>
        </w:tabs>
        <w:ind w:firstLine="709"/>
        <w:jc w:val="both"/>
      </w:pPr>
      <w:r>
        <w:rPr>
          <w:sz w:val="28"/>
        </w:rPr>
        <w:t>5</w:t>
      </w:r>
      <w:r>
        <w:rPr>
          <w:sz w:val="28"/>
        </w:rPr>
        <w:t>4</w:t>
      </w:r>
      <w:r>
        <w:rPr>
          <w:sz w:val="28"/>
        </w:rPr>
        <w:t>. Принятие решения о предоставлении муниципальной услуги осуществляется в срок, не превышающий</w:t>
      </w:r>
      <w:r>
        <w:rPr>
          <w:sz w:val="28"/>
          <w:highlight w:val="white"/>
        </w:rPr>
        <w:t xml:space="preserve"> 1 рабочего</w:t>
      </w:r>
      <w:r>
        <w:rPr>
          <w:sz w:val="28"/>
        </w:rPr>
        <w:t xml:space="preserve"> дня со дня получения Органом местного самоуправления всех сведений, необходимых для принятия решения. </w:t>
      </w:r>
    </w:p>
    <w:p w14:paraId="0F010000">
      <w:pPr>
        <w:widowControl w:val="0"/>
        <w:tabs>
          <w:tab w:leader="none" w:pos="1276" w:val="left"/>
        </w:tabs>
        <w:ind w:firstLine="709"/>
        <w:jc w:val="both"/>
      </w:pPr>
    </w:p>
    <w:p w14:paraId="10010000">
      <w:pPr>
        <w:widowControl w:val="0"/>
        <w:ind/>
        <w:jc w:val="center"/>
        <w:rPr>
          <w:b w:val="1"/>
          <w:sz w:val="28"/>
        </w:rPr>
      </w:pPr>
      <w:r>
        <w:rPr>
          <w:b w:val="1"/>
          <w:sz w:val="28"/>
        </w:rPr>
        <w:t xml:space="preserve">Предоставление результата муниципальной услуги </w:t>
      </w:r>
    </w:p>
    <w:p w14:paraId="11010000">
      <w:pPr>
        <w:widowControl w:val="0"/>
        <w:ind/>
        <w:jc w:val="center"/>
      </w:pPr>
    </w:p>
    <w:p w14:paraId="12010000">
      <w:pPr>
        <w:widowControl w:val="0"/>
        <w:tabs>
          <w:tab w:leader="none" w:pos="1276" w:val="left"/>
        </w:tabs>
        <w:ind w:firstLine="709"/>
        <w:jc w:val="both"/>
      </w:pPr>
      <w:r>
        <w:rPr>
          <w:sz w:val="28"/>
        </w:rPr>
        <w:t>5</w:t>
      </w:r>
      <w:r>
        <w:rPr>
          <w:sz w:val="28"/>
        </w:rPr>
        <w:t>5</w:t>
      </w:r>
      <w:r>
        <w:rPr>
          <w:sz w:val="28"/>
        </w:rPr>
        <w:t xml:space="preserve">. Предоставление результата муниципальной услуги осуществляется в срок, не превышающий 1 рабочего дня со дня принятия решения о предоставлении муниципальной услуги. </w:t>
      </w:r>
    </w:p>
    <w:p w14:paraId="13010000">
      <w:pPr>
        <w:widowControl w:val="0"/>
        <w:tabs>
          <w:tab w:leader="none" w:pos="1276" w:val="left"/>
        </w:tabs>
        <w:ind w:firstLine="709"/>
        <w:jc w:val="both"/>
      </w:pPr>
      <w:r>
        <w:rPr>
          <w:sz w:val="28"/>
        </w:rPr>
        <w:t>Предоставление результата муниципальной услуги органом местного самоуправления заявителю, в МФЦ, при подаче документов через МФЦ, осуществляется в срок, не превышающий 1 рабочего дня со дня направления решения о предоставлении муниципальной услуги Органом местного самоуправления.</w:t>
      </w:r>
    </w:p>
    <w:p w14:paraId="14010000">
      <w:pPr>
        <w:widowControl w:val="0"/>
        <w:tabs>
          <w:tab w:leader="none" w:pos="1276" w:val="left"/>
        </w:tabs>
        <w:ind w:firstLine="709"/>
        <w:jc w:val="both"/>
      </w:pPr>
      <w:r>
        <w:rPr>
          <w:sz w:val="28"/>
        </w:rPr>
        <w:t>56</w:t>
      </w:r>
      <w:r>
        <w:rPr>
          <w:sz w:val="28"/>
        </w:rPr>
        <w:t>.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физических лиц) в МФЦ, при подаче документов через МФЦ.</w:t>
      </w:r>
    </w:p>
    <w:p w14:paraId="15010000">
      <w:pPr>
        <w:widowControl w:val="0"/>
        <w:tabs>
          <w:tab w:leader="none" w:pos="1276" w:val="left"/>
        </w:tabs>
        <w:ind w:firstLine="709"/>
        <w:jc w:val="both"/>
      </w:pPr>
    </w:p>
    <w:p w14:paraId="16010000">
      <w:pPr>
        <w:widowControl w:val="0"/>
        <w:ind/>
        <w:jc w:val="center"/>
        <w:rPr>
          <w:b w:val="1"/>
          <w:sz w:val="28"/>
        </w:rPr>
      </w:pPr>
      <w:r>
        <w:rPr>
          <w:b w:val="1"/>
          <w:sz w:val="28"/>
        </w:rPr>
        <w:t>IV. Способы информирования заявителя об изменения статуса рассмотрения запроса о предоставлении муниципальной услуги</w:t>
      </w:r>
    </w:p>
    <w:p w14:paraId="17010000">
      <w:pPr>
        <w:widowControl w:val="0"/>
        <w:ind/>
        <w:jc w:val="center"/>
      </w:pPr>
    </w:p>
    <w:p w14:paraId="18010000">
      <w:pPr>
        <w:widowControl w:val="0"/>
        <w:ind w:firstLine="709"/>
        <w:jc w:val="both"/>
      </w:pPr>
      <w:r>
        <w:rPr>
          <w:sz w:val="28"/>
        </w:rPr>
        <w:t>57</w:t>
      </w:r>
      <w:r>
        <w:rPr>
          <w:sz w:val="28"/>
        </w:rPr>
        <w:t>. Способом информирования заявителя об изменения статуса рассмотрения запроса о предоставлении муниципальной услуги является личный кабинет Единого портала (при наличии технической возможности), Регионального портала</w:t>
      </w:r>
      <w:r>
        <w:rPr>
          <w:sz w:val="28"/>
        </w:rPr>
        <w:t xml:space="preserve"> </w:t>
      </w:r>
      <w:r>
        <w:rPr>
          <w:sz w:val="28"/>
        </w:rPr>
        <w:t>(при наличии технической возможности).</w:t>
      </w:r>
    </w:p>
    <w:p w14:paraId="19010000">
      <w:pPr>
        <w:widowControl w:val="0"/>
        <w:ind w:firstLine="709"/>
        <w:jc w:val="both"/>
      </w:pPr>
      <w:r>
        <w:rPr>
          <w:sz w:val="28"/>
        </w:rPr>
        <w:t>С помощью Единого портала заявителю направляется:</w:t>
      </w:r>
    </w:p>
    <w:p w14:paraId="1A010000">
      <w:pPr>
        <w:widowControl w:val="0"/>
        <w:numPr>
          <w:ilvl w:val="0"/>
          <w:numId w:val="5"/>
        </w:numPr>
        <w:ind w:firstLine="709" w:left="0"/>
        <w:jc w:val="both"/>
      </w:pPr>
      <w:r>
        <w:rPr>
          <w:sz w:val="28"/>
        </w:rPr>
        <w:t>уведомление о получении заявления и документов, необходимых для предоставления муниципальной услуги;</w:t>
      </w:r>
    </w:p>
    <w:p w14:paraId="1B010000">
      <w:pPr>
        <w:widowControl w:val="0"/>
        <w:numPr>
          <w:ilvl w:val="0"/>
          <w:numId w:val="6"/>
        </w:numPr>
        <w:ind w:firstLine="709" w:left="0"/>
        <w:jc w:val="both"/>
      </w:pPr>
      <w:r>
        <w:rPr>
          <w:sz w:val="28"/>
        </w:rPr>
        <w:t>в случае наличия оснований для отказа в приеме документов - уведомление об отказе в приеме документов, необходимых для предоставления муниципальной услуги;</w:t>
      </w:r>
    </w:p>
    <w:p w14:paraId="1C010000">
      <w:pPr>
        <w:widowControl w:val="0"/>
        <w:numPr>
          <w:ilvl w:val="0"/>
          <w:numId w:val="6"/>
        </w:numPr>
        <w:ind w:firstLine="709" w:left="0"/>
        <w:jc w:val="both"/>
      </w:pPr>
      <w:r>
        <w:rPr>
          <w:sz w:val="28"/>
        </w:rPr>
        <w:t>в случае отсутствия оснований для отказа в приеме документов - уведомление о приеме и регистрации заявления и иных документов, необходимых для предоставления муниципальной услуги;</w:t>
      </w:r>
    </w:p>
    <w:p w14:paraId="1D010000">
      <w:pPr>
        <w:widowControl w:val="0"/>
        <w:numPr>
          <w:ilvl w:val="0"/>
          <w:numId w:val="6"/>
        </w:numPr>
        <w:ind w:firstLine="709" w:left="0"/>
        <w:jc w:val="both"/>
      </w:pPr>
      <w:r>
        <w:rPr>
          <w:sz w:val="28"/>
        </w:rPr>
        <w:t xml:space="preserve">в случае поступления заявления о возврате документов – уведомление о прекращении рассмотрения заявления по инициативе заявителя; </w:t>
      </w:r>
    </w:p>
    <w:p w14:paraId="1E010000">
      <w:pPr>
        <w:widowControl w:val="0"/>
        <w:numPr>
          <w:ilvl w:val="0"/>
          <w:numId w:val="6"/>
        </w:numPr>
        <w:ind w:firstLine="709" w:left="0"/>
        <w:jc w:val="both"/>
      </w:pPr>
      <w:r>
        <w:rPr>
          <w:sz w:val="28"/>
        </w:rPr>
        <w:t>уведомление о завершении рассмотрения с положительным или отрицательным результатом.</w:t>
      </w:r>
    </w:p>
    <w:p w14:paraId="1F010000">
      <w:pPr>
        <w:widowControl w:val="0"/>
        <w:ind w:firstLine="709"/>
        <w:jc w:val="both"/>
      </w:pPr>
      <w:r>
        <w:rPr>
          <w:sz w:val="28"/>
        </w:rPr>
        <w:t xml:space="preserve">Специалист, уполномоченный на предоставление муниципальной услуги, обязан в инициативном порядке уведомлять заявителя об изменении статуса оказания услуги одним из способов, выбранных заявителем, которые указаны в заявлении (при наличии технической возможности). </w:t>
      </w:r>
    </w:p>
    <w:p w14:paraId="20010000">
      <w:pPr>
        <w:widowControl w:val="0"/>
        <w:ind w:firstLine="709"/>
        <w:jc w:val="both"/>
      </w:pPr>
    </w:p>
    <w:p w14:paraId="21010000">
      <w:pPr>
        <w:widowControl w:val="0"/>
        <w:tabs>
          <w:tab w:leader="none" w:pos="5291" w:val="left"/>
          <w:tab w:leader="none" w:pos="5720" w:val="left"/>
          <w:tab w:leader="none" w:pos="5812" w:val="left"/>
        </w:tabs>
        <w:ind/>
        <w:jc w:val="right"/>
      </w:pPr>
    </w:p>
    <w:p w14:paraId="22010000">
      <w:pPr>
        <w:widowControl w:val="0"/>
        <w:tabs>
          <w:tab w:leader="none" w:pos="5291" w:val="left"/>
          <w:tab w:leader="none" w:pos="5720" w:val="left"/>
          <w:tab w:leader="none" w:pos="5812" w:val="left"/>
        </w:tabs>
        <w:ind/>
        <w:jc w:val="right"/>
      </w:pPr>
    </w:p>
    <w:p w14:paraId="23010000">
      <w:pPr>
        <w:widowControl w:val="0"/>
        <w:tabs>
          <w:tab w:leader="none" w:pos="5291" w:val="left"/>
          <w:tab w:leader="none" w:pos="5720" w:val="left"/>
          <w:tab w:leader="none" w:pos="5812" w:val="left"/>
        </w:tabs>
        <w:ind/>
        <w:jc w:val="right"/>
      </w:pPr>
    </w:p>
    <w:p w14:paraId="24010000">
      <w:pPr>
        <w:widowControl w:val="0"/>
        <w:tabs>
          <w:tab w:leader="none" w:pos="5291" w:val="left"/>
          <w:tab w:leader="none" w:pos="5720" w:val="left"/>
          <w:tab w:leader="none" w:pos="5812" w:val="left"/>
        </w:tabs>
        <w:ind/>
        <w:jc w:val="right"/>
      </w:pPr>
    </w:p>
    <w:p w14:paraId="25010000">
      <w:pPr>
        <w:widowControl w:val="0"/>
        <w:tabs>
          <w:tab w:leader="none" w:pos="5291" w:val="left"/>
          <w:tab w:leader="none" w:pos="5720" w:val="left"/>
          <w:tab w:leader="none" w:pos="5812" w:val="left"/>
        </w:tabs>
        <w:ind/>
        <w:jc w:val="right"/>
      </w:pPr>
    </w:p>
    <w:p w14:paraId="26010000">
      <w:pPr>
        <w:widowControl w:val="0"/>
        <w:tabs>
          <w:tab w:leader="none" w:pos="5291" w:val="left"/>
          <w:tab w:leader="none" w:pos="5720" w:val="left"/>
          <w:tab w:leader="none" w:pos="5812" w:val="left"/>
        </w:tabs>
        <w:ind/>
        <w:jc w:val="right"/>
      </w:pPr>
    </w:p>
    <w:p w14:paraId="27010000">
      <w:pPr>
        <w:widowControl w:val="0"/>
        <w:tabs>
          <w:tab w:leader="none" w:pos="5291" w:val="left"/>
          <w:tab w:leader="none" w:pos="5720" w:val="left"/>
          <w:tab w:leader="none" w:pos="5812" w:val="left"/>
        </w:tabs>
        <w:ind/>
        <w:jc w:val="right"/>
      </w:pPr>
    </w:p>
    <w:p w14:paraId="28010000">
      <w:pPr>
        <w:widowControl w:val="0"/>
        <w:tabs>
          <w:tab w:leader="none" w:pos="5291" w:val="left"/>
          <w:tab w:leader="none" w:pos="5720" w:val="left"/>
          <w:tab w:leader="none" w:pos="5812" w:val="left"/>
        </w:tabs>
        <w:ind/>
        <w:jc w:val="right"/>
      </w:pPr>
    </w:p>
    <w:p w14:paraId="29010000">
      <w:pPr>
        <w:widowControl w:val="0"/>
        <w:tabs>
          <w:tab w:leader="none" w:pos="5291" w:val="left"/>
          <w:tab w:leader="none" w:pos="5720" w:val="left"/>
          <w:tab w:leader="none" w:pos="5812" w:val="left"/>
        </w:tabs>
        <w:ind/>
        <w:jc w:val="right"/>
      </w:pPr>
    </w:p>
    <w:p w14:paraId="2A010000">
      <w:pPr>
        <w:widowControl w:val="0"/>
        <w:tabs>
          <w:tab w:leader="none" w:pos="5291" w:val="left"/>
          <w:tab w:leader="none" w:pos="5720" w:val="left"/>
          <w:tab w:leader="none" w:pos="5812" w:val="left"/>
        </w:tabs>
        <w:ind/>
        <w:jc w:val="right"/>
      </w:pPr>
    </w:p>
    <w:p w14:paraId="2B010000">
      <w:pPr>
        <w:widowControl w:val="0"/>
        <w:tabs>
          <w:tab w:leader="none" w:pos="5291" w:val="left"/>
          <w:tab w:leader="none" w:pos="5720" w:val="left"/>
          <w:tab w:leader="none" w:pos="5812" w:val="left"/>
        </w:tabs>
        <w:ind/>
        <w:jc w:val="right"/>
      </w:pPr>
    </w:p>
    <w:p w14:paraId="2C010000">
      <w:pPr>
        <w:widowControl w:val="0"/>
        <w:tabs>
          <w:tab w:leader="none" w:pos="5291" w:val="left"/>
          <w:tab w:leader="none" w:pos="5720" w:val="left"/>
          <w:tab w:leader="none" w:pos="5812" w:val="left"/>
        </w:tabs>
        <w:ind/>
        <w:jc w:val="right"/>
      </w:pPr>
    </w:p>
    <w:p w14:paraId="2D010000">
      <w:pPr>
        <w:widowControl w:val="0"/>
        <w:tabs>
          <w:tab w:leader="none" w:pos="5291" w:val="left"/>
          <w:tab w:leader="none" w:pos="5720" w:val="left"/>
          <w:tab w:leader="none" w:pos="5812" w:val="left"/>
        </w:tabs>
        <w:ind/>
        <w:jc w:val="right"/>
      </w:pPr>
    </w:p>
    <w:p w14:paraId="2E010000">
      <w:pPr>
        <w:widowControl w:val="0"/>
        <w:tabs>
          <w:tab w:leader="none" w:pos="5291" w:val="left"/>
          <w:tab w:leader="none" w:pos="5720" w:val="left"/>
          <w:tab w:leader="none" w:pos="5812" w:val="left"/>
        </w:tabs>
        <w:ind/>
        <w:jc w:val="right"/>
      </w:pPr>
    </w:p>
    <w:p w14:paraId="2F010000">
      <w:pPr>
        <w:widowControl w:val="0"/>
        <w:tabs>
          <w:tab w:leader="none" w:pos="5291" w:val="left"/>
          <w:tab w:leader="none" w:pos="5720" w:val="left"/>
          <w:tab w:leader="none" w:pos="5812" w:val="left"/>
        </w:tabs>
        <w:ind/>
        <w:jc w:val="right"/>
      </w:pPr>
    </w:p>
    <w:p w14:paraId="30010000">
      <w:pPr>
        <w:widowControl w:val="0"/>
        <w:tabs>
          <w:tab w:leader="none" w:pos="5291" w:val="left"/>
          <w:tab w:leader="none" w:pos="5720" w:val="left"/>
          <w:tab w:leader="none" w:pos="5812" w:val="left"/>
        </w:tabs>
        <w:ind/>
        <w:jc w:val="right"/>
      </w:pPr>
    </w:p>
    <w:p w14:paraId="31010000">
      <w:pPr>
        <w:widowControl w:val="0"/>
        <w:tabs>
          <w:tab w:leader="none" w:pos="5291" w:val="left"/>
          <w:tab w:leader="none" w:pos="5720" w:val="left"/>
          <w:tab w:leader="none" w:pos="5812" w:val="left"/>
        </w:tabs>
        <w:ind/>
        <w:jc w:val="right"/>
      </w:pPr>
    </w:p>
    <w:p w14:paraId="32010000">
      <w:pPr>
        <w:widowControl w:val="0"/>
        <w:tabs>
          <w:tab w:leader="none" w:pos="5291" w:val="left"/>
          <w:tab w:leader="none" w:pos="5720" w:val="left"/>
          <w:tab w:leader="none" w:pos="5812" w:val="left"/>
        </w:tabs>
        <w:ind/>
        <w:jc w:val="right"/>
      </w:pPr>
    </w:p>
    <w:p w14:paraId="33010000">
      <w:pPr>
        <w:widowControl w:val="0"/>
        <w:tabs>
          <w:tab w:leader="none" w:pos="5291" w:val="left"/>
          <w:tab w:leader="none" w:pos="5720" w:val="left"/>
          <w:tab w:leader="none" w:pos="5812" w:val="left"/>
        </w:tabs>
        <w:ind/>
        <w:jc w:val="right"/>
      </w:pPr>
    </w:p>
    <w:p w14:paraId="34010000">
      <w:pPr>
        <w:widowControl w:val="0"/>
        <w:tabs>
          <w:tab w:leader="none" w:pos="5291" w:val="left"/>
          <w:tab w:leader="none" w:pos="5720" w:val="left"/>
          <w:tab w:leader="none" w:pos="5812" w:val="left"/>
        </w:tabs>
        <w:ind/>
        <w:jc w:val="right"/>
      </w:pPr>
    </w:p>
    <w:p w14:paraId="35010000">
      <w:pPr>
        <w:widowControl w:val="0"/>
        <w:tabs>
          <w:tab w:leader="none" w:pos="5291" w:val="left"/>
          <w:tab w:leader="none" w:pos="5720" w:val="left"/>
          <w:tab w:leader="none" w:pos="5812" w:val="left"/>
        </w:tabs>
        <w:ind/>
        <w:jc w:val="right"/>
      </w:pPr>
    </w:p>
    <w:p w14:paraId="36010000">
      <w:pPr>
        <w:widowControl w:val="0"/>
        <w:tabs>
          <w:tab w:leader="none" w:pos="5291" w:val="left"/>
          <w:tab w:leader="none" w:pos="5720" w:val="left"/>
          <w:tab w:leader="none" w:pos="5812" w:val="left"/>
        </w:tabs>
        <w:ind/>
        <w:jc w:val="right"/>
      </w:pPr>
    </w:p>
    <w:p w14:paraId="37010000">
      <w:pPr>
        <w:widowControl w:val="0"/>
        <w:tabs>
          <w:tab w:leader="none" w:pos="5291" w:val="left"/>
          <w:tab w:leader="none" w:pos="5720" w:val="left"/>
          <w:tab w:leader="none" w:pos="5812" w:val="left"/>
        </w:tabs>
        <w:ind/>
        <w:jc w:val="right"/>
      </w:pPr>
    </w:p>
    <w:p w14:paraId="38010000">
      <w:pPr>
        <w:widowControl w:val="0"/>
        <w:tabs>
          <w:tab w:leader="none" w:pos="5291" w:val="left"/>
          <w:tab w:leader="none" w:pos="5720" w:val="left"/>
          <w:tab w:leader="none" w:pos="5812" w:val="left"/>
        </w:tabs>
        <w:ind/>
        <w:jc w:val="right"/>
      </w:pPr>
    </w:p>
    <w:p w14:paraId="39010000">
      <w:pPr>
        <w:widowControl w:val="0"/>
        <w:tabs>
          <w:tab w:leader="none" w:pos="5291" w:val="left"/>
          <w:tab w:leader="none" w:pos="5720" w:val="left"/>
          <w:tab w:leader="none" w:pos="5812" w:val="left"/>
        </w:tabs>
        <w:ind/>
        <w:jc w:val="right"/>
      </w:pPr>
    </w:p>
    <w:p w14:paraId="3A010000">
      <w:pPr>
        <w:widowControl w:val="0"/>
        <w:tabs>
          <w:tab w:leader="none" w:pos="5291" w:val="left"/>
          <w:tab w:leader="none" w:pos="5720" w:val="left"/>
          <w:tab w:leader="none" w:pos="5812" w:val="left"/>
        </w:tabs>
        <w:ind/>
        <w:jc w:val="right"/>
      </w:pPr>
    </w:p>
    <w:p w14:paraId="3B010000">
      <w:pPr>
        <w:widowControl w:val="0"/>
        <w:tabs>
          <w:tab w:leader="none" w:pos="5291" w:val="left"/>
          <w:tab w:leader="none" w:pos="5720" w:val="left"/>
          <w:tab w:leader="none" w:pos="5812" w:val="left"/>
        </w:tabs>
        <w:ind/>
        <w:jc w:val="right"/>
      </w:pPr>
    </w:p>
    <w:p w14:paraId="3C010000">
      <w:pPr>
        <w:widowControl w:val="0"/>
        <w:tabs>
          <w:tab w:leader="none" w:pos="5291" w:val="left"/>
          <w:tab w:leader="none" w:pos="5720" w:val="left"/>
          <w:tab w:leader="none" w:pos="5812" w:val="left"/>
        </w:tabs>
        <w:ind/>
        <w:jc w:val="right"/>
      </w:pPr>
    </w:p>
    <w:p w14:paraId="3D010000">
      <w:pPr>
        <w:widowControl w:val="0"/>
        <w:tabs>
          <w:tab w:leader="none" w:pos="5291" w:val="left"/>
          <w:tab w:leader="none" w:pos="5720" w:val="left"/>
          <w:tab w:leader="none" w:pos="5812" w:val="left"/>
        </w:tabs>
        <w:ind/>
        <w:jc w:val="right"/>
      </w:pPr>
    </w:p>
    <w:p w14:paraId="3E010000">
      <w:pPr>
        <w:widowControl w:val="0"/>
        <w:tabs>
          <w:tab w:leader="none" w:pos="5291" w:val="left"/>
          <w:tab w:leader="none" w:pos="5720" w:val="left"/>
          <w:tab w:leader="none" w:pos="5812" w:val="left"/>
        </w:tabs>
        <w:ind/>
        <w:jc w:val="right"/>
      </w:pPr>
    </w:p>
    <w:p w14:paraId="3F010000">
      <w:pPr>
        <w:widowControl w:val="0"/>
        <w:tabs>
          <w:tab w:leader="none" w:pos="5291" w:val="left"/>
          <w:tab w:leader="none" w:pos="5720" w:val="left"/>
          <w:tab w:leader="none" w:pos="5812" w:val="left"/>
        </w:tabs>
        <w:ind/>
        <w:jc w:val="right"/>
      </w:pPr>
    </w:p>
    <w:p w14:paraId="40010000">
      <w:pPr>
        <w:widowControl w:val="0"/>
        <w:tabs>
          <w:tab w:leader="none" w:pos="5291" w:val="left"/>
          <w:tab w:leader="none" w:pos="5720" w:val="left"/>
          <w:tab w:leader="none" w:pos="5812" w:val="left"/>
        </w:tabs>
        <w:ind/>
        <w:jc w:val="right"/>
      </w:pPr>
    </w:p>
    <w:p w14:paraId="41010000">
      <w:pPr>
        <w:widowControl w:val="0"/>
        <w:tabs>
          <w:tab w:leader="none" w:pos="5291" w:val="left"/>
          <w:tab w:leader="none" w:pos="5720" w:val="left"/>
          <w:tab w:leader="none" w:pos="5812" w:val="left"/>
        </w:tabs>
        <w:ind/>
        <w:jc w:val="right"/>
      </w:pPr>
    </w:p>
    <w:p w14:paraId="42010000">
      <w:pPr>
        <w:widowControl w:val="0"/>
        <w:tabs>
          <w:tab w:leader="none" w:pos="5291" w:val="left"/>
          <w:tab w:leader="none" w:pos="5720" w:val="left"/>
          <w:tab w:leader="none" w:pos="5812" w:val="left"/>
        </w:tabs>
        <w:ind/>
        <w:jc w:val="right"/>
      </w:pPr>
    </w:p>
    <w:p w14:paraId="43010000">
      <w:pPr>
        <w:widowControl w:val="0"/>
        <w:tabs>
          <w:tab w:leader="none" w:pos="5291" w:val="left"/>
          <w:tab w:leader="none" w:pos="5720" w:val="left"/>
          <w:tab w:leader="none" w:pos="5812" w:val="left"/>
        </w:tabs>
        <w:ind/>
        <w:jc w:val="right"/>
      </w:pPr>
    </w:p>
    <w:p w14:paraId="44010000">
      <w:pPr>
        <w:widowControl w:val="0"/>
        <w:tabs>
          <w:tab w:leader="none" w:pos="5291" w:val="left"/>
          <w:tab w:leader="none" w:pos="5720" w:val="left"/>
          <w:tab w:leader="none" w:pos="5812" w:val="left"/>
        </w:tabs>
        <w:ind/>
        <w:jc w:val="right"/>
      </w:pPr>
    </w:p>
    <w:p w14:paraId="45010000">
      <w:pPr>
        <w:widowControl w:val="0"/>
        <w:tabs>
          <w:tab w:leader="none" w:pos="5291" w:val="left"/>
          <w:tab w:leader="none" w:pos="5720" w:val="left"/>
          <w:tab w:leader="none" w:pos="5812" w:val="left"/>
        </w:tabs>
        <w:ind/>
        <w:jc w:val="right"/>
      </w:pPr>
    </w:p>
    <w:p w14:paraId="46010000">
      <w:pPr>
        <w:widowControl w:val="0"/>
        <w:tabs>
          <w:tab w:leader="none" w:pos="5291" w:val="left"/>
          <w:tab w:leader="none" w:pos="5720" w:val="left"/>
          <w:tab w:leader="none" w:pos="5812" w:val="left"/>
        </w:tabs>
        <w:ind/>
        <w:jc w:val="right"/>
      </w:pPr>
    </w:p>
    <w:p w14:paraId="47010000">
      <w:pPr>
        <w:widowControl w:val="0"/>
        <w:tabs>
          <w:tab w:leader="none" w:pos="5291" w:val="left"/>
          <w:tab w:leader="none" w:pos="5720" w:val="left"/>
          <w:tab w:leader="none" w:pos="5812" w:val="left"/>
        </w:tabs>
        <w:ind/>
        <w:jc w:val="right"/>
      </w:pPr>
    </w:p>
    <w:p w14:paraId="48010000">
      <w:pPr>
        <w:widowControl w:val="0"/>
        <w:tabs>
          <w:tab w:leader="none" w:pos="5291" w:val="left"/>
          <w:tab w:leader="none" w:pos="5720" w:val="left"/>
          <w:tab w:leader="none" w:pos="5812" w:val="left"/>
        </w:tabs>
        <w:ind/>
        <w:jc w:val="right"/>
      </w:pPr>
    </w:p>
    <w:p w14:paraId="49010000">
      <w:pPr>
        <w:widowControl w:val="0"/>
        <w:tabs>
          <w:tab w:leader="none" w:pos="5291" w:val="left"/>
          <w:tab w:leader="none" w:pos="5720" w:val="left"/>
          <w:tab w:leader="none" w:pos="5812" w:val="left"/>
        </w:tabs>
        <w:ind/>
        <w:jc w:val="right"/>
      </w:pPr>
    </w:p>
    <w:p w14:paraId="4A010000">
      <w:pPr>
        <w:widowControl w:val="0"/>
        <w:tabs>
          <w:tab w:leader="none" w:pos="5291" w:val="left"/>
          <w:tab w:leader="none" w:pos="5720" w:val="left"/>
          <w:tab w:leader="none" w:pos="5812" w:val="left"/>
        </w:tabs>
        <w:ind/>
        <w:jc w:val="right"/>
      </w:pPr>
    </w:p>
    <w:p w14:paraId="4B010000">
      <w:pPr>
        <w:widowControl w:val="0"/>
        <w:tabs>
          <w:tab w:leader="none" w:pos="5291" w:val="left"/>
          <w:tab w:leader="none" w:pos="5720" w:val="left"/>
          <w:tab w:leader="none" w:pos="5812" w:val="left"/>
        </w:tabs>
        <w:ind/>
        <w:jc w:val="right"/>
      </w:pPr>
    </w:p>
    <w:p w14:paraId="4C010000">
      <w:pPr>
        <w:widowControl w:val="0"/>
        <w:tabs>
          <w:tab w:leader="none" w:pos="5291" w:val="left"/>
          <w:tab w:leader="none" w:pos="5720" w:val="left"/>
          <w:tab w:leader="none" w:pos="5812" w:val="left"/>
        </w:tabs>
        <w:ind/>
        <w:jc w:val="right"/>
      </w:pPr>
    </w:p>
    <w:p w14:paraId="4D010000">
      <w:pPr>
        <w:widowControl w:val="0"/>
        <w:tabs>
          <w:tab w:leader="none" w:pos="5291" w:val="left"/>
          <w:tab w:leader="none" w:pos="5720" w:val="left"/>
          <w:tab w:leader="none" w:pos="5812" w:val="left"/>
        </w:tabs>
        <w:ind/>
        <w:jc w:val="right"/>
      </w:pPr>
    </w:p>
    <w:p w14:paraId="4E010000">
      <w:pPr>
        <w:widowControl w:val="0"/>
        <w:tabs>
          <w:tab w:leader="none" w:pos="5291" w:val="left"/>
          <w:tab w:leader="none" w:pos="5720" w:val="left"/>
          <w:tab w:leader="none" w:pos="5812" w:val="left"/>
        </w:tabs>
        <w:ind/>
        <w:jc w:val="right"/>
      </w:pPr>
    </w:p>
    <w:p w14:paraId="4F010000">
      <w:pPr>
        <w:widowControl w:val="0"/>
        <w:tabs>
          <w:tab w:leader="none" w:pos="5291" w:val="left"/>
          <w:tab w:leader="none" w:pos="5720" w:val="left"/>
          <w:tab w:leader="none" w:pos="5812" w:val="left"/>
        </w:tabs>
        <w:ind/>
        <w:jc w:val="right"/>
      </w:pPr>
    </w:p>
    <w:p w14:paraId="50010000">
      <w:pPr>
        <w:widowControl w:val="0"/>
        <w:tabs>
          <w:tab w:leader="none" w:pos="5291" w:val="left"/>
          <w:tab w:leader="none" w:pos="5720" w:val="left"/>
          <w:tab w:leader="none" w:pos="5812" w:val="left"/>
        </w:tabs>
        <w:ind/>
        <w:jc w:val="right"/>
      </w:pPr>
    </w:p>
    <w:p w14:paraId="51010000">
      <w:pPr>
        <w:widowControl w:val="0"/>
        <w:tabs>
          <w:tab w:leader="none" w:pos="5291" w:val="left"/>
          <w:tab w:leader="none" w:pos="5720" w:val="left"/>
          <w:tab w:leader="none" w:pos="5812" w:val="left"/>
        </w:tabs>
        <w:ind/>
        <w:jc w:val="right"/>
      </w:pPr>
    </w:p>
    <w:p w14:paraId="52010000">
      <w:pPr>
        <w:widowControl w:val="0"/>
        <w:tabs>
          <w:tab w:leader="none" w:pos="5291" w:val="left"/>
          <w:tab w:leader="none" w:pos="5720" w:val="left"/>
          <w:tab w:leader="none" w:pos="5812" w:val="left"/>
        </w:tabs>
        <w:ind/>
        <w:jc w:val="right"/>
      </w:pPr>
    </w:p>
    <w:p w14:paraId="53010000">
      <w:pPr>
        <w:widowControl w:val="0"/>
        <w:tabs>
          <w:tab w:leader="none" w:pos="5291" w:val="left"/>
          <w:tab w:leader="none" w:pos="5720" w:val="left"/>
          <w:tab w:leader="none" w:pos="5812" w:val="left"/>
        </w:tabs>
        <w:ind/>
        <w:jc w:val="right"/>
      </w:pPr>
    </w:p>
    <w:p w14:paraId="54010000">
      <w:pPr>
        <w:widowControl w:val="0"/>
        <w:tabs>
          <w:tab w:leader="none" w:pos="5291" w:val="left"/>
          <w:tab w:leader="none" w:pos="5720" w:val="left"/>
          <w:tab w:leader="none" w:pos="5812" w:val="left"/>
        </w:tabs>
        <w:ind/>
        <w:jc w:val="right"/>
      </w:pPr>
    </w:p>
    <w:p w14:paraId="55010000">
      <w:pPr>
        <w:widowControl w:val="0"/>
        <w:tabs>
          <w:tab w:leader="none" w:pos="5291" w:val="left"/>
          <w:tab w:leader="none" w:pos="5720" w:val="left"/>
          <w:tab w:leader="none" w:pos="5812" w:val="left"/>
        </w:tabs>
        <w:ind/>
        <w:jc w:val="right"/>
      </w:pPr>
    </w:p>
    <w:p w14:paraId="56010000">
      <w:pPr>
        <w:widowControl w:val="0"/>
        <w:tabs>
          <w:tab w:leader="none" w:pos="5291" w:val="left"/>
          <w:tab w:leader="none" w:pos="5720" w:val="left"/>
          <w:tab w:leader="none" w:pos="5812" w:val="left"/>
        </w:tabs>
        <w:ind/>
        <w:jc w:val="right"/>
      </w:pPr>
    </w:p>
    <w:p w14:paraId="57010000">
      <w:pPr>
        <w:widowControl w:val="0"/>
        <w:tabs>
          <w:tab w:leader="none" w:pos="5291" w:val="left"/>
          <w:tab w:leader="none" w:pos="5720" w:val="left"/>
          <w:tab w:leader="none" w:pos="5812" w:val="left"/>
        </w:tabs>
        <w:ind/>
        <w:jc w:val="right"/>
      </w:pPr>
    </w:p>
    <w:p w14:paraId="58010000">
      <w:pPr>
        <w:widowControl w:val="0"/>
        <w:tabs>
          <w:tab w:leader="none" w:pos="5291" w:val="left"/>
          <w:tab w:leader="none" w:pos="5720" w:val="left"/>
          <w:tab w:leader="none" w:pos="5812" w:val="left"/>
        </w:tabs>
        <w:ind/>
        <w:jc w:val="right"/>
      </w:pPr>
      <w:r>
        <w:t>Приложение № 1</w:t>
      </w:r>
    </w:p>
    <w:p w14:paraId="59010000">
      <w:pPr>
        <w:widowControl w:val="0"/>
        <w:tabs>
          <w:tab w:leader="none" w:pos="5812" w:val="left"/>
        </w:tabs>
        <w:ind/>
        <w:jc w:val="right"/>
      </w:pPr>
      <w:r>
        <w:t>к административному регламенту</w:t>
      </w:r>
    </w:p>
    <w:p w14:paraId="5A010000">
      <w:pPr>
        <w:widowControl w:val="0"/>
        <w:tabs>
          <w:tab w:leader="none" w:pos="5812" w:val="left"/>
        </w:tabs>
        <w:ind/>
        <w:jc w:val="right"/>
      </w:pPr>
      <w:r>
        <w:t xml:space="preserve">по предоставлению муниципальной услуги </w:t>
      </w:r>
    </w:p>
    <w:p w14:paraId="5B010000">
      <w:pPr>
        <w:widowControl w:val="0"/>
        <w:tabs>
          <w:tab w:leader="none" w:pos="5812" w:val="left"/>
        </w:tabs>
        <w:ind/>
        <w:jc w:val="right"/>
      </w:pPr>
      <w:r>
        <w:t>«Оказание экстренной адресной материальной помощи гражданам,</w:t>
      </w:r>
    </w:p>
    <w:p w14:paraId="5C010000">
      <w:pPr>
        <w:widowControl w:val="0"/>
        <w:tabs>
          <w:tab w:leader="none" w:pos="5812" w:val="left"/>
        </w:tabs>
        <w:ind/>
        <w:jc w:val="right"/>
      </w:pPr>
      <w:r>
        <w:t xml:space="preserve"> проживающим на территории муниципального образования, </w:t>
      </w:r>
    </w:p>
    <w:p w14:paraId="5D010000">
      <w:pPr>
        <w:widowControl w:val="0"/>
        <w:tabs>
          <w:tab w:leader="none" w:pos="5812" w:val="left"/>
        </w:tabs>
        <w:ind/>
        <w:jc w:val="right"/>
      </w:pPr>
      <w:r>
        <w:t>оказавшимся в трудной жизненной ситуации»</w:t>
      </w:r>
    </w:p>
    <w:p w14:paraId="5E010000">
      <w:pPr>
        <w:widowControl w:val="0"/>
        <w:tabs>
          <w:tab w:leader="none" w:pos="5812" w:val="left"/>
        </w:tabs>
        <w:ind/>
        <w:jc w:val="right"/>
        <w:rPr>
          <w:sz w:val="24"/>
        </w:rPr>
      </w:pPr>
    </w:p>
    <w:p w14:paraId="5F010000">
      <w:pPr>
        <w:widowControl w:val="0"/>
        <w:ind w:firstLine="540"/>
        <w:jc w:val="center"/>
      </w:pPr>
      <w:r>
        <w:rPr>
          <w:b w:val="1"/>
          <w:sz w:val="24"/>
        </w:rPr>
        <w:t>Перечень условных обозначений и сокращений</w:t>
      </w:r>
    </w:p>
    <w:p w14:paraId="60010000">
      <w:pPr>
        <w:widowControl w:val="0"/>
        <w:ind w:firstLine="540"/>
        <w:jc w:val="both"/>
        <w:rPr>
          <w:b w:val="1"/>
          <w:color w:val="FB290D"/>
          <w:sz w:val="24"/>
        </w:rPr>
      </w:pPr>
    </w:p>
    <w:tbl>
      <w:tblPr>
        <w:tblStyle w:val="Style_3"/>
        <w:tblW w:type="auto" w:w="0"/>
        <w:tblInd w:type="dxa" w:w="113"/>
        <w:tblLayout w:type="fixed"/>
      </w:tblPr>
      <w:tblGrid>
        <w:gridCol w:w="5375"/>
        <w:gridCol w:w="4830"/>
      </w:tblGrid>
      <w:tr>
        <w:trPr>
          <w:trHeight w:hRule="atLeast" w:val="360"/>
        </w:trPr>
        <w:tc>
          <w:tcPr>
            <w:tcW w:type="dxa" w:w="537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1010000">
            <w:pPr>
              <w:widowControl w:val="0"/>
              <w:ind/>
              <w:jc w:val="center"/>
            </w:pPr>
            <w:r>
              <w:rPr>
                <w:sz w:val="24"/>
              </w:rPr>
              <w:t>Полное наименование</w:t>
            </w:r>
          </w:p>
        </w:tc>
        <w:tc>
          <w:tcPr>
            <w:tcW w:type="dxa" w:w="483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2010000">
            <w:pPr>
              <w:widowControl w:val="0"/>
              <w:ind/>
              <w:jc w:val="center"/>
            </w:pPr>
            <w:r>
              <w:rPr>
                <w:sz w:val="24"/>
              </w:rPr>
              <w:t>Сокращенное наименование</w:t>
            </w:r>
          </w:p>
        </w:tc>
      </w:tr>
      <w:tr>
        <w:trPr>
          <w:trHeight w:hRule="atLeast" w:val="1080"/>
        </w:trPr>
        <w:tc>
          <w:tcPr>
            <w:tcW w:type="dxa" w:w="537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3010000">
            <w:pPr>
              <w:widowControl w:val="0"/>
              <w:ind/>
              <w:jc w:val="both"/>
            </w:pPr>
            <w:r>
              <w:rPr>
                <w:sz w:val="24"/>
              </w:rPr>
              <w:t>«Оказание экстренной адресной материальной помощи гражданам, проживающим на территории муниципального образования, оказавшимся в трудной жизненной ситуации»</w:t>
            </w:r>
          </w:p>
        </w:tc>
        <w:tc>
          <w:tcPr>
            <w:tcW w:type="dxa" w:w="483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4010000">
            <w:pPr>
              <w:widowControl w:val="0"/>
              <w:ind/>
            </w:pPr>
            <w:r>
              <w:rPr>
                <w:sz w:val="24"/>
              </w:rPr>
              <w:t>муниципальная услуга</w:t>
            </w:r>
          </w:p>
        </w:tc>
      </w:tr>
      <w:tr>
        <w:trPr>
          <w:trHeight w:hRule="atLeast" w:val="830"/>
        </w:trPr>
        <w:tc>
          <w:tcPr>
            <w:tcW w:type="dxa" w:w="537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5010000">
            <w:pPr>
              <w:widowControl w:val="0"/>
              <w:tabs>
                <w:tab w:leader="none" w:pos="1557" w:val="left"/>
              </w:tabs>
              <w:ind/>
              <w:jc w:val="both"/>
              <w:rPr>
                <w:sz w:val="24"/>
              </w:rPr>
            </w:pPr>
            <w:r>
              <w:rPr>
                <w:sz w:val="24"/>
              </w:rPr>
              <w:t>Заявителями являются:</w:t>
            </w:r>
          </w:p>
          <w:p w14:paraId="66010000">
            <w:pPr>
              <w:widowControl w:val="0"/>
              <w:tabs>
                <w:tab w:leader="none" w:pos="1557" w:val="left"/>
              </w:tabs>
              <w:ind/>
              <w:jc w:val="both"/>
              <w:rPr>
                <w:sz w:val="24"/>
              </w:rPr>
            </w:pPr>
            <w:r>
              <w:rPr>
                <w:sz w:val="24"/>
              </w:rPr>
              <w:t>- малоимущие семьи и малоимущие одиноко проживающие граждане, попавшие в трудную жизненную ситуацию, которые по независящим от них причинам имеют среднедушевой доход ниже величины прожиточного минимума на душу населения, установленного по Кемеровской области - Кузбассу на дату обращения;</w:t>
            </w:r>
          </w:p>
          <w:p w14:paraId="67010000">
            <w:pPr>
              <w:widowControl w:val="0"/>
              <w:tabs>
                <w:tab w:leader="none" w:pos="1557" w:val="left"/>
              </w:tabs>
              <w:ind/>
              <w:jc w:val="both"/>
              <w:rPr>
                <w:sz w:val="24"/>
              </w:rPr>
            </w:pPr>
            <w:r>
              <w:rPr>
                <w:sz w:val="24"/>
              </w:rPr>
              <w:t>- семьи и одиноко проживающие граждане, оказавшиеся в кризисной ситуации;</w:t>
            </w:r>
          </w:p>
          <w:p w14:paraId="68010000">
            <w:pPr>
              <w:widowControl w:val="0"/>
              <w:tabs>
                <w:tab w:leader="none" w:pos="1557" w:val="left"/>
              </w:tabs>
              <w:ind/>
              <w:jc w:val="both"/>
              <w:rPr>
                <w:sz w:val="24"/>
              </w:rPr>
            </w:pPr>
            <w:r>
              <w:rPr>
                <w:sz w:val="24"/>
              </w:rPr>
              <w:t xml:space="preserve">- члены семей (родители, супруги и дети) участников специальной военной операции. </w:t>
            </w:r>
          </w:p>
          <w:p w14:paraId="69010000">
            <w:pPr>
              <w:widowControl w:val="0"/>
              <w:ind/>
              <w:jc w:val="both"/>
              <w:rPr>
                <w:highlight w:val="yellow"/>
              </w:rPr>
            </w:pPr>
          </w:p>
        </w:tc>
        <w:tc>
          <w:tcPr>
            <w:tcW w:type="dxa" w:w="483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A010000">
            <w:pPr>
              <w:widowControl w:val="0"/>
              <w:ind/>
            </w:pPr>
            <w:r>
              <w:rPr>
                <w:sz w:val="24"/>
              </w:rPr>
              <w:t>заявитель</w:t>
            </w:r>
          </w:p>
        </w:tc>
      </w:tr>
      <w:tr>
        <w:trPr>
          <w:trHeight w:hRule="atLeast" w:val="830"/>
        </w:trPr>
        <w:tc>
          <w:tcPr>
            <w:tcW w:type="dxa" w:w="537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B010000">
            <w:pPr>
              <w:widowControl w:val="0"/>
              <w:ind/>
              <w:jc w:val="both"/>
            </w:pPr>
            <w:r>
              <w:rPr>
                <w:sz w:val="24"/>
              </w:rPr>
              <w:t>От имени физических лиц заявления могут подавать:</w:t>
            </w:r>
          </w:p>
          <w:p w14:paraId="6C010000">
            <w:pPr>
              <w:widowControl w:val="0"/>
              <w:ind/>
              <w:jc w:val="both"/>
            </w:pPr>
            <w:r>
              <w:rPr>
                <w:sz w:val="24"/>
              </w:rPr>
              <w:t>- законные представители (родители, усыновители, опекуны) несовершеннолетних в возрасте до 14 лет;</w:t>
            </w:r>
          </w:p>
          <w:p w14:paraId="6D010000">
            <w:pPr>
              <w:widowControl w:val="0"/>
              <w:ind/>
              <w:jc w:val="both"/>
            </w:pPr>
            <w:r>
              <w:rPr>
                <w:sz w:val="24"/>
              </w:rPr>
              <w:t>- опекуны недееспособных граждан;</w:t>
            </w:r>
          </w:p>
          <w:p w14:paraId="6E010000">
            <w:pPr>
              <w:widowControl w:val="0"/>
              <w:ind/>
              <w:jc w:val="both"/>
            </w:pPr>
            <w:r>
              <w:rPr>
                <w:sz w:val="24"/>
              </w:rPr>
              <w:t>- представители, действующие в силу полномочий, основанных на доверенности.</w:t>
            </w:r>
          </w:p>
          <w:p w14:paraId="6F010000">
            <w:pPr>
              <w:widowControl w:val="0"/>
              <w:ind/>
              <w:jc w:val="both"/>
              <w:rPr>
                <w:sz w:val="24"/>
              </w:rPr>
            </w:pPr>
          </w:p>
        </w:tc>
        <w:tc>
          <w:tcPr>
            <w:tcW w:type="dxa" w:w="483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0010000">
            <w:pPr>
              <w:widowControl w:val="0"/>
              <w:ind/>
            </w:pPr>
            <w:r>
              <w:rPr>
                <w:sz w:val="24"/>
              </w:rPr>
              <w:t>представитель</w:t>
            </w:r>
          </w:p>
        </w:tc>
      </w:tr>
      <w:tr>
        <w:trPr>
          <w:trHeight w:hRule="atLeast" w:val="915"/>
        </w:trPr>
        <w:tc>
          <w:tcPr>
            <w:tcW w:type="dxa" w:w="537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1010000">
            <w:pPr>
              <w:widowControl w:val="0"/>
              <w:tabs>
                <w:tab w:leader="none" w:pos="1559" w:val="left"/>
              </w:tabs>
              <w:ind/>
              <w:jc w:val="both"/>
            </w:pPr>
            <w:r>
              <w:rPr>
                <w:sz w:val="24"/>
              </w:rPr>
              <w:t xml:space="preserve">Управление социальной защиты населения </w:t>
            </w:r>
            <w:r>
              <w:rPr>
                <w:sz w:val="24"/>
              </w:rPr>
              <w:t>Крапивинского</w:t>
            </w:r>
            <w:r>
              <w:rPr>
                <w:sz w:val="24"/>
              </w:rPr>
              <w:t xml:space="preserve"> муниципального округа</w:t>
            </w:r>
          </w:p>
        </w:tc>
        <w:tc>
          <w:tcPr>
            <w:tcW w:type="dxa" w:w="483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2010000">
            <w:pPr>
              <w:widowControl w:val="0"/>
              <w:ind/>
            </w:pPr>
            <w:r>
              <w:rPr>
                <w:sz w:val="24"/>
              </w:rPr>
              <w:t>Орган местного самоуправления</w:t>
            </w:r>
          </w:p>
        </w:tc>
      </w:tr>
      <w:tr>
        <w:trPr>
          <w:trHeight w:hRule="atLeast" w:val="906"/>
        </w:trPr>
        <w:tc>
          <w:tcPr>
            <w:tcW w:type="dxa" w:w="537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3010000">
            <w:pPr>
              <w:widowControl w:val="0"/>
              <w:ind/>
              <w:jc w:val="both"/>
            </w:pPr>
            <w:r>
              <w:rPr>
                <w:sz w:val="24"/>
              </w:rPr>
              <w:t>федеральная государственная информационная система «Единый портал государственных и муниципальных услуг (функций)»</w:t>
            </w:r>
          </w:p>
        </w:tc>
        <w:tc>
          <w:tcPr>
            <w:tcW w:type="dxa" w:w="483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4010000">
            <w:pPr>
              <w:widowControl w:val="0"/>
              <w:ind/>
            </w:pPr>
            <w:r>
              <w:rPr>
                <w:sz w:val="24"/>
              </w:rPr>
              <w:t>Единый портал, ЕПГУ</w:t>
            </w:r>
          </w:p>
        </w:tc>
      </w:tr>
      <w:tr>
        <w:trPr>
          <w:trHeight w:hRule="atLeast" w:val="572"/>
        </w:trPr>
        <w:tc>
          <w:tcPr>
            <w:tcW w:type="dxa" w:w="537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5010000">
            <w:pPr>
              <w:widowControl w:val="0"/>
              <w:ind/>
              <w:jc w:val="both"/>
            </w:pPr>
            <w:r>
              <w:rPr>
                <w:sz w:val="24"/>
              </w:rPr>
              <w:t>Государственное автономное учреждение «Уполномоченный многофункциональный центр предоставления государственных и муниципальных услуг на территории Кузбасса»</w:t>
            </w:r>
          </w:p>
        </w:tc>
        <w:tc>
          <w:tcPr>
            <w:tcW w:type="dxa" w:w="483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6010000">
            <w:pPr>
              <w:widowControl w:val="0"/>
              <w:ind/>
            </w:pPr>
            <w:r>
              <w:rPr>
                <w:sz w:val="24"/>
              </w:rPr>
              <w:t>МФЦ</w:t>
            </w:r>
          </w:p>
        </w:tc>
      </w:tr>
      <w:tr>
        <w:trPr>
          <w:trHeight w:hRule="atLeast" w:val="284"/>
        </w:trPr>
        <w:tc>
          <w:tcPr>
            <w:tcW w:type="dxa" w:w="537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7010000">
            <w:pPr>
              <w:widowControl w:val="0"/>
              <w:ind/>
              <w:jc w:val="both"/>
            </w:pPr>
            <w:r>
              <w:rPr>
                <w:sz w:val="24"/>
              </w:rPr>
              <w:t>подсистема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(вкузбассе.рф)</w:t>
            </w:r>
          </w:p>
        </w:tc>
        <w:tc>
          <w:tcPr>
            <w:tcW w:type="dxa" w:w="483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8010000">
            <w:pPr>
              <w:widowControl w:val="0"/>
              <w:ind/>
            </w:pPr>
            <w:r>
              <w:rPr>
                <w:sz w:val="24"/>
              </w:rPr>
              <w:t>Региональный портал, РПГУ</w:t>
            </w:r>
          </w:p>
        </w:tc>
      </w:tr>
    </w:tbl>
    <w:p w14:paraId="79010000">
      <w:pPr>
        <w:widowControl w:val="0"/>
        <w:tabs>
          <w:tab w:leader="none" w:pos="5291" w:val="left"/>
          <w:tab w:leader="none" w:pos="5720" w:val="left"/>
          <w:tab w:leader="none" w:pos="5812" w:val="left"/>
        </w:tabs>
        <w:ind/>
        <w:jc w:val="right"/>
      </w:pPr>
    </w:p>
    <w:p w14:paraId="7A010000">
      <w:pPr>
        <w:widowControl w:val="0"/>
        <w:tabs>
          <w:tab w:leader="none" w:pos="5291" w:val="left"/>
          <w:tab w:leader="none" w:pos="5720" w:val="left"/>
          <w:tab w:leader="none" w:pos="5812" w:val="left"/>
        </w:tabs>
        <w:ind/>
        <w:jc w:val="right"/>
      </w:pPr>
      <w:r>
        <w:t>Приложение № 2</w:t>
      </w:r>
    </w:p>
    <w:p w14:paraId="7B010000">
      <w:pPr>
        <w:widowControl w:val="0"/>
        <w:tabs>
          <w:tab w:leader="none" w:pos="5291" w:val="left"/>
          <w:tab w:leader="none" w:pos="5720" w:val="left"/>
          <w:tab w:leader="none" w:pos="5812" w:val="left"/>
        </w:tabs>
        <w:ind/>
        <w:jc w:val="right"/>
      </w:pPr>
      <w:r>
        <w:t>к административному регламенту</w:t>
      </w:r>
    </w:p>
    <w:p w14:paraId="7C010000">
      <w:pPr>
        <w:widowControl w:val="0"/>
        <w:tabs>
          <w:tab w:leader="none" w:pos="5291" w:val="left"/>
          <w:tab w:leader="none" w:pos="5720" w:val="left"/>
          <w:tab w:leader="none" w:pos="5812" w:val="left"/>
        </w:tabs>
        <w:ind/>
        <w:jc w:val="right"/>
      </w:pPr>
      <w:r>
        <w:t xml:space="preserve">по предоставлению муниципальной услуги </w:t>
      </w:r>
    </w:p>
    <w:p w14:paraId="7D010000">
      <w:pPr>
        <w:widowControl w:val="0"/>
        <w:tabs>
          <w:tab w:leader="none" w:pos="5291" w:val="left"/>
          <w:tab w:leader="none" w:pos="5720" w:val="left"/>
          <w:tab w:leader="none" w:pos="5812" w:val="left"/>
        </w:tabs>
        <w:ind/>
        <w:jc w:val="right"/>
      </w:pPr>
      <w:r>
        <w:t>«Оказание экстренной адресной материальной помощи гражданам,</w:t>
      </w:r>
    </w:p>
    <w:p w14:paraId="7E010000">
      <w:pPr>
        <w:widowControl w:val="0"/>
        <w:tabs>
          <w:tab w:leader="none" w:pos="5291" w:val="left"/>
          <w:tab w:leader="none" w:pos="5720" w:val="left"/>
          <w:tab w:leader="none" w:pos="5812" w:val="left"/>
        </w:tabs>
        <w:ind/>
        <w:jc w:val="right"/>
      </w:pPr>
      <w:r>
        <w:t xml:space="preserve"> проживающим на территории муниципального образования, </w:t>
      </w:r>
    </w:p>
    <w:p w14:paraId="7F010000">
      <w:pPr>
        <w:widowControl w:val="0"/>
        <w:tabs>
          <w:tab w:leader="none" w:pos="5291" w:val="left"/>
          <w:tab w:leader="none" w:pos="5720" w:val="left"/>
          <w:tab w:leader="none" w:pos="5812" w:val="left"/>
        </w:tabs>
        <w:ind/>
        <w:jc w:val="right"/>
      </w:pPr>
      <w:r>
        <w:t>оказавшимся в трудной жизненной ситуации»</w:t>
      </w:r>
    </w:p>
    <w:p w14:paraId="80010000">
      <w:pPr>
        <w:widowControl w:val="0"/>
        <w:ind/>
        <w:jc w:val="center"/>
        <w:rPr>
          <w:b w:val="1"/>
          <w:sz w:val="24"/>
        </w:rPr>
      </w:pPr>
    </w:p>
    <w:p w14:paraId="81010000">
      <w:pPr>
        <w:widowControl w:val="0"/>
        <w:ind/>
        <w:jc w:val="center"/>
      </w:pPr>
      <w:r>
        <w:rPr>
          <w:b w:val="1"/>
          <w:sz w:val="24"/>
        </w:rPr>
        <w:t>Идентификаторы категорий (признаков) заявителей</w:t>
      </w:r>
    </w:p>
    <w:p w14:paraId="82010000">
      <w:pPr>
        <w:widowControl w:val="0"/>
        <w:ind/>
        <w:jc w:val="center"/>
        <w:rPr>
          <w:b w:val="1"/>
          <w:sz w:val="24"/>
        </w:rPr>
      </w:pPr>
    </w:p>
    <w:tbl>
      <w:tblPr>
        <w:tblStyle w:val="Style_3"/>
        <w:tblW w:type="auto" w:w="0"/>
        <w:tblInd w:type="dxa" w:w="113"/>
        <w:tblLayout w:type="fixed"/>
      </w:tblPr>
      <w:tblGrid>
        <w:gridCol w:w="727"/>
        <w:gridCol w:w="3842"/>
        <w:gridCol w:w="5545"/>
      </w:tblGrid>
      <w:tr>
        <w:trPr>
          <w:trHeight w:hRule="atLeast" w:val="360"/>
        </w:trPr>
        <w:tc>
          <w:tcPr>
            <w:tcW w:type="dxa" w:w="72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3010000">
            <w:pPr>
              <w:widowControl w:val="0"/>
              <w:ind/>
            </w:pPr>
            <w:r>
              <w:rPr>
                <w:b w:val="1"/>
                <w:sz w:val="24"/>
              </w:rPr>
              <w:t>№ п/п</w:t>
            </w:r>
          </w:p>
        </w:tc>
        <w:tc>
          <w:tcPr>
            <w:tcW w:type="dxa" w:w="384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4010000">
            <w:pPr>
              <w:widowControl w:val="0"/>
              <w:ind/>
            </w:pPr>
            <w:r>
              <w:rPr>
                <w:sz w:val="24"/>
              </w:rPr>
              <w:t>Категория (признак) заявителя</w:t>
            </w:r>
          </w:p>
        </w:tc>
        <w:tc>
          <w:tcPr>
            <w:tcW w:type="dxa" w:w="554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5010000">
            <w:pPr>
              <w:widowControl w:val="0"/>
              <w:ind/>
            </w:pPr>
            <w:r>
              <w:rPr>
                <w:sz w:val="24"/>
              </w:rPr>
              <w:t>Результаты предоставления муниципальной услуги</w:t>
            </w:r>
          </w:p>
        </w:tc>
      </w:tr>
      <w:tr>
        <w:trPr>
          <w:trHeight w:hRule="atLeast" w:val="512"/>
        </w:trPr>
        <w:tc>
          <w:tcPr>
            <w:tcW w:type="dxa" w:w="10114"/>
            <w:gridSpan w:val="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6010000">
            <w:pPr>
              <w:widowControl w:val="0"/>
              <w:ind/>
              <w:jc w:val="center"/>
            </w:pPr>
            <w:r>
              <w:rPr>
                <w:b w:val="1"/>
                <w:sz w:val="24"/>
              </w:rPr>
              <w:t xml:space="preserve">В случае обращения заявителя за </w:t>
            </w:r>
            <w:r>
              <w:rPr>
                <w:b w:val="1"/>
                <w:sz w:val="24"/>
              </w:rPr>
              <w:t xml:space="preserve">экстренной </w:t>
            </w:r>
            <w:r>
              <w:rPr>
                <w:b w:val="1"/>
                <w:sz w:val="24"/>
              </w:rPr>
              <w:t>адресной материальной помощью семье или одиноко проживающему гражданину, попавшим в трудную жизненную ситуацию</w:t>
            </w:r>
          </w:p>
        </w:tc>
      </w:tr>
      <w:tr>
        <w:trPr>
          <w:trHeight w:hRule="atLeast" w:val="519"/>
        </w:trPr>
        <w:tc>
          <w:tcPr>
            <w:tcW w:type="dxa" w:w="72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7010000">
            <w:pPr>
              <w:widowControl w:val="0"/>
              <w:ind/>
            </w:pPr>
            <w:r>
              <w:rPr>
                <w:sz w:val="24"/>
              </w:rPr>
              <w:t>1.</w:t>
            </w:r>
          </w:p>
        </w:tc>
        <w:tc>
          <w:tcPr>
            <w:tcW w:type="dxa" w:w="384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8010000">
            <w:pPr>
              <w:widowControl w:val="0"/>
              <w:ind/>
              <w:rPr>
                <w:sz w:val="24"/>
              </w:rPr>
            </w:pPr>
            <w:r>
              <w:rPr>
                <w:sz w:val="24"/>
              </w:rPr>
              <w:t xml:space="preserve">малоимущие семьи </w:t>
            </w:r>
          </w:p>
        </w:tc>
        <w:tc>
          <w:tcPr>
            <w:tcW w:type="dxa" w:w="5545"/>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9010000">
            <w:pPr>
              <w:widowControl w:val="0"/>
              <w:ind/>
              <w:jc w:val="both"/>
            </w:pPr>
            <w:r>
              <w:rPr>
                <w:sz w:val="24"/>
                <w:highlight w:val="white"/>
              </w:rPr>
              <w:t>1) уведомление о назначении единовременной выплаты в денежной форме (электронный документ, подписанный усиленной квалифицированной электронной подписью,</w:t>
            </w:r>
            <w:r>
              <w:rPr>
                <w:sz w:val="24"/>
                <w:highlight w:val="white"/>
              </w:rPr>
              <w:t xml:space="preserve"> документ на бумажном носителе)</w:t>
            </w:r>
            <w:r>
              <w:rPr>
                <w:sz w:val="24"/>
                <w:highlight w:val="white"/>
              </w:rPr>
              <w:t>;</w:t>
            </w:r>
          </w:p>
          <w:p w14:paraId="8A010000">
            <w:pPr>
              <w:widowControl w:val="0"/>
              <w:ind/>
              <w:jc w:val="both"/>
              <w:rPr>
                <w:sz w:val="24"/>
              </w:rPr>
            </w:pPr>
            <w:r>
              <w:rPr>
                <w:sz w:val="24"/>
                <w:highlight w:val="white"/>
              </w:rPr>
              <w:t>2</w:t>
            </w:r>
            <w:r>
              <w:rPr>
                <w:sz w:val="24"/>
                <w:highlight w:val="white"/>
              </w:rPr>
              <w:t xml:space="preserve">) уведомление об отказе в назначении единовременной выплаты в денежной форме (электронный документ, подписанный усиленной квалифицированной электронной </w:t>
            </w:r>
            <w:r>
              <w:rPr>
                <w:sz w:val="24"/>
              </w:rPr>
              <w:t>подписью, документ на бумажном носителе).</w:t>
            </w:r>
          </w:p>
        </w:tc>
      </w:tr>
      <w:tr>
        <w:trPr>
          <w:trHeight w:hRule="atLeast" w:val="671"/>
        </w:trPr>
        <w:tc>
          <w:tcPr>
            <w:tcW w:type="dxa" w:w="72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B010000">
            <w:pPr>
              <w:widowControl w:val="0"/>
              <w:ind/>
              <w:rPr>
                <w:sz w:val="24"/>
              </w:rPr>
            </w:pPr>
            <w:r>
              <w:rPr>
                <w:sz w:val="24"/>
              </w:rPr>
              <w:t>2.</w:t>
            </w:r>
          </w:p>
        </w:tc>
        <w:tc>
          <w:tcPr>
            <w:tcW w:type="dxa" w:w="384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C010000">
            <w:pPr>
              <w:widowControl w:val="0"/>
              <w:ind/>
              <w:rPr>
                <w:sz w:val="24"/>
              </w:rPr>
            </w:pPr>
            <w:r>
              <w:rPr>
                <w:sz w:val="24"/>
              </w:rPr>
              <w:t>малоимущие одиноко проживающие граждане</w:t>
            </w:r>
          </w:p>
        </w:tc>
        <w:tc>
          <w:tcPr>
            <w:tcW w:type="dxa" w:w="5545"/>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r>
      <w:tr>
        <w:trPr>
          <w:trHeight w:hRule="atLeast" w:val="671"/>
        </w:trPr>
        <w:tc>
          <w:tcPr>
            <w:tcW w:type="dxa" w:w="72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D010000">
            <w:pPr>
              <w:widowControl w:val="0"/>
              <w:ind/>
              <w:rPr>
                <w:sz w:val="24"/>
              </w:rPr>
            </w:pPr>
            <w:r>
              <w:rPr>
                <w:sz w:val="24"/>
              </w:rPr>
              <w:t>3.</w:t>
            </w:r>
          </w:p>
        </w:tc>
        <w:tc>
          <w:tcPr>
            <w:tcW w:type="dxa" w:w="384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E010000">
            <w:pPr>
              <w:widowControl w:val="0"/>
              <w:ind/>
              <w:rPr>
                <w:sz w:val="24"/>
              </w:rPr>
            </w:pPr>
            <w:r>
              <w:rPr>
                <w:sz w:val="24"/>
              </w:rPr>
              <w:t>члены семей (родители, супруги и дети) участников специальной военной операции</w:t>
            </w:r>
          </w:p>
        </w:tc>
        <w:tc>
          <w:tcPr>
            <w:tcW w:type="dxa" w:w="5545"/>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r>
      <w:tr>
        <w:trPr>
          <w:trHeight w:hRule="atLeast" w:val="360"/>
        </w:trPr>
        <w:tc>
          <w:tcPr>
            <w:tcW w:type="dxa" w:w="72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F010000">
            <w:pPr>
              <w:widowControl w:val="0"/>
              <w:ind/>
            </w:pPr>
            <w:r>
              <w:rPr>
                <w:sz w:val="24"/>
              </w:rPr>
              <w:t>4</w:t>
            </w:r>
            <w:r>
              <w:rPr>
                <w:sz w:val="24"/>
              </w:rPr>
              <w:t>.</w:t>
            </w:r>
          </w:p>
        </w:tc>
        <w:tc>
          <w:tcPr>
            <w:tcW w:type="dxa" w:w="384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0010000">
            <w:pPr>
              <w:widowControl w:val="0"/>
              <w:ind/>
            </w:pPr>
            <w:r>
              <w:rPr>
                <w:sz w:val="24"/>
              </w:rPr>
              <w:t>представитель заявителя</w:t>
            </w:r>
          </w:p>
        </w:tc>
        <w:tc>
          <w:tcPr>
            <w:tcW w:type="dxa" w:w="5545"/>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r>
      <w:tr>
        <w:trPr>
          <w:trHeight w:hRule="atLeast" w:val="360"/>
        </w:trPr>
        <w:tc>
          <w:tcPr>
            <w:tcW w:type="dxa" w:w="10114"/>
            <w:gridSpan w:val="3"/>
            <w:tcBorders>
              <w:top w:color="000000" w:sz="4" w:val="single"/>
              <w:left w:color="000000" w:sz="4" w:val="single"/>
              <w:bottom w:color="000000" w:sz="4" w:val="single"/>
              <w:right w:color="000000" w:sz="4" w:val="single"/>
            </w:tcBorders>
            <w:shd w:fill="FFFFFF" w:val="clear"/>
            <w:tcMar>
              <w:top w:type="dxa" w:w="0"/>
              <w:left w:type="dxa" w:w="108"/>
              <w:bottom w:type="dxa" w:w="0"/>
              <w:right w:type="dxa" w:w="108"/>
            </w:tcMar>
          </w:tcPr>
          <w:p w14:paraId="91010000">
            <w:pPr>
              <w:widowControl w:val="0"/>
              <w:ind/>
              <w:jc w:val="center"/>
            </w:pPr>
            <w:r>
              <w:rPr>
                <w:b w:val="1"/>
                <w:sz w:val="24"/>
              </w:rPr>
              <w:t xml:space="preserve">В случае обращения заявителя за </w:t>
            </w:r>
            <w:r>
              <w:rPr>
                <w:b w:val="1"/>
                <w:sz w:val="24"/>
              </w:rPr>
              <w:t xml:space="preserve">экстренной </w:t>
            </w:r>
            <w:r>
              <w:rPr>
                <w:b w:val="1"/>
                <w:sz w:val="24"/>
              </w:rPr>
              <w:t>материальной помощью семье или одиноко проживающему гражданину, попавшим в кризисную ситуацию</w:t>
            </w:r>
          </w:p>
        </w:tc>
      </w:tr>
      <w:tr>
        <w:trPr>
          <w:trHeight w:hRule="atLeast" w:val="360"/>
        </w:trPr>
        <w:tc>
          <w:tcPr>
            <w:tcW w:type="dxa" w:w="72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2010000">
            <w:pPr>
              <w:widowControl w:val="0"/>
              <w:ind/>
            </w:pPr>
            <w:r>
              <w:rPr>
                <w:sz w:val="24"/>
              </w:rPr>
              <w:t>5</w:t>
            </w:r>
            <w:r>
              <w:rPr>
                <w:sz w:val="24"/>
              </w:rPr>
              <w:t>.</w:t>
            </w:r>
          </w:p>
        </w:tc>
        <w:tc>
          <w:tcPr>
            <w:tcW w:type="dxa" w:w="384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3010000">
            <w:pPr>
              <w:widowControl w:val="0"/>
              <w:ind/>
            </w:pPr>
            <w:r>
              <w:rPr>
                <w:sz w:val="24"/>
              </w:rPr>
              <w:t>заявитель</w:t>
            </w:r>
          </w:p>
        </w:tc>
        <w:tc>
          <w:tcPr>
            <w:tcW w:type="dxa" w:w="5545"/>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4010000">
            <w:pPr>
              <w:widowControl w:val="0"/>
              <w:ind/>
              <w:jc w:val="both"/>
            </w:pPr>
            <w:r>
              <w:rPr>
                <w:sz w:val="24"/>
              </w:rPr>
              <w:t>1) уведомление о назначении единовременной выплаты (электронный документ, подписанный усиленной квалифицированной электронной подписью, документ на бу</w:t>
            </w:r>
            <w:r>
              <w:rPr>
                <w:sz w:val="24"/>
              </w:rPr>
              <w:t>мажном носителе)</w:t>
            </w:r>
            <w:r>
              <w:rPr>
                <w:sz w:val="24"/>
              </w:rPr>
              <w:t>;</w:t>
            </w:r>
          </w:p>
          <w:p w14:paraId="95010000">
            <w:pPr>
              <w:widowControl w:val="0"/>
              <w:ind/>
              <w:jc w:val="both"/>
            </w:pPr>
            <w:r>
              <w:rPr>
                <w:sz w:val="24"/>
              </w:rPr>
              <w:t>2) принятие решение об отказе в материальной помощи в форме денежной выплаты отдельным категориям граждан, оказавшимся в кризисной жизненной ситуации (электронный документ, подписанный усиленной квалифицированной электронной подписью, документ на бумажном носителе).</w:t>
            </w:r>
          </w:p>
        </w:tc>
      </w:tr>
      <w:tr>
        <w:trPr>
          <w:trHeight w:hRule="atLeast" w:val="646"/>
        </w:trPr>
        <w:tc>
          <w:tcPr>
            <w:tcW w:type="dxa" w:w="72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6010000">
            <w:pPr>
              <w:widowControl w:val="0"/>
              <w:ind/>
              <w:rPr>
                <w:sz w:val="24"/>
              </w:rPr>
            </w:pPr>
            <w:r>
              <w:rPr>
                <w:sz w:val="24"/>
              </w:rPr>
              <w:t>6.</w:t>
            </w:r>
          </w:p>
        </w:tc>
        <w:tc>
          <w:tcPr>
            <w:tcW w:type="dxa" w:w="384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7010000">
            <w:pPr>
              <w:widowControl w:val="0"/>
              <w:ind/>
              <w:rPr>
                <w:sz w:val="24"/>
              </w:rPr>
            </w:pPr>
            <w:r>
              <w:rPr>
                <w:sz w:val="24"/>
              </w:rPr>
              <w:t>представитель заявителя</w:t>
            </w:r>
          </w:p>
        </w:tc>
        <w:tc>
          <w:tcPr>
            <w:tcW w:type="dxa" w:w="5545"/>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r>
    </w:tbl>
    <w:p w14:paraId="98010000">
      <w:pPr>
        <w:widowControl w:val="0"/>
        <w:ind/>
        <w:jc w:val="center"/>
        <w:rPr>
          <w:b w:val="1"/>
          <w:color w:val="FB290D"/>
          <w:sz w:val="24"/>
        </w:rPr>
      </w:pPr>
    </w:p>
    <w:p w14:paraId="99010000">
      <w:pPr>
        <w:widowControl w:val="0"/>
        <w:ind/>
        <w:jc w:val="center"/>
        <w:rPr>
          <w:b w:val="1"/>
          <w:color w:val="FB290D"/>
          <w:sz w:val="24"/>
        </w:rPr>
      </w:pPr>
    </w:p>
    <w:p w14:paraId="9A010000">
      <w:pPr>
        <w:widowControl w:val="0"/>
        <w:tabs>
          <w:tab w:leader="none" w:pos="5812" w:val="left"/>
        </w:tabs>
        <w:ind/>
        <w:jc w:val="right"/>
        <w:rPr>
          <w:sz w:val="26"/>
        </w:rPr>
      </w:pPr>
    </w:p>
    <w:p w14:paraId="9B010000">
      <w:pPr>
        <w:widowControl w:val="0"/>
        <w:tabs>
          <w:tab w:leader="none" w:pos="5812" w:val="left"/>
        </w:tabs>
        <w:ind/>
        <w:jc w:val="right"/>
        <w:rPr>
          <w:sz w:val="26"/>
        </w:rPr>
      </w:pPr>
    </w:p>
    <w:p w14:paraId="9C010000">
      <w:pPr>
        <w:widowControl w:val="0"/>
        <w:tabs>
          <w:tab w:leader="none" w:pos="5812" w:val="left"/>
        </w:tabs>
        <w:ind/>
        <w:rPr>
          <w:sz w:val="26"/>
        </w:rPr>
      </w:pPr>
      <w:r>
        <w:br w:type="page"/>
      </w:r>
    </w:p>
    <w:p w14:paraId="9D010000">
      <w:pPr>
        <w:widowControl w:val="0"/>
        <w:tabs>
          <w:tab w:leader="none" w:pos="5291" w:val="left"/>
          <w:tab w:leader="none" w:pos="5720" w:val="left"/>
          <w:tab w:leader="none" w:pos="5812" w:val="left"/>
        </w:tabs>
        <w:ind/>
        <w:jc w:val="right"/>
      </w:pPr>
      <w:r>
        <w:t>Приложение № 3</w:t>
      </w:r>
    </w:p>
    <w:p w14:paraId="9E010000">
      <w:pPr>
        <w:widowControl w:val="0"/>
        <w:tabs>
          <w:tab w:leader="none" w:pos="5291" w:val="left"/>
          <w:tab w:leader="none" w:pos="5720" w:val="left"/>
          <w:tab w:leader="none" w:pos="5812" w:val="left"/>
        </w:tabs>
        <w:ind/>
        <w:jc w:val="right"/>
      </w:pPr>
      <w:r>
        <w:t>к административному регламенту</w:t>
      </w:r>
    </w:p>
    <w:p w14:paraId="9F010000">
      <w:pPr>
        <w:widowControl w:val="0"/>
        <w:tabs>
          <w:tab w:leader="none" w:pos="5291" w:val="left"/>
          <w:tab w:leader="none" w:pos="5720" w:val="left"/>
          <w:tab w:leader="none" w:pos="5812" w:val="left"/>
        </w:tabs>
        <w:ind/>
        <w:jc w:val="right"/>
      </w:pPr>
      <w:r>
        <w:t xml:space="preserve">по предоставлению муниципальной услуги </w:t>
      </w:r>
    </w:p>
    <w:p w14:paraId="A0010000">
      <w:pPr>
        <w:widowControl w:val="0"/>
        <w:tabs>
          <w:tab w:leader="none" w:pos="5291" w:val="left"/>
          <w:tab w:leader="none" w:pos="5720" w:val="left"/>
          <w:tab w:leader="none" w:pos="5812" w:val="left"/>
        </w:tabs>
        <w:ind/>
        <w:jc w:val="right"/>
      </w:pPr>
      <w:r>
        <w:t>«Оказание экстренной адресной материальной помощи гражданам,</w:t>
      </w:r>
    </w:p>
    <w:p w14:paraId="A1010000">
      <w:pPr>
        <w:widowControl w:val="0"/>
        <w:tabs>
          <w:tab w:leader="none" w:pos="5291" w:val="left"/>
          <w:tab w:leader="none" w:pos="5720" w:val="left"/>
          <w:tab w:leader="none" w:pos="5812" w:val="left"/>
        </w:tabs>
        <w:ind/>
        <w:jc w:val="right"/>
      </w:pPr>
      <w:r>
        <w:t xml:space="preserve"> проживающим на территории муниципального образования, </w:t>
      </w:r>
    </w:p>
    <w:p w14:paraId="A2010000">
      <w:pPr>
        <w:widowControl w:val="0"/>
        <w:tabs>
          <w:tab w:leader="none" w:pos="5291" w:val="left"/>
          <w:tab w:leader="none" w:pos="5720" w:val="left"/>
          <w:tab w:leader="none" w:pos="5812" w:val="left"/>
        </w:tabs>
        <w:ind/>
        <w:jc w:val="right"/>
      </w:pPr>
      <w:r>
        <w:t xml:space="preserve">оказавшимся в трудной жизненной ситуации» </w:t>
      </w:r>
    </w:p>
    <w:p w14:paraId="A3010000">
      <w:pPr>
        <w:widowControl w:val="0"/>
        <w:ind w:firstLine="709"/>
        <w:jc w:val="center"/>
        <w:rPr>
          <w:b w:val="1"/>
          <w:sz w:val="26"/>
        </w:rPr>
      </w:pPr>
    </w:p>
    <w:p w14:paraId="A4010000">
      <w:pPr>
        <w:widowControl w:val="0"/>
        <w:ind w:firstLine="709"/>
        <w:jc w:val="center"/>
      </w:pPr>
      <w:r>
        <w:rPr>
          <w:b w:val="1"/>
          <w:sz w:val="26"/>
        </w:rPr>
        <w:t>Исчерпывающий перечень документов, необходимых для предоставления муниципальной услуги</w:t>
      </w:r>
    </w:p>
    <w:p w14:paraId="A5010000">
      <w:pPr>
        <w:widowControl w:val="0"/>
        <w:ind w:firstLine="709"/>
        <w:jc w:val="center"/>
        <w:rPr>
          <w:b w:val="1"/>
          <w:sz w:val="26"/>
        </w:rPr>
      </w:pPr>
    </w:p>
    <w:tbl>
      <w:tblPr>
        <w:tblStyle w:val="Style_3"/>
        <w:tblW w:type="auto" w:w="0"/>
        <w:tblInd w:type="dxa" w:w="113"/>
        <w:tblLayout w:type="fixed"/>
      </w:tblPr>
      <w:tblGrid>
        <w:gridCol w:w="2142"/>
        <w:gridCol w:w="3231"/>
        <w:gridCol w:w="4781"/>
      </w:tblGrid>
      <w:tr>
        <w:trPr>
          <w:trHeight w:hRule="atLeast" w:val="3270"/>
        </w:trPr>
        <w:tc>
          <w:tcPr>
            <w:tcW w:type="dxa" w:w="214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6010000">
            <w:pPr>
              <w:widowControl w:val="0"/>
              <w:ind/>
            </w:pPr>
            <w:r>
              <w:rPr>
                <w:sz w:val="24"/>
              </w:rPr>
              <w:t>Категория (признак) заявителя</w:t>
            </w:r>
          </w:p>
        </w:tc>
        <w:tc>
          <w:tcPr>
            <w:tcW w:type="dxa" w:w="323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7010000">
            <w:pPr>
              <w:widowControl w:val="0"/>
              <w:ind/>
              <w:jc w:val="center"/>
            </w:pPr>
            <w:r>
              <w:rPr>
                <w:sz w:val="24"/>
              </w:rPr>
              <w:t>Перечень необходимых для предоставления Услуги документов и (или) информации, а также способы их подачи</w:t>
            </w:r>
          </w:p>
        </w:tc>
        <w:tc>
          <w:tcPr>
            <w:tcW w:type="dxa" w:w="478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8010000">
            <w:pPr>
              <w:widowControl w:val="0"/>
              <w:ind/>
              <w:jc w:val="center"/>
            </w:pPr>
            <w:r>
              <w:rPr>
                <w:sz w:val="24"/>
              </w:rPr>
              <w:t>Способы подачи документов и 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w:t>
            </w:r>
          </w:p>
          <w:p w14:paraId="A9010000">
            <w:pPr>
              <w:widowControl w:val="0"/>
              <w:ind/>
              <w:jc w:val="center"/>
              <w:rPr>
                <w:sz w:val="24"/>
              </w:rPr>
            </w:pPr>
          </w:p>
        </w:tc>
      </w:tr>
      <w:tr>
        <w:trPr>
          <w:trHeight w:hRule="atLeast" w:val="655"/>
        </w:trPr>
        <w:tc>
          <w:tcPr>
            <w:tcW w:type="dxa" w:w="10154"/>
            <w:gridSpan w:val="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A010000">
            <w:pPr>
              <w:widowControl w:val="0"/>
              <w:ind/>
              <w:jc w:val="center"/>
            </w:pPr>
            <w:r>
              <w:rPr>
                <w:b w:val="1"/>
                <w:sz w:val="24"/>
              </w:rPr>
              <w:t xml:space="preserve">1.В случае обращения заявителя за </w:t>
            </w:r>
            <w:r>
              <w:rPr>
                <w:b w:val="1"/>
                <w:sz w:val="24"/>
              </w:rPr>
              <w:t xml:space="preserve">экстренной </w:t>
            </w:r>
            <w:r>
              <w:rPr>
                <w:b w:val="1"/>
                <w:sz w:val="24"/>
              </w:rPr>
              <w:t>адресной материальной помощью семье или одиноко проживающему гражданину, попавшим в трудную жизненную ситуацию</w:t>
            </w:r>
          </w:p>
        </w:tc>
      </w:tr>
      <w:tr>
        <w:trPr>
          <w:trHeight w:hRule="atLeast" w:val="386"/>
        </w:trPr>
        <w:tc>
          <w:tcPr>
            <w:tcW w:type="dxa" w:w="10154"/>
            <w:gridSpan w:val="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B010000">
            <w:pPr>
              <w:widowControl w:val="0"/>
              <w:ind/>
            </w:pPr>
            <w:r>
              <w:rPr>
                <w:sz w:val="24"/>
              </w:rPr>
              <w:t>1.1. перечень необходимых документов, которые заявитель должен предоставить самостоятельно:</w:t>
            </w:r>
          </w:p>
        </w:tc>
      </w:tr>
      <w:tr>
        <w:trPr>
          <w:trHeight w:hRule="atLeast" w:val="200"/>
        </w:trPr>
        <w:tc>
          <w:tcPr>
            <w:tcW w:type="dxa" w:w="2142"/>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C010000">
            <w:pPr>
              <w:widowControl w:val="0"/>
              <w:ind/>
            </w:pPr>
            <w:r>
              <w:rPr>
                <w:sz w:val="24"/>
              </w:rPr>
              <w:t>Все категории заявителей</w:t>
            </w:r>
          </w:p>
        </w:tc>
        <w:tc>
          <w:tcPr>
            <w:tcW w:type="dxa" w:w="323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D010000">
            <w:pPr>
              <w:widowControl w:val="0"/>
              <w:ind/>
            </w:pPr>
            <w:r>
              <w:rPr>
                <w:sz w:val="24"/>
              </w:rPr>
              <w:t>Документ, удостоверяющий личность</w:t>
            </w:r>
          </w:p>
        </w:tc>
        <w:tc>
          <w:tcPr>
            <w:tcW w:type="dxa" w:w="478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E010000">
            <w:pPr>
              <w:widowControl w:val="0"/>
              <w:ind/>
              <w:jc w:val="both"/>
            </w:pPr>
            <w:r>
              <w:rPr>
                <w:sz w:val="24"/>
              </w:rPr>
              <w:t>Единый портал (при наличии технической возможности), Региональный портал (при наличии технической возможности)– заполняется в интерактивной форма;</w:t>
            </w:r>
          </w:p>
          <w:p w14:paraId="AF010000">
            <w:pPr>
              <w:widowControl w:val="0"/>
              <w:ind/>
              <w:jc w:val="both"/>
            </w:pPr>
            <w:r>
              <w:rPr>
                <w:sz w:val="24"/>
              </w:rPr>
              <w:t>почтовым отправлением – копия заверенная, в порядке установленном законодательством РФ;</w:t>
            </w:r>
          </w:p>
          <w:p w14:paraId="B0010000">
            <w:pPr>
              <w:widowControl w:val="0"/>
              <w:ind/>
              <w:jc w:val="both"/>
            </w:pPr>
            <w:r>
              <w:rPr>
                <w:sz w:val="24"/>
              </w:rPr>
              <w:t>Орган местного самоуправления,</w:t>
            </w:r>
          </w:p>
          <w:p w14:paraId="B1010000">
            <w:pPr>
              <w:widowControl w:val="0"/>
              <w:ind/>
              <w:jc w:val="both"/>
            </w:pPr>
            <w:r>
              <w:rPr>
                <w:sz w:val="24"/>
              </w:rPr>
              <w:t>МФЦ- оригинал</w:t>
            </w:r>
          </w:p>
        </w:tc>
      </w:tr>
      <w:tr>
        <w:trPr>
          <w:trHeight w:hRule="atLeast" w:val="621"/>
        </w:trPr>
        <w:tc>
          <w:tcPr>
            <w:tcW w:type="dxa" w:w="2142"/>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323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2010000">
            <w:pPr>
              <w:widowControl w:val="0"/>
              <w:ind/>
              <w:jc w:val="both"/>
            </w:pPr>
            <w:r>
              <w:rPr>
                <w:sz w:val="24"/>
              </w:rPr>
              <w:t>Заявление в  случае обращения за экстренной адресной материальной помощью семье или одиноко проживающему гражданину, попавшим в трудную жизненную ситуацию</w:t>
            </w:r>
          </w:p>
        </w:tc>
        <w:tc>
          <w:tcPr>
            <w:tcW w:type="dxa" w:w="478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3010000">
            <w:pPr>
              <w:widowControl w:val="0"/>
              <w:ind/>
              <w:jc w:val="both"/>
            </w:pPr>
            <w:r>
              <w:rPr>
                <w:sz w:val="24"/>
              </w:rPr>
              <w:t>Единый портал, РПГУ (при наличии технической возможности) – посредством заполнения интерактивной формы на Едином портале;</w:t>
            </w:r>
          </w:p>
          <w:p w14:paraId="B4010000">
            <w:pPr>
              <w:widowControl w:val="0"/>
              <w:ind/>
              <w:jc w:val="both"/>
            </w:pPr>
            <w:r>
              <w:rPr>
                <w:sz w:val="24"/>
              </w:rPr>
              <w:t>орган местного самоуправления, МФЦ (при наличии соглашения о взаимодействии), почтовым отправлением – оригинал в форме документа на бумажном носителе в 1 экземпляре по форме согласно приложению № 5 к административному регламенту, подписанное заявителем при обращении в уполномоченный орган, МФЦ (при наличии соглашения о взаимодействии);</w:t>
            </w:r>
          </w:p>
          <w:p w14:paraId="B5010000">
            <w:pPr>
              <w:widowControl w:val="0"/>
              <w:ind/>
              <w:jc w:val="both"/>
            </w:pPr>
            <w:r>
              <w:rPr>
                <w:sz w:val="24"/>
              </w:rPr>
              <w:t xml:space="preserve">в электронной форме , заявление подписывается заявителем или представителем заявителя, уполномоченным на подписание такого Заявления, УКЭП, либо усиленной неквалифицированной электронной </w:t>
            </w:r>
            <w:r>
              <w:rPr>
                <w:sz w:val="24"/>
              </w:rPr>
              <w:t>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w:t>
            </w:r>
          </w:p>
          <w:p w14:paraId="B6010000">
            <w:pPr>
              <w:widowControl w:val="0"/>
              <w:ind/>
              <w:jc w:val="both"/>
            </w:pPr>
            <w:r>
              <w:rPr>
                <w:sz w:val="24"/>
              </w:rPr>
              <w:t>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 63-ФЗ «Об электронной подписи» (далее - Федеральный закон №63-ФЗ), при обращении посредством ЕПГУ, РПГУ.</w:t>
            </w:r>
          </w:p>
        </w:tc>
      </w:tr>
      <w:tr>
        <w:trPr>
          <w:trHeight w:hRule="atLeast" w:val="200"/>
        </w:trPr>
        <w:tc>
          <w:tcPr>
            <w:tcW w:type="dxa" w:w="2142"/>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3231"/>
            <w:tcBorders>
              <w:left w:color="000000" w:sz="4" w:val="single"/>
              <w:bottom w:color="000000" w:sz="4" w:val="single"/>
              <w:right w:color="000000" w:sz="4" w:val="single"/>
            </w:tcBorders>
            <w:tcMar>
              <w:top w:type="dxa" w:w="0"/>
              <w:left w:type="dxa" w:w="108"/>
              <w:bottom w:type="dxa" w:w="0"/>
              <w:right w:type="dxa" w:w="108"/>
            </w:tcMar>
          </w:tcPr>
          <w:p w14:paraId="B7010000">
            <w:pPr>
              <w:widowControl w:val="0"/>
              <w:ind/>
              <w:jc w:val="both"/>
              <w:rPr>
                <w:sz w:val="24"/>
                <w:highlight w:val="yellow"/>
              </w:rPr>
            </w:pPr>
            <w:r>
              <w:rPr>
                <w:sz w:val="24"/>
              </w:rPr>
              <w:t>Документ, подтверждающий расходы на оплату товаров</w:t>
            </w:r>
          </w:p>
        </w:tc>
        <w:tc>
          <w:tcPr>
            <w:tcW w:type="dxa" w:w="4781"/>
            <w:tcBorders>
              <w:left w:color="000000" w:sz="4" w:val="single"/>
              <w:bottom w:color="000000" w:sz="4" w:val="single"/>
              <w:right w:color="000000" w:sz="4" w:val="single"/>
            </w:tcBorders>
            <w:tcMar>
              <w:top w:type="dxa" w:w="0"/>
              <w:left w:type="dxa" w:w="108"/>
              <w:bottom w:type="dxa" w:w="0"/>
              <w:right w:type="dxa" w:w="108"/>
            </w:tcMar>
          </w:tcPr>
          <w:p w14:paraId="B8010000">
            <w:pPr>
              <w:widowControl w:val="0"/>
              <w:ind/>
              <w:jc w:val="both"/>
              <w:rPr>
                <w:sz w:val="24"/>
              </w:rPr>
            </w:pPr>
            <w:r>
              <w:rPr>
                <w:sz w:val="24"/>
              </w:rPr>
              <w:t>Единый портал, РПГУ (при наличии технической возможности) - скан -копия или электронный документ, подписанный в соответствии с требованиями Федерального закона от 06.04.2011 № 63- ФЗ;</w:t>
            </w:r>
          </w:p>
          <w:p w14:paraId="B9010000">
            <w:pPr>
              <w:widowControl w:val="0"/>
              <w:ind/>
              <w:jc w:val="both"/>
              <w:rPr>
                <w:sz w:val="24"/>
              </w:rPr>
            </w:pPr>
            <w:r>
              <w:rPr>
                <w:sz w:val="24"/>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trPr>
          <w:trHeight w:hRule="atLeast" w:val="200"/>
        </w:trPr>
        <w:tc>
          <w:tcPr>
            <w:tcW w:type="dxa" w:w="2142"/>
            <w:tcBorders>
              <w:left w:color="000000" w:sz="4" w:val="single"/>
              <w:bottom w:color="000000" w:sz="4" w:val="single"/>
              <w:right w:color="000000" w:sz="4" w:val="single"/>
            </w:tcBorders>
            <w:tcMar>
              <w:top w:type="dxa" w:w="0"/>
              <w:left w:type="dxa" w:w="108"/>
              <w:bottom w:type="dxa" w:w="0"/>
              <w:right w:type="dxa" w:w="108"/>
            </w:tcMar>
          </w:tcPr>
          <w:p w14:paraId="BA010000">
            <w:pPr>
              <w:widowControl w:val="0"/>
              <w:ind/>
            </w:pPr>
            <w:r>
              <w:rPr>
                <w:sz w:val="24"/>
              </w:rPr>
              <w:t>Все категории заявителей (кроме участников СВО и их членов семьи)</w:t>
            </w:r>
          </w:p>
        </w:tc>
        <w:tc>
          <w:tcPr>
            <w:tcW w:type="dxa" w:w="3231"/>
            <w:tcBorders>
              <w:left w:color="000000" w:sz="4" w:val="single"/>
              <w:bottom w:color="000000" w:sz="4" w:val="single"/>
              <w:right w:color="000000" w:sz="4" w:val="single"/>
            </w:tcBorders>
            <w:tcMar>
              <w:top w:type="dxa" w:w="0"/>
              <w:left w:type="dxa" w:w="108"/>
              <w:bottom w:type="dxa" w:w="0"/>
              <w:right w:type="dxa" w:w="108"/>
            </w:tcMar>
          </w:tcPr>
          <w:p w14:paraId="BB010000">
            <w:pPr>
              <w:pStyle w:val="Style_4"/>
              <w:widowControl w:val="1"/>
              <w:tabs>
                <w:tab w:leader="none" w:pos="0" w:val="left"/>
                <w:tab w:leader="none" w:pos="1621" w:val="left"/>
              </w:tabs>
              <w:spacing w:line="240" w:lineRule="auto"/>
              <w:ind w:firstLine="0"/>
              <w:jc w:val="both"/>
            </w:pPr>
            <w:r>
              <w:rPr>
                <w:sz w:val="24"/>
                <w:highlight w:val="white"/>
              </w:rPr>
              <w:t>Договор о приемной семье</w:t>
            </w:r>
          </w:p>
        </w:tc>
        <w:tc>
          <w:tcPr>
            <w:tcW w:type="dxa" w:w="4781"/>
            <w:tcBorders>
              <w:left w:color="000000" w:sz="4" w:val="single"/>
              <w:bottom w:color="000000" w:sz="4" w:val="single"/>
              <w:right w:color="000000" w:sz="4" w:val="single"/>
            </w:tcBorders>
            <w:tcMar>
              <w:top w:type="dxa" w:w="0"/>
              <w:left w:type="dxa" w:w="108"/>
              <w:bottom w:type="dxa" w:w="0"/>
              <w:right w:type="dxa" w:w="108"/>
            </w:tcMar>
          </w:tcPr>
          <w:p w14:paraId="BC010000">
            <w:pPr>
              <w:widowControl w:val="0"/>
              <w:ind/>
              <w:jc w:val="both"/>
            </w:pPr>
            <w:r>
              <w:rPr>
                <w:sz w:val="24"/>
                <w:highlight w:val="white"/>
              </w:rPr>
              <w:t>Единый портал, РПГУ (при наличии технической возможности) - скан -копия или электронный документ, подписанный в соответствии с требованиями Федерального закона от 06.04.2011 № 63- ФЗ;</w:t>
            </w:r>
          </w:p>
          <w:p w14:paraId="BD010000">
            <w:pPr>
              <w:widowControl w:val="0"/>
              <w:ind/>
              <w:jc w:val="both"/>
            </w:pPr>
            <w:r>
              <w:rPr>
                <w:sz w:val="24"/>
                <w:highlight w:val="white"/>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trPr>
          <w:trHeight w:hRule="atLeast" w:val="200"/>
        </w:trPr>
        <w:tc>
          <w:tcPr>
            <w:tcW w:type="dxa" w:w="2142"/>
            <w:tcBorders>
              <w:left w:color="000000" w:sz="4" w:val="single"/>
              <w:bottom w:color="000000" w:sz="4" w:val="single"/>
              <w:right w:color="000000" w:sz="4" w:val="single"/>
            </w:tcBorders>
            <w:tcMar>
              <w:top w:type="dxa" w:w="0"/>
              <w:left w:type="dxa" w:w="108"/>
              <w:bottom w:type="dxa" w:w="0"/>
              <w:right w:type="dxa" w:w="108"/>
            </w:tcMar>
          </w:tcPr>
          <w:p w14:paraId="BE010000">
            <w:pPr>
              <w:widowControl w:val="0"/>
              <w:ind/>
              <w:rPr>
                <w:sz w:val="24"/>
              </w:rPr>
            </w:pPr>
            <w:r>
              <w:rPr>
                <w:sz w:val="24"/>
              </w:rPr>
              <w:t>Ч</w:t>
            </w:r>
            <w:r>
              <w:rPr>
                <w:sz w:val="24"/>
              </w:rPr>
              <w:t>лены семей (родители, супруги и дети) участников специальной военной операции</w:t>
            </w:r>
          </w:p>
        </w:tc>
        <w:tc>
          <w:tcPr>
            <w:tcW w:type="dxa" w:w="3231"/>
            <w:tcBorders>
              <w:left w:color="000000" w:sz="4" w:val="single"/>
              <w:bottom w:color="000000" w:sz="4" w:val="single"/>
              <w:right w:color="000000" w:sz="4" w:val="single"/>
            </w:tcBorders>
            <w:tcMar>
              <w:top w:type="dxa" w:w="0"/>
              <w:left w:type="dxa" w:w="108"/>
              <w:bottom w:type="dxa" w:w="0"/>
              <w:right w:type="dxa" w:w="108"/>
            </w:tcMar>
          </w:tcPr>
          <w:p w14:paraId="BF010000">
            <w:pPr>
              <w:pStyle w:val="Style_4"/>
              <w:widowControl w:val="1"/>
              <w:tabs>
                <w:tab w:leader="none" w:pos="0" w:val="left"/>
                <w:tab w:leader="none" w:pos="1621" w:val="left"/>
              </w:tabs>
              <w:spacing w:line="240" w:lineRule="auto"/>
              <w:ind w:firstLine="0"/>
              <w:jc w:val="both"/>
              <w:rPr>
                <w:sz w:val="24"/>
              </w:rPr>
            </w:pPr>
            <w:r>
              <w:rPr>
                <w:sz w:val="24"/>
              </w:rPr>
              <w:t>Удостоверения члена семьи погибшего (умершего) участника боевых действий</w:t>
            </w:r>
          </w:p>
        </w:tc>
        <w:tc>
          <w:tcPr>
            <w:tcW w:type="dxa" w:w="4781"/>
            <w:tcBorders>
              <w:left w:color="000000" w:sz="4" w:val="single"/>
              <w:bottom w:color="000000" w:sz="4" w:val="single"/>
              <w:right w:color="000000" w:sz="4" w:val="single"/>
            </w:tcBorders>
            <w:tcMar>
              <w:top w:type="dxa" w:w="0"/>
              <w:left w:type="dxa" w:w="108"/>
              <w:bottom w:type="dxa" w:w="0"/>
              <w:right w:type="dxa" w:w="108"/>
            </w:tcMar>
          </w:tcPr>
          <w:p w14:paraId="C0010000">
            <w:pPr>
              <w:widowControl w:val="0"/>
              <w:ind/>
              <w:jc w:val="both"/>
              <w:rPr>
                <w:sz w:val="24"/>
              </w:rPr>
            </w:pPr>
            <w:r>
              <w:rPr>
                <w:sz w:val="24"/>
              </w:rPr>
              <w:t>Единый портал, РПГУ (при наличии технической возможности) - скан -копия или электронный документ, подписанный в соответствии с требованиями Федерального закона от 06.04.2011 № 63- ФЗ;</w:t>
            </w:r>
          </w:p>
          <w:p w14:paraId="C1010000">
            <w:pPr>
              <w:widowControl w:val="0"/>
              <w:ind/>
              <w:jc w:val="both"/>
              <w:rPr>
                <w:sz w:val="24"/>
              </w:rPr>
            </w:pPr>
            <w:r>
              <w:rPr>
                <w:sz w:val="24"/>
              </w:rPr>
              <w:t>в орган местного самоуправления, МФЦ (при наличии соглашения о взаимодействии), почтовым отправлением – оригинал или копия документа</w:t>
            </w:r>
          </w:p>
        </w:tc>
      </w:tr>
      <w:tr>
        <w:trPr>
          <w:trHeight w:hRule="atLeast" w:val="360"/>
        </w:trPr>
        <w:tc>
          <w:tcPr>
            <w:tcW w:type="dxa" w:w="214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2010000">
            <w:pPr>
              <w:widowControl w:val="0"/>
              <w:ind/>
            </w:pPr>
            <w:r>
              <w:rPr>
                <w:sz w:val="24"/>
              </w:rPr>
              <w:t>Представитель заявителя</w:t>
            </w:r>
          </w:p>
        </w:tc>
        <w:tc>
          <w:tcPr>
            <w:tcW w:type="dxa" w:w="323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3010000">
            <w:pPr>
              <w:widowControl w:val="0"/>
              <w:ind/>
              <w:jc w:val="both"/>
            </w:pPr>
            <w:r>
              <w:rPr>
                <w:sz w:val="24"/>
              </w:rPr>
              <w:t>Документ, подтверждающий полномочия представителя</w:t>
            </w:r>
          </w:p>
        </w:tc>
        <w:tc>
          <w:tcPr>
            <w:tcW w:type="dxa" w:w="478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4010000">
            <w:pPr>
              <w:widowControl w:val="0"/>
              <w:ind/>
              <w:jc w:val="both"/>
            </w:pPr>
            <w:r>
              <w:rPr>
                <w:sz w:val="24"/>
              </w:rPr>
              <w:t xml:space="preserve">Единый портал, РПГУ (при наличии технической возможности) - скан - копия </w:t>
            </w:r>
            <w:r>
              <w:rPr>
                <w:sz w:val="24"/>
              </w:rPr>
              <w:t>или электронный документ;</w:t>
            </w:r>
          </w:p>
          <w:p w14:paraId="C5010000">
            <w:pPr>
              <w:widowControl w:val="0"/>
              <w:ind/>
              <w:jc w:val="both"/>
            </w:pPr>
            <w:r>
              <w:rPr>
                <w:sz w:val="24"/>
              </w:rPr>
              <w:t>в Орган местного самоуправления, МФЦ (при наличии соглашения о взаимодействии) – оригинал или копия, заверенная в соответствии с законодательством Российской Федерации;</w:t>
            </w:r>
          </w:p>
          <w:p w14:paraId="C6010000">
            <w:pPr>
              <w:widowControl w:val="0"/>
              <w:ind/>
              <w:jc w:val="both"/>
            </w:pPr>
            <w:r>
              <w:rPr>
                <w:sz w:val="24"/>
              </w:rPr>
              <w:t>При обращении посредством ЕПГУ, РПГУ указанный документ, выданный заявителем, являющимся юридическим лицом, удостоверяется УКЭП или УНЭП правомочного должностного лица организации; документ, подтверждающий полномочия представителя, выданный индивидуальным предпринимателем, должен быть подписан УКЭП индивидуального предпринимателя; документ, выданный заявителем, являющимся физическим лицом, - УКЭП нотариуса с приложением файла открепленной УКЭП в формате sig.</w:t>
            </w:r>
          </w:p>
        </w:tc>
      </w:tr>
      <w:tr>
        <w:trPr>
          <w:trHeight w:hRule="atLeast" w:val="360"/>
        </w:trPr>
        <w:tc>
          <w:tcPr>
            <w:tcW w:type="dxa" w:w="10154"/>
            <w:gridSpan w:val="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7010000">
            <w:pPr>
              <w:widowControl w:val="0"/>
              <w:ind/>
              <w:rPr>
                <w:b w:val="1"/>
              </w:rPr>
            </w:pPr>
            <w:r>
              <w:rPr>
                <w:b w:val="1"/>
                <w:sz w:val="24"/>
              </w:rPr>
              <w:t>1.2. перечень документов, которые заявитель вправе представить по собственной инициативе:</w:t>
            </w:r>
          </w:p>
        </w:tc>
      </w:tr>
      <w:tr>
        <w:trPr>
          <w:trHeight w:hRule="atLeast" w:val="360"/>
        </w:trPr>
        <w:tc>
          <w:tcPr>
            <w:tcW w:type="dxa" w:w="2142"/>
            <w:vMerge w:val="restart"/>
            <w:tcBorders>
              <w:left w:color="000000" w:sz="4" w:val="single"/>
              <w:right w:color="000000" w:sz="4" w:val="single"/>
            </w:tcBorders>
            <w:tcMar>
              <w:top w:type="dxa" w:w="0"/>
              <w:left w:type="dxa" w:w="108"/>
              <w:bottom w:type="dxa" w:w="0"/>
              <w:right w:type="dxa" w:w="108"/>
            </w:tcMar>
          </w:tcPr>
          <w:p w14:paraId="C8010000">
            <w:pPr>
              <w:widowControl w:val="0"/>
              <w:ind/>
            </w:pPr>
            <w:r>
              <w:rPr>
                <w:sz w:val="24"/>
              </w:rPr>
              <w:t>Все категории заявителей</w:t>
            </w:r>
          </w:p>
        </w:tc>
        <w:tc>
          <w:tcPr>
            <w:tcW w:type="dxa" w:w="3231"/>
            <w:tcBorders>
              <w:left w:color="000000" w:sz="4" w:val="single"/>
              <w:bottom w:color="000000" w:sz="4" w:val="single"/>
              <w:right w:color="000000" w:sz="4" w:val="single"/>
            </w:tcBorders>
            <w:tcMar>
              <w:top w:type="dxa" w:w="0"/>
              <w:left w:type="dxa" w:w="108"/>
              <w:bottom w:type="dxa" w:w="0"/>
              <w:right w:type="dxa" w:w="108"/>
            </w:tcMar>
          </w:tcPr>
          <w:p w14:paraId="C9010000">
            <w:pPr>
              <w:widowControl w:val="0"/>
              <w:ind/>
              <w:jc w:val="both"/>
            </w:pPr>
            <w:r>
              <w:rPr>
                <w:sz w:val="24"/>
              </w:rPr>
              <w:t>Документ подтверждающий место жительства (место пребывания)</w:t>
            </w:r>
          </w:p>
        </w:tc>
        <w:tc>
          <w:tcPr>
            <w:tcW w:type="dxa" w:w="4781"/>
            <w:tcBorders>
              <w:left w:color="000000" w:sz="4" w:val="single"/>
              <w:bottom w:color="000000" w:sz="4" w:val="single"/>
              <w:right w:color="000000" w:sz="4" w:val="single"/>
            </w:tcBorders>
            <w:tcMar>
              <w:top w:type="dxa" w:w="0"/>
              <w:left w:type="dxa" w:w="108"/>
              <w:bottom w:type="dxa" w:w="0"/>
              <w:right w:type="dxa" w:w="108"/>
            </w:tcMar>
          </w:tcPr>
          <w:p w14:paraId="CA010000">
            <w:pPr>
              <w:widowControl w:val="0"/>
              <w:ind/>
              <w:jc w:val="both"/>
            </w:pPr>
            <w:r>
              <w:rPr>
                <w:sz w:val="24"/>
              </w:rPr>
              <w:t>Единый портал, РПГУ предоставление данного документа не требуется (при наличии технической возможности получения документа посредством СМЭВ) - скан -копия или электронный документ,  подписанный в соответствии с требованиями Федерального закона от 06.04.2011 № 63- ФЗ;</w:t>
            </w:r>
          </w:p>
          <w:p w14:paraId="CB010000">
            <w:pPr>
              <w:widowControl w:val="0"/>
              <w:ind/>
              <w:jc w:val="both"/>
            </w:pPr>
            <w:r>
              <w:rPr>
                <w:sz w:val="24"/>
              </w:rPr>
              <w:t>в орган местного самоуправления, МФЦ (при наличии соглашения о взаимодействии), почтовым отправлением –оригинал или копия документа</w:t>
            </w:r>
          </w:p>
        </w:tc>
      </w:tr>
      <w:tr>
        <w:trPr>
          <w:trHeight w:hRule="atLeast" w:val="360"/>
        </w:trPr>
        <w:tc>
          <w:tcPr>
            <w:tcW w:type="dxa" w:w="2142"/>
            <w:gridSpan w:val="1"/>
            <w:vMerge w:val="continue"/>
            <w:tcBorders>
              <w:left w:color="000000" w:sz="4" w:val="single"/>
              <w:right w:color="000000" w:sz="4" w:val="single"/>
            </w:tcBorders>
            <w:tcMar>
              <w:top w:type="dxa" w:w="0"/>
              <w:left w:type="dxa" w:w="108"/>
              <w:bottom w:type="dxa" w:w="0"/>
              <w:right w:type="dxa" w:w="108"/>
            </w:tcMar>
          </w:tcPr>
          <w:p/>
        </w:tc>
        <w:tc>
          <w:tcPr>
            <w:tcW w:type="dxa" w:w="3231"/>
            <w:tcBorders>
              <w:left w:color="000000" w:sz="4" w:val="single"/>
              <w:bottom w:color="000000" w:sz="4" w:val="single"/>
              <w:right w:color="000000" w:sz="4" w:val="single"/>
            </w:tcBorders>
            <w:tcMar>
              <w:top w:type="dxa" w:w="0"/>
              <w:left w:type="dxa" w:w="108"/>
              <w:bottom w:type="dxa" w:w="0"/>
              <w:right w:type="dxa" w:w="108"/>
            </w:tcMar>
          </w:tcPr>
          <w:p w14:paraId="CC010000">
            <w:pPr>
              <w:widowControl w:val="0"/>
              <w:ind/>
              <w:jc w:val="both"/>
              <w:rPr>
                <w:sz w:val="24"/>
              </w:rPr>
            </w:pPr>
            <w:r>
              <w:rPr>
                <w:sz w:val="24"/>
              </w:rPr>
              <w:t>Идентификационный номер налогоплательщика (ИНН)</w:t>
            </w:r>
          </w:p>
        </w:tc>
        <w:tc>
          <w:tcPr>
            <w:tcW w:type="dxa" w:w="4781"/>
            <w:vMerge w:val="restart"/>
            <w:tcBorders>
              <w:left w:color="000000" w:sz="4" w:val="single"/>
              <w:bottom w:color="000000" w:sz="4" w:val="single"/>
              <w:right w:color="000000" w:sz="4" w:val="single"/>
            </w:tcBorders>
            <w:tcMar>
              <w:top w:type="dxa" w:w="0"/>
              <w:left w:type="dxa" w:w="108"/>
              <w:bottom w:type="dxa" w:w="0"/>
              <w:right w:type="dxa" w:w="108"/>
            </w:tcMar>
          </w:tcPr>
          <w:p w14:paraId="CD010000">
            <w:pPr>
              <w:widowControl w:val="0"/>
              <w:ind/>
              <w:jc w:val="both"/>
            </w:pPr>
            <w:r>
              <w:rPr>
                <w:sz w:val="24"/>
              </w:rPr>
              <w:t>Единый портал, РПГУ предоставление данного документа не требуется (при наличии технической возможности получения документа посредством СМЭВ) - скан -копия или электронный документ,  подписанный в соответствии с требованиями Федерального закона от 06.04.2011 № 63- ФЗ;</w:t>
            </w:r>
          </w:p>
          <w:p w14:paraId="CE010000">
            <w:pPr>
              <w:widowControl w:val="0"/>
              <w:ind/>
              <w:jc w:val="both"/>
            </w:pPr>
            <w:r>
              <w:rPr>
                <w:sz w:val="24"/>
              </w:rPr>
              <w:t>в орган местного самоуправления, МФЦ (при наличии соглашения о взаимодействии), почтовым отправлением –оригинал или копия документа</w:t>
            </w:r>
          </w:p>
        </w:tc>
      </w:tr>
      <w:tr>
        <w:trPr>
          <w:trHeight w:hRule="atLeast" w:val="360"/>
        </w:trPr>
        <w:tc>
          <w:tcPr>
            <w:tcW w:type="dxa" w:w="2142"/>
            <w:tcBorders>
              <w:left w:color="000000" w:sz="4" w:val="single"/>
              <w:bottom w:color="000000" w:sz="4" w:val="single"/>
              <w:right w:color="000000" w:sz="4" w:val="single"/>
            </w:tcBorders>
            <w:tcMar>
              <w:top w:type="dxa" w:w="0"/>
              <w:left w:type="dxa" w:w="108"/>
              <w:bottom w:type="dxa" w:w="0"/>
              <w:right w:type="dxa" w:w="108"/>
            </w:tcMar>
            <w:vAlign w:val="center"/>
          </w:tcPr>
          <w:p w14:paraId="CF010000">
            <w:pPr>
              <w:widowControl w:val="0"/>
              <w:ind/>
              <w:rPr>
                <w:sz w:val="24"/>
              </w:rPr>
            </w:pPr>
          </w:p>
        </w:tc>
        <w:tc>
          <w:tcPr>
            <w:tcW w:type="dxa" w:w="3231"/>
            <w:tcBorders>
              <w:left w:color="000000" w:sz="4" w:val="single"/>
              <w:bottom w:color="000000" w:sz="4" w:val="single"/>
              <w:right w:color="000000" w:sz="4" w:val="single"/>
            </w:tcBorders>
            <w:tcMar>
              <w:top w:type="dxa" w:w="0"/>
              <w:left w:type="dxa" w:w="108"/>
              <w:bottom w:type="dxa" w:w="0"/>
              <w:right w:type="dxa" w:w="108"/>
            </w:tcMar>
          </w:tcPr>
          <w:p w14:paraId="D0010000">
            <w:pPr>
              <w:widowControl w:val="0"/>
              <w:ind/>
              <w:jc w:val="both"/>
              <w:rPr>
                <w:sz w:val="24"/>
              </w:rPr>
            </w:pPr>
          </w:p>
        </w:tc>
        <w:tc>
          <w:tcPr>
            <w:tcW w:type="dxa" w:w="4781"/>
            <w:gridSpan w:val="1"/>
            <w:vMerge w:val="continue"/>
            <w:tcBorders>
              <w:left w:color="000000" w:sz="4" w:val="single"/>
              <w:bottom w:color="000000" w:sz="4" w:val="single"/>
              <w:right w:color="000000" w:sz="4" w:val="single"/>
            </w:tcBorders>
            <w:tcMar>
              <w:top w:type="dxa" w:w="0"/>
              <w:left w:type="dxa" w:w="108"/>
              <w:bottom w:type="dxa" w:w="0"/>
              <w:right w:type="dxa" w:w="108"/>
            </w:tcMar>
          </w:tcPr>
          <w:p/>
        </w:tc>
      </w:tr>
      <w:tr>
        <w:trPr>
          <w:trHeight w:hRule="atLeast" w:val="360"/>
        </w:trPr>
        <w:tc>
          <w:tcPr>
            <w:tcW w:type="dxa" w:w="2142"/>
            <w:tcBorders>
              <w:left w:color="000000" w:sz="4" w:val="single"/>
              <w:bottom w:color="000000" w:sz="4" w:val="single"/>
              <w:right w:color="000000" w:sz="4" w:val="single"/>
            </w:tcBorders>
            <w:tcMar>
              <w:top w:type="dxa" w:w="0"/>
              <w:left w:type="dxa" w:w="108"/>
              <w:bottom w:type="dxa" w:w="0"/>
              <w:right w:type="dxa" w:w="108"/>
            </w:tcMar>
          </w:tcPr>
          <w:p w14:paraId="D1010000">
            <w:pPr>
              <w:widowControl w:val="0"/>
              <w:ind/>
              <w:rPr>
                <w:sz w:val="24"/>
              </w:rPr>
            </w:pPr>
            <w:r>
              <w:rPr>
                <w:sz w:val="24"/>
              </w:rPr>
              <w:t>Все категории заявителей (</w:t>
            </w:r>
            <w:r>
              <w:rPr>
                <w:sz w:val="24"/>
              </w:rPr>
              <w:t>кроме участников СВО и их членов семьи)</w:t>
            </w:r>
          </w:p>
        </w:tc>
        <w:tc>
          <w:tcPr>
            <w:tcW w:type="dxa" w:w="3231"/>
            <w:tcBorders>
              <w:left w:color="000000" w:sz="4" w:val="single"/>
              <w:bottom w:color="000000" w:sz="4" w:val="single"/>
              <w:right w:color="000000" w:sz="4" w:val="single"/>
            </w:tcBorders>
            <w:tcMar>
              <w:top w:type="dxa" w:w="0"/>
              <w:left w:type="dxa" w:w="108"/>
              <w:bottom w:type="dxa" w:w="0"/>
              <w:right w:type="dxa" w:w="108"/>
            </w:tcMar>
          </w:tcPr>
          <w:p w14:paraId="D2010000">
            <w:pPr>
              <w:widowControl w:val="0"/>
              <w:ind/>
              <w:jc w:val="both"/>
              <w:rPr>
                <w:sz w:val="24"/>
              </w:rPr>
            </w:pPr>
            <w:r>
              <w:rPr>
                <w:sz w:val="24"/>
              </w:rPr>
              <w:t>Документ о размере и виде дохода заявителя и всех членов его семьи за три /шесть календарных месяца,</w:t>
            </w:r>
          </w:p>
          <w:p w14:paraId="D3010000">
            <w:pPr>
              <w:widowControl w:val="0"/>
              <w:ind/>
              <w:jc w:val="both"/>
              <w:rPr>
                <w:sz w:val="24"/>
              </w:rPr>
            </w:pPr>
            <w:r>
              <w:rPr>
                <w:sz w:val="24"/>
              </w:rPr>
              <w:t>предшествующих месяцу подачи заявления</w:t>
            </w:r>
          </w:p>
        </w:tc>
        <w:tc>
          <w:tcPr>
            <w:tcW w:type="dxa" w:w="4781"/>
            <w:tcBorders>
              <w:left w:color="000000" w:sz="4" w:val="single"/>
              <w:bottom w:color="000000" w:sz="4" w:val="single"/>
              <w:right w:color="000000" w:sz="4" w:val="single"/>
            </w:tcBorders>
            <w:tcMar>
              <w:top w:type="dxa" w:w="0"/>
              <w:left w:type="dxa" w:w="108"/>
              <w:bottom w:type="dxa" w:w="0"/>
              <w:right w:type="dxa" w:w="108"/>
            </w:tcMar>
          </w:tcPr>
          <w:p w14:paraId="D4010000">
            <w:pPr>
              <w:widowControl w:val="0"/>
              <w:ind/>
              <w:jc w:val="both"/>
            </w:pPr>
            <w:r>
              <w:rPr>
                <w:sz w:val="24"/>
              </w:rPr>
              <w:t xml:space="preserve">Единый портал, РПГУ предоставление данного документа не требуется (при наличии технической возможности получения документа посредством СМЭВ) - скан -копия или электронный документ,  подписанный в соответствии с требованиями Федерального закона от </w:t>
            </w:r>
            <w:r>
              <w:rPr>
                <w:sz w:val="24"/>
              </w:rPr>
              <w:t>06.04.2011 № 63- ФЗ;</w:t>
            </w:r>
          </w:p>
          <w:p w14:paraId="D5010000">
            <w:pPr>
              <w:widowControl w:val="0"/>
              <w:ind/>
              <w:jc w:val="both"/>
            </w:pPr>
            <w:r>
              <w:rPr>
                <w:sz w:val="24"/>
              </w:rPr>
              <w:t>в орган местного самоуправления, МФЦ (при наличии соглашения о взаимодействии), почтовым отправлением –оригинал или копия документа</w:t>
            </w:r>
          </w:p>
        </w:tc>
      </w:tr>
      <w:tr>
        <w:trPr>
          <w:trHeight w:hRule="atLeast" w:val="360"/>
        </w:trPr>
        <w:tc>
          <w:tcPr>
            <w:tcW w:type="dxa" w:w="2142"/>
            <w:tcBorders>
              <w:left w:color="000000" w:sz="4" w:val="single"/>
              <w:bottom w:color="000000" w:sz="4" w:val="single"/>
              <w:right w:color="000000" w:sz="4" w:val="single"/>
            </w:tcBorders>
            <w:tcMar>
              <w:top w:type="dxa" w:w="0"/>
              <w:left w:type="dxa" w:w="108"/>
              <w:bottom w:type="dxa" w:w="0"/>
              <w:right w:type="dxa" w:w="108"/>
            </w:tcMar>
          </w:tcPr>
          <w:p w14:paraId="D6010000">
            <w:pPr>
              <w:widowControl w:val="0"/>
              <w:ind/>
              <w:rPr>
                <w:sz w:val="24"/>
              </w:rPr>
            </w:pPr>
            <w:r>
              <w:rPr>
                <w:sz w:val="24"/>
              </w:rPr>
              <w:t>Все категории заявителей</w:t>
            </w:r>
          </w:p>
        </w:tc>
        <w:tc>
          <w:tcPr>
            <w:tcW w:type="dxa" w:w="3231"/>
            <w:tcBorders>
              <w:left w:color="000000" w:sz="4" w:val="single"/>
              <w:bottom w:color="000000" w:sz="4" w:val="single"/>
              <w:right w:color="000000" w:sz="4" w:val="single"/>
            </w:tcBorders>
            <w:tcMar>
              <w:top w:type="dxa" w:w="0"/>
              <w:left w:type="dxa" w:w="108"/>
              <w:bottom w:type="dxa" w:w="0"/>
              <w:right w:type="dxa" w:w="108"/>
            </w:tcMar>
          </w:tcPr>
          <w:p w14:paraId="D7010000">
            <w:pPr>
              <w:widowControl w:val="0"/>
              <w:ind/>
              <w:jc w:val="both"/>
              <w:rPr>
                <w:sz w:val="24"/>
              </w:rPr>
            </w:pPr>
            <w:r>
              <w:rPr>
                <w:sz w:val="24"/>
              </w:rPr>
              <w:t>Документы органа опеки и попечительства об установлении опеки (попечительства) над ребенком-сиротой или</w:t>
            </w:r>
          </w:p>
          <w:p w14:paraId="D8010000">
            <w:pPr>
              <w:widowControl w:val="0"/>
              <w:ind/>
              <w:jc w:val="both"/>
              <w:rPr>
                <w:sz w:val="24"/>
              </w:rPr>
            </w:pPr>
            <w:r>
              <w:rPr>
                <w:sz w:val="24"/>
              </w:rPr>
              <w:t>ребенком, оставшимся без попечения родителей (при наличии</w:t>
            </w:r>
          </w:p>
        </w:tc>
        <w:tc>
          <w:tcPr>
            <w:tcW w:type="dxa" w:w="4781"/>
            <w:tcBorders>
              <w:left w:color="000000" w:sz="4" w:val="single"/>
              <w:bottom w:color="000000" w:sz="4" w:val="single"/>
              <w:right w:color="000000" w:sz="4" w:val="single"/>
            </w:tcBorders>
            <w:tcMar>
              <w:top w:type="dxa" w:w="0"/>
              <w:left w:type="dxa" w:w="108"/>
              <w:bottom w:type="dxa" w:w="0"/>
              <w:right w:type="dxa" w:w="108"/>
            </w:tcMar>
          </w:tcPr>
          <w:p w14:paraId="D9010000">
            <w:pPr>
              <w:widowControl w:val="0"/>
              <w:ind/>
              <w:jc w:val="both"/>
            </w:pPr>
            <w:r>
              <w:rPr>
                <w:sz w:val="24"/>
              </w:rPr>
              <w:t>Единый портал, РПГУ предоставление данного документа не требуется (при наличии технической возможности получения документа посредством СМЭВ) - скан -копия или электронный документ,  подписанный в соответствии с требованиями Федерального закона от 06.04.2011 № 63- ФЗ;</w:t>
            </w:r>
          </w:p>
          <w:p w14:paraId="DA010000">
            <w:pPr>
              <w:widowControl w:val="0"/>
              <w:ind/>
              <w:jc w:val="both"/>
            </w:pPr>
            <w:r>
              <w:rPr>
                <w:sz w:val="24"/>
              </w:rPr>
              <w:t>в орган местного самоуправления, МФЦ (при наличии соглашения о взаимодействии), почтовым отправлением –оригинал или копия документа</w:t>
            </w:r>
          </w:p>
        </w:tc>
      </w:tr>
      <w:tr>
        <w:trPr>
          <w:trHeight w:hRule="atLeast" w:val="360"/>
        </w:trPr>
        <w:tc>
          <w:tcPr>
            <w:tcW w:type="dxa" w:w="2142"/>
            <w:tcBorders>
              <w:left w:color="000000" w:sz="4" w:val="single"/>
              <w:bottom w:color="000000" w:sz="4" w:val="single"/>
              <w:right w:color="000000" w:sz="4" w:val="single"/>
            </w:tcBorders>
            <w:tcMar>
              <w:top w:type="dxa" w:w="0"/>
              <w:left w:type="dxa" w:w="108"/>
              <w:bottom w:type="dxa" w:w="0"/>
              <w:right w:type="dxa" w:w="108"/>
            </w:tcMar>
          </w:tcPr>
          <w:p w14:paraId="DB010000">
            <w:pPr>
              <w:widowControl w:val="0"/>
              <w:ind/>
              <w:rPr>
                <w:sz w:val="24"/>
              </w:rPr>
            </w:pPr>
            <w:r>
              <w:rPr>
                <w:sz w:val="24"/>
              </w:rPr>
              <w:t>Все категории заявителей</w:t>
            </w:r>
          </w:p>
        </w:tc>
        <w:tc>
          <w:tcPr>
            <w:tcW w:type="dxa" w:w="3231"/>
            <w:tcBorders>
              <w:left w:color="000000" w:sz="4" w:val="single"/>
              <w:bottom w:color="000000" w:sz="4" w:val="single"/>
              <w:right w:color="000000" w:sz="4" w:val="single"/>
            </w:tcBorders>
            <w:tcMar>
              <w:top w:type="dxa" w:w="0"/>
              <w:left w:type="dxa" w:w="108"/>
              <w:bottom w:type="dxa" w:w="0"/>
              <w:right w:type="dxa" w:w="108"/>
            </w:tcMar>
          </w:tcPr>
          <w:p w14:paraId="DC010000">
            <w:pPr>
              <w:widowControl w:val="0"/>
              <w:ind/>
              <w:jc w:val="both"/>
              <w:rPr>
                <w:sz w:val="24"/>
              </w:rPr>
            </w:pPr>
            <w:r>
              <w:rPr>
                <w:sz w:val="24"/>
              </w:rPr>
              <w:t>Свидетельство(а) о рождении детей (ребенка)</w:t>
            </w:r>
          </w:p>
        </w:tc>
        <w:tc>
          <w:tcPr>
            <w:tcW w:type="dxa" w:w="4781"/>
            <w:tcBorders>
              <w:left w:color="000000" w:sz="4" w:val="single"/>
              <w:bottom w:color="000000" w:sz="4" w:val="single"/>
              <w:right w:color="000000" w:sz="4" w:val="single"/>
            </w:tcBorders>
            <w:tcMar>
              <w:top w:type="dxa" w:w="0"/>
              <w:left w:type="dxa" w:w="108"/>
              <w:bottom w:type="dxa" w:w="0"/>
              <w:right w:type="dxa" w:w="108"/>
            </w:tcMar>
          </w:tcPr>
          <w:p w14:paraId="DD010000">
            <w:pPr>
              <w:widowControl w:val="0"/>
              <w:ind/>
              <w:jc w:val="both"/>
            </w:pPr>
            <w:r>
              <w:rPr>
                <w:sz w:val="24"/>
              </w:rPr>
              <w:t>Единый портал, РПГУ предоставление данного документа не требуется (при наличии технической возможности получения документа посредством СМЭВ) - скан -копия или электронный документ,  подписанный в соответствии с требованиями Федерального закона от 06.04.2011 № 63- ФЗ;</w:t>
            </w:r>
          </w:p>
          <w:p w14:paraId="DE010000">
            <w:pPr>
              <w:widowControl w:val="0"/>
              <w:ind/>
              <w:jc w:val="both"/>
            </w:pPr>
            <w:r>
              <w:rPr>
                <w:sz w:val="24"/>
              </w:rPr>
              <w:t>в орган местного самоуправления, МФЦ (при наличии соглашения о взаимодействии), почтовым отправлением –оригинал или копия документа</w:t>
            </w:r>
          </w:p>
        </w:tc>
      </w:tr>
      <w:tr>
        <w:trPr>
          <w:trHeight w:hRule="atLeast" w:val="360"/>
        </w:trPr>
        <w:tc>
          <w:tcPr>
            <w:tcW w:type="dxa" w:w="2142"/>
            <w:tcBorders>
              <w:left w:color="000000" w:sz="4" w:val="single"/>
              <w:bottom w:color="000000" w:sz="4" w:val="single"/>
              <w:right w:color="000000" w:sz="4" w:val="single"/>
            </w:tcBorders>
            <w:tcMar>
              <w:top w:type="dxa" w:w="0"/>
              <w:left w:type="dxa" w:w="108"/>
              <w:bottom w:type="dxa" w:w="0"/>
              <w:right w:type="dxa" w:w="108"/>
            </w:tcMar>
          </w:tcPr>
          <w:p w14:paraId="DF010000">
            <w:pPr>
              <w:widowControl w:val="0"/>
              <w:ind/>
              <w:rPr>
                <w:sz w:val="24"/>
              </w:rPr>
            </w:pPr>
            <w:r>
              <w:rPr>
                <w:sz w:val="24"/>
              </w:rPr>
              <w:t>Все категории заявителей (кроме участников СВО и их членов семьи)</w:t>
            </w:r>
          </w:p>
        </w:tc>
        <w:tc>
          <w:tcPr>
            <w:tcW w:type="dxa" w:w="3231"/>
            <w:tcBorders>
              <w:left w:color="000000" w:sz="4" w:val="single"/>
              <w:bottom w:color="000000" w:sz="4" w:val="single"/>
              <w:right w:color="000000" w:sz="4" w:val="single"/>
            </w:tcBorders>
            <w:tcMar>
              <w:top w:type="dxa" w:w="0"/>
              <w:left w:type="dxa" w:w="108"/>
              <w:bottom w:type="dxa" w:w="0"/>
              <w:right w:type="dxa" w:w="108"/>
            </w:tcMar>
          </w:tcPr>
          <w:p w14:paraId="E0010000">
            <w:pPr>
              <w:widowControl w:val="0"/>
              <w:ind/>
              <w:jc w:val="both"/>
              <w:rPr>
                <w:sz w:val="24"/>
              </w:rPr>
            </w:pPr>
            <w:r>
              <w:rPr>
                <w:sz w:val="24"/>
              </w:rPr>
              <w:t>Справки с территориального центра занятости населения о постановке заявителя и/или трудоспособных</w:t>
            </w:r>
          </w:p>
          <w:p w14:paraId="E1010000">
            <w:pPr>
              <w:widowControl w:val="0"/>
              <w:ind/>
              <w:jc w:val="both"/>
              <w:rPr>
                <w:sz w:val="24"/>
              </w:rPr>
            </w:pPr>
            <w:r>
              <w:rPr>
                <w:sz w:val="24"/>
              </w:rPr>
              <w:t>членов семьи заявителя на учет в целях поиска подходящей работы</w:t>
            </w:r>
          </w:p>
        </w:tc>
        <w:tc>
          <w:tcPr>
            <w:tcW w:type="dxa" w:w="4781"/>
            <w:tcBorders>
              <w:left w:color="000000" w:sz="4" w:val="single"/>
              <w:bottom w:color="000000" w:sz="4" w:val="single"/>
              <w:right w:color="000000" w:sz="4" w:val="single"/>
            </w:tcBorders>
            <w:tcMar>
              <w:top w:type="dxa" w:w="0"/>
              <w:left w:type="dxa" w:w="108"/>
              <w:bottom w:type="dxa" w:w="0"/>
              <w:right w:type="dxa" w:w="108"/>
            </w:tcMar>
          </w:tcPr>
          <w:p w14:paraId="E2010000">
            <w:pPr>
              <w:widowControl w:val="0"/>
              <w:ind/>
              <w:jc w:val="both"/>
              <w:rPr>
                <w:sz w:val="24"/>
              </w:rPr>
            </w:pPr>
            <w:r>
              <w:rPr>
                <w:sz w:val="24"/>
              </w:rPr>
              <w:t>Единый портал, РПГУ предоставление данного документа не требуется (при наличии технической возможности получения документа посредством СМЭВ) - скан -копия или электронный документ,  подписанный в соответствии с требованиями Федерального закона от 06.04.2011 № 63- ФЗ;</w:t>
            </w:r>
          </w:p>
          <w:p w14:paraId="E3010000">
            <w:pPr>
              <w:widowControl w:val="0"/>
              <w:ind/>
              <w:jc w:val="both"/>
              <w:rPr>
                <w:sz w:val="24"/>
              </w:rPr>
            </w:pPr>
            <w:r>
              <w:rPr>
                <w:sz w:val="24"/>
              </w:rPr>
              <w:t>в орган местного самоуправления, МФЦ (при наличии соглашения о взаимодействии), почтовым отправлением –оригинал или копия документа</w:t>
            </w:r>
          </w:p>
        </w:tc>
      </w:tr>
      <w:tr>
        <w:trPr>
          <w:trHeight w:hRule="atLeast" w:val="360"/>
        </w:trPr>
        <w:tc>
          <w:tcPr>
            <w:tcW w:type="dxa" w:w="2142"/>
            <w:tcBorders>
              <w:left w:color="000000" w:sz="4" w:val="single"/>
              <w:bottom w:color="000000" w:sz="4" w:val="single"/>
              <w:right w:color="000000" w:sz="4" w:val="single"/>
            </w:tcBorders>
            <w:tcMar>
              <w:top w:type="dxa" w:w="0"/>
              <w:left w:type="dxa" w:w="108"/>
              <w:bottom w:type="dxa" w:w="0"/>
              <w:right w:type="dxa" w:w="108"/>
            </w:tcMar>
          </w:tcPr>
          <w:p w14:paraId="E4010000">
            <w:pPr>
              <w:widowControl w:val="0"/>
              <w:ind/>
              <w:rPr>
                <w:sz w:val="24"/>
              </w:rPr>
            </w:pPr>
            <w:r>
              <w:rPr>
                <w:sz w:val="24"/>
              </w:rPr>
              <w:t>Ч</w:t>
            </w:r>
            <w:r>
              <w:rPr>
                <w:sz w:val="24"/>
              </w:rPr>
              <w:t>лены семей (родители, супруги и дети) участников специальной военной операции</w:t>
            </w:r>
          </w:p>
        </w:tc>
        <w:tc>
          <w:tcPr>
            <w:tcW w:type="dxa" w:w="3231"/>
            <w:tcBorders>
              <w:left w:color="000000" w:sz="4" w:val="single"/>
              <w:bottom w:color="000000" w:sz="4" w:val="single"/>
              <w:right w:color="000000" w:sz="4" w:val="single"/>
            </w:tcBorders>
            <w:tcMar>
              <w:top w:type="dxa" w:w="0"/>
              <w:left w:type="dxa" w:w="108"/>
              <w:bottom w:type="dxa" w:w="0"/>
              <w:right w:type="dxa" w:w="108"/>
            </w:tcMar>
          </w:tcPr>
          <w:p w14:paraId="E5010000">
            <w:pPr>
              <w:widowControl w:val="0"/>
              <w:ind/>
              <w:jc w:val="both"/>
              <w:rPr>
                <w:sz w:val="24"/>
              </w:rPr>
            </w:pPr>
            <w:r>
              <w:rPr>
                <w:sz w:val="24"/>
              </w:rPr>
              <w:t>Документ, подтверждающий прохождение военной службы в настоящее время (справка с воинской части,</w:t>
            </w:r>
          </w:p>
          <w:p w14:paraId="E6010000">
            <w:pPr>
              <w:widowControl w:val="0"/>
              <w:ind/>
              <w:jc w:val="both"/>
              <w:rPr>
                <w:sz w:val="24"/>
              </w:rPr>
            </w:pPr>
            <w:r>
              <w:rPr>
                <w:sz w:val="24"/>
              </w:rPr>
              <w:t>военно-учетного стола и т.д.)</w:t>
            </w:r>
          </w:p>
        </w:tc>
        <w:tc>
          <w:tcPr>
            <w:tcW w:type="dxa" w:w="4781"/>
            <w:tcBorders>
              <w:left w:color="000000" w:sz="4" w:val="single"/>
              <w:bottom w:color="000000" w:sz="4" w:val="single"/>
              <w:right w:color="000000" w:sz="4" w:val="single"/>
            </w:tcBorders>
            <w:tcMar>
              <w:top w:type="dxa" w:w="0"/>
              <w:left w:type="dxa" w:w="108"/>
              <w:bottom w:type="dxa" w:w="0"/>
              <w:right w:type="dxa" w:w="108"/>
            </w:tcMar>
          </w:tcPr>
          <w:p w14:paraId="E7010000">
            <w:pPr>
              <w:widowControl w:val="0"/>
              <w:ind/>
              <w:jc w:val="both"/>
              <w:rPr>
                <w:sz w:val="24"/>
              </w:rPr>
            </w:pPr>
            <w:r>
              <w:rPr>
                <w:sz w:val="24"/>
              </w:rPr>
              <w:t>Единый портал, РПГУ предоставление данного документа не требуется (при наличии технической возможности получения документа посредством СМЭВ) - скан -копия или электронный документ,  подписанный в соответствии с требованиями Федерального закона от 06.04.2011 № 63- ФЗ;</w:t>
            </w:r>
          </w:p>
          <w:p w14:paraId="E8010000">
            <w:pPr>
              <w:widowControl w:val="0"/>
              <w:ind/>
              <w:jc w:val="both"/>
              <w:rPr>
                <w:sz w:val="24"/>
              </w:rPr>
            </w:pPr>
            <w:r>
              <w:rPr>
                <w:sz w:val="24"/>
              </w:rPr>
              <w:t>в орган местного самоуправления, МФЦ (при наличии соглашения о взаимодействии), почтовым отправлением –оригинал или копия документа</w:t>
            </w:r>
          </w:p>
        </w:tc>
      </w:tr>
      <w:tr>
        <w:trPr>
          <w:trHeight w:hRule="atLeast" w:val="360"/>
        </w:trPr>
        <w:tc>
          <w:tcPr>
            <w:tcW w:type="dxa" w:w="2142"/>
            <w:tcBorders>
              <w:left w:color="000000" w:sz="4" w:val="single"/>
              <w:bottom w:color="000000" w:sz="4" w:val="single"/>
              <w:right w:color="000000" w:sz="4" w:val="single"/>
            </w:tcBorders>
            <w:tcMar>
              <w:top w:type="dxa" w:w="0"/>
              <w:left w:type="dxa" w:w="108"/>
              <w:bottom w:type="dxa" w:w="0"/>
              <w:right w:type="dxa" w:w="108"/>
            </w:tcMar>
          </w:tcPr>
          <w:p w14:paraId="E9010000">
            <w:pPr>
              <w:widowControl w:val="0"/>
              <w:ind/>
              <w:rPr>
                <w:sz w:val="24"/>
              </w:rPr>
            </w:pPr>
            <w:r>
              <w:rPr>
                <w:sz w:val="24"/>
              </w:rPr>
              <w:t>Ч</w:t>
            </w:r>
            <w:r>
              <w:rPr>
                <w:sz w:val="24"/>
              </w:rPr>
              <w:t>лены семей (родители, супруги и дети) участников специальной военной операции</w:t>
            </w:r>
          </w:p>
        </w:tc>
        <w:tc>
          <w:tcPr>
            <w:tcW w:type="dxa" w:w="3231"/>
            <w:tcBorders>
              <w:left w:color="000000" w:sz="4" w:val="single"/>
              <w:bottom w:color="000000" w:sz="4" w:val="single"/>
              <w:right w:color="000000" w:sz="4" w:val="single"/>
            </w:tcBorders>
            <w:tcMar>
              <w:top w:type="dxa" w:w="0"/>
              <w:left w:type="dxa" w:w="108"/>
              <w:bottom w:type="dxa" w:w="0"/>
              <w:right w:type="dxa" w:w="108"/>
            </w:tcMar>
          </w:tcPr>
          <w:p w14:paraId="EA010000">
            <w:pPr>
              <w:widowControl w:val="0"/>
              <w:ind/>
              <w:jc w:val="both"/>
              <w:rPr>
                <w:sz w:val="24"/>
              </w:rPr>
            </w:pPr>
            <w:r>
              <w:rPr>
                <w:sz w:val="24"/>
              </w:rPr>
              <w:t>Удостоверения участника, ветерана боевых действий</w:t>
            </w:r>
          </w:p>
        </w:tc>
        <w:tc>
          <w:tcPr>
            <w:tcW w:type="dxa" w:w="4781"/>
            <w:tcBorders>
              <w:left w:color="000000" w:sz="4" w:val="single"/>
              <w:bottom w:color="000000" w:sz="4" w:val="single"/>
              <w:right w:color="000000" w:sz="4" w:val="single"/>
            </w:tcBorders>
            <w:tcMar>
              <w:top w:type="dxa" w:w="0"/>
              <w:left w:type="dxa" w:w="108"/>
              <w:bottom w:type="dxa" w:w="0"/>
              <w:right w:type="dxa" w:w="108"/>
            </w:tcMar>
          </w:tcPr>
          <w:p w14:paraId="EB010000">
            <w:pPr>
              <w:widowControl w:val="0"/>
              <w:ind/>
              <w:jc w:val="both"/>
              <w:rPr>
                <w:sz w:val="24"/>
              </w:rPr>
            </w:pPr>
            <w:r>
              <w:rPr>
                <w:sz w:val="24"/>
              </w:rPr>
              <w:t>Единый портал, РПГУ предоставление данного документа не требуется (при наличии технической возможности получения документа посредством СМЭВ) - скан -копия или электронный документ,  подписанный в соответствии с требованиями Федерального закона от 06.04.2011 № 63- ФЗ;</w:t>
            </w:r>
          </w:p>
          <w:p w14:paraId="EC010000">
            <w:pPr>
              <w:widowControl w:val="0"/>
              <w:ind/>
              <w:jc w:val="both"/>
              <w:rPr>
                <w:sz w:val="24"/>
              </w:rPr>
            </w:pPr>
            <w:r>
              <w:rPr>
                <w:sz w:val="24"/>
              </w:rPr>
              <w:t>в орган местного самоуправления, МФЦ (при наличии соглашения о взаимодействии), почтовым отправлением –оригинал или копия документа</w:t>
            </w:r>
          </w:p>
        </w:tc>
      </w:tr>
      <w:tr>
        <w:trPr>
          <w:trHeight w:hRule="atLeast" w:val="360"/>
        </w:trPr>
        <w:tc>
          <w:tcPr>
            <w:tcW w:type="dxa" w:w="10154"/>
            <w:gridSpan w:val="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D010000">
            <w:pPr>
              <w:widowControl w:val="0"/>
              <w:ind/>
              <w:jc w:val="center"/>
            </w:pPr>
            <w:r>
              <w:rPr>
                <w:b w:val="1"/>
                <w:sz w:val="24"/>
              </w:rPr>
              <w:t>2. В случае обращения заявителя за экстренной адресной материальной помощью семье или одиноко проживающему гражданину, попавшим в кризисную ситуацию</w:t>
            </w:r>
          </w:p>
        </w:tc>
      </w:tr>
      <w:tr>
        <w:trPr>
          <w:trHeight w:hRule="atLeast" w:val="360"/>
        </w:trPr>
        <w:tc>
          <w:tcPr>
            <w:tcW w:type="dxa" w:w="10154"/>
            <w:gridSpan w:val="3"/>
            <w:tcBorders>
              <w:left w:color="000000" w:sz="4" w:val="single"/>
              <w:bottom w:color="000000" w:sz="4" w:val="single"/>
              <w:right w:color="000000" w:sz="4" w:val="single"/>
            </w:tcBorders>
            <w:tcMar>
              <w:top w:type="dxa" w:w="0"/>
              <w:left w:type="dxa" w:w="108"/>
              <w:bottom w:type="dxa" w:w="0"/>
              <w:right w:type="dxa" w:w="108"/>
            </w:tcMar>
          </w:tcPr>
          <w:p w14:paraId="EE010000">
            <w:pPr>
              <w:widowControl w:val="0"/>
              <w:ind/>
              <w:jc w:val="both"/>
              <w:rPr>
                <w:b w:val="1"/>
                <w:sz w:val="24"/>
              </w:rPr>
            </w:pPr>
            <w:r>
              <w:rPr>
                <w:b w:val="1"/>
                <w:sz w:val="24"/>
              </w:rPr>
              <w:t>2.1. перечень необходимых документов, которые заявитель должен предоставить самостоятельно:</w:t>
            </w:r>
          </w:p>
        </w:tc>
      </w:tr>
      <w:tr>
        <w:trPr>
          <w:trHeight w:hRule="atLeast" w:val="200"/>
        </w:trPr>
        <w:tc>
          <w:tcPr>
            <w:tcW w:type="dxa" w:w="2142"/>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F010000">
            <w:pPr>
              <w:widowControl w:val="0"/>
              <w:ind/>
            </w:pPr>
            <w:r>
              <w:rPr>
                <w:sz w:val="24"/>
              </w:rPr>
              <w:t>Все категории заявителей</w:t>
            </w:r>
          </w:p>
        </w:tc>
        <w:tc>
          <w:tcPr>
            <w:tcW w:type="dxa" w:w="323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0010000">
            <w:pPr>
              <w:widowControl w:val="0"/>
              <w:ind/>
            </w:pPr>
            <w:r>
              <w:rPr>
                <w:sz w:val="24"/>
              </w:rPr>
              <w:t>документ, удостоверяющий личность (оригинал);</w:t>
            </w:r>
          </w:p>
        </w:tc>
        <w:tc>
          <w:tcPr>
            <w:tcW w:type="dxa" w:w="478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1010000">
            <w:pPr>
              <w:widowControl w:val="0"/>
              <w:ind/>
              <w:jc w:val="both"/>
            </w:pPr>
            <w:r>
              <w:rPr>
                <w:sz w:val="24"/>
              </w:rPr>
              <w:t>Единый портал (при наличии технической возможности),Региональный портал (при наличии технической возможности)– заполняется в интерактивной форма;</w:t>
            </w:r>
          </w:p>
          <w:p w14:paraId="F2010000">
            <w:pPr>
              <w:widowControl w:val="0"/>
              <w:ind/>
              <w:jc w:val="both"/>
            </w:pPr>
            <w:r>
              <w:rPr>
                <w:sz w:val="24"/>
              </w:rPr>
              <w:t>почтовым отправлением – копия заверенная, в порядке, установленном законодательством РФ;</w:t>
            </w:r>
          </w:p>
          <w:p w14:paraId="F3010000">
            <w:pPr>
              <w:widowControl w:val="0"/>
              <w:ind/>
              <w:jc w:val="both"/>
            </w:pPr>
            <w:r>
              <w:rPr>
                <w:sz w:val="24"/>
              </w:rPr>
              <w:t>Орган местного самоуправления,</w:t>
            </w:r>
          </w:p>
          <w:p w14:paraId="F4010000">
            <w:pPr>
              <w:widowControl w:val="0"/>
              <w:ind/>
              <w:jc w:val="both"/>
            </w:pPr>
            <w:r>
              <w:rPr>
                <w:sz w:val="24"/>
              </w:rPr>
              <w:t>МФЦ- оригинал</w:t>
            </w:r>
          </w:p>
        </w:tc>
      </w:tr>
      <w:tr>
        <w:trPr>
          <w:trHeight w:hRule="atLeast" w:val="405"/>
        </w:trPr>
        <w:tc>
          <w:tcPr>
            <w:tcW w:type="dxa" w:w="2142"/>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323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5010000">
            <w:pPr>
              <w:widowControl w:val="0"/>
              <w:ind/>
              <w:jc w:val="both"/>
            </w:pPr>
            <w:r>
              <w:rPr>
                <w:sz w:val="24"/>
              </w:rPr>
              <w:t>Заявление в  случае обращения за экстренной адресной материальной помощью семье или одиноко проживающему гражданину, попавшим в кризисную ситуацию</w:t>
            </w:r>
          </w:p>
        </w:tc>
        <w:tc>
          <w:tcPr>
            <w:tcW w:type="dxa" w:w="478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6010000">
            <w:pPr>
              <w:widowControl w:val="0"/>
              <w:ind/>
              <w:jc w:val="both"/>
            </w:pPr>
            <w:r>
              <w:rPr>
                <w:sz w:val="24"/>
              </w:rPr>
              <w:t>Единый портал, РПГУ (при наличии технической возможности) –  посредством заполнения интерактивной формы на Едином портале;</w:t>
            </w:r>
          </w:p>
          <w:p w14:paraId="F7010000">
            <w:pPr>
              <w:widowControl w:val="0"/>
              <w:ind/>
              <w:jc w:val="both"/>
            </w:pPr>
            <w:r>
              <w:rPr>
                <w:sz w:val="24"/>
              </w:rPr>
              <w:t>в Орган местного самоуправления, МФЦ (при наличии соглашения о взаимодействии), почтовым отправлением — оригинал в форме документа на бумажном носителе в 1 экземпляре по форме согласно приложению № 5 к административному регламенту, подписанное заявителем при обращении в уполномоченный орган, МФЦ (при наличии соглашения о взаимодействии);</w:t>
            </w:r>
          </w:p>
          <w:p w14:paraId="F8010000">
            <w:pPr>
              <w:widowControl w:val="0"/>
              <w:ind/>
              <w:jc w:val="both"/>
            </w:pPr>
            <w:r>
              <w:rPr>
                <w:sz w:val="24"/>
              </w:rPr>
              <w:t>в электронной форме, заявление подписывается заявителем или представителем заявителя, уполномоченным на подписание такого Заявления, УКЭП,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w:t>
            </w:r>
          </w:p>
          <w:p w14:paraId="F9010000">
            <w:pPr>
              <w:widowControl w:val="0"/>
              <w:ind/>
              <w:jc w:val="both"/>
            </w:pPr>
            <w:r>
              <w:rPr>
                <w:sz w:val="24"/>
              </w:rPr>
              <w:t xml:space="preserve">используемых для предоставления государственных и муниципальных услуг в электронной форме, которая создается и </w:t>
            </w:r>
            <w:r>
              <w:rPr>
                <w:sz w:val="24"/>
              </w:rPr>
              <w:t>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 63-ФЗ «Об электронной подписи» (далее - Федеральный закон №63-ФЗ), при обращении посредством ЕПГУ, РПГУ.</w:t>
            </w:r>
          </w:p>
        </w:tc>
      </w:tr>
      <w:tr>
        <w:trPr>
          <w:trHeight w:hRule="atLeast" w:val="200"/>
        </w:trPr>
        <w:tc>
          <w:tcPr>
            <w:tcW w:type="dxa" w:w="2142"/>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3231"/>
            <w:tcBorders>
              <w:left w:color="000000" w:sz="4" w:val="single"/>
              <w:bottom w:color="000000" w:sz="4" w:val="single"/>
              <w:right w:color="000000" w:sz="4" w:val="single"/>
            </w:tcBorders>
            <w:tcMar>
              <w:top w:type="dxa" w:w="0"/>
              <w:left w:type="dxa" w:w="108"/>
              <w:bottom w:type="dxa" w:w="0"/>
              <w:right w:type="dxa" w:w="108"/>
            </w:tcMar>
          </w:tcPr>
          <w:p w14:paraId="FA010000">
            <w:pPr>
              <w:widowControl w:val="0"/>
              <w:ind/>
              <w:jc w:val="both"/>
              <w:rPr>
                <w:sz w:val="24"/>
                <w:highlight w:val="yellow"/>
              </w:rPr>
            </w:pPr>
            <w:r>
              <w:rPr>
                <w:sz w:val="24"/>
              </w:rPr>
              <w:t>Документ, подтверждающий расходы на оплату товаров</w:t>
            </w:r>
          </w:p>
        </w:tc>
        <w:tc>
          <w:tcPr>
            <w:tcW w:type="dxa" w:w="4781"/>
            <w:tcBorders>
              <w:left w:color="000000" w:sz="4" w:val="single"/>
              <w:bottom w:color="000000" w:sz="4" w:val="single"/>
              <w:right w:color="000000" w:sz="4" w:val="single"/>
            </w:tcBorders>
            <w:tcMar>
              <w:top w:type="dxa" w:w="0"/>
              <w:left w:type="dxa" w:w="108"/>
              <w:bottom w:type="dxa" w:w="0"/>
              <w:right w:type="dxa" w:w="108"/>
            </w:tcMar>
          </w:tcPr>
          <w:p w14:paraId="FB010000">
            <w:pPr>
              <w:widowControl w:val="0"/>
              <w:ind/>
              <w:jc w:val="both"/>
              <w:rPr>
                <w:sz w:val="24"/>
              </w:rPr>
            </w:pPr>
            <w:r>
              <w:rPr>
                <w:sz w:val="24"/>
              </w:rPr>
              <w:t>Единый портал, РПГУ (при наличии технической возможности) - скан -копия или электронный документ, подписанный в соответствии с требованиями Федерального закона от 06.04.2011 № 63- ФЗ;</w:t>
            </w:r>
          </w:p>
          <w:p w14:paraId="FC010000">
            <w:pPr>
              <w:widowControl w:val="0"/>
              <w:ind/>
              <w:jc w:val="both"/>
              <w:rPr>
                <w:sz w:val="24"/>
              </w:rPr>
            </w:pPr>
            <w:r>
              <w:rPr>
                <w:sz w:val="24"/>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trPr>
          <w:trHeight w:hRule="atLeast" w:val="200"/>
        </w:trPr>
        <w:tc>
          <w:tcPr>
            <w:tcW w:type="dxa" w:w="2142"/>
            <w:tcBorders>
              <w:left w:color="000000" w:sz="4" w:val="single"/>
              <w:bottom w:color="000000" w:sz="4" w:val="single"/>
              <w:right w:color="000000" w:sz="4" w:val="single"/>
            </w:tcBorders>
            <w:tcMar>
              <w:top w:type="dxa" w:w="0"/>
              <w:left w:type="dxa" w:w="108"/>
              <w:bottom w:type="dxa" w:w="0"/>
              <w:right w:type="dxa" w:w="108"/>
            </w:tcMar>
          </w:tcPr>
          <w:p w14:paraId="FD010000">
            <w:pPr>
              <w:widowControl w:val="0"/>
              <w:ind/>
            </w:pPr>
            <w:r>
              <w:rPr>
                <w:sz w:val="24"/>
              </w:rPr>
              <w:t>Все категории заявителей</w:t>
            </w:r>
          </w:p>
        </w:tc>
        <w:tc>
          <w:tcPr>
            <w:tcW w:type="dxa" w:w="3231"/>
            <w:tcBorders>
              <w:left w:color="000000" w:sz="4" w:val="single"/>
              <w:bottom w:color="000000" w:sz="4" w:val="single"/>
              <w:right w:color="000000" w:sz="4" w:val="single"/>
            </w:tcBorders>
            <w:tcMar>
              <w:top w:type="dxa" w:w="0"/>
              <w:left w:type="dxa" w:w="108"/>
              <w:bottom w:type="dxa" w:w="0"/>
              <w:right w:type="dxa" w:w="108"/>
            </w:tcMar>
          </w:tcPr>
          <w:p w14:paraId="FE010000">
            <w:pPr>
              <w:widowControl w:val="0"/>
              <w:ind/>
              <w:jc w:val="both"/>
              <w:rPr>
                <w:sz w:val="24"/>
              </w:rPr>
            </w:pPr>
            <w:r>
              <w:rPr>
                <w:sz w:val="24"/>
              </w:rPr>
              <w:t>Договор о приемной семье</w:t>
            </w:r>
          </w:p>
        </w:tc>
        <w:tc>
          <w:tcPr>
            <w:tcW w:type="dxa" w:w="4781"/>
            <w:tcBorders>
              <w:left w:color="000000" w:sz="4" w:val="single"/>
              <w:bottom w:color="000000" w:sz="4" w:val="single"/>
              <w:right w:color="000000" w:sz="4" w:val="single"/>
            </w:tcBorders>
            <w:tcMar>
              <w:top w:type="dxa" w:w="0"/>
              <w:left w:type="dxa" w:w="108"/>
              <w:bottom w:type="dxa" w:w="0"/>
              <w:right w:type="dxa" w:w="108"/>
            </w:tcMar>
          </w:tcPr>
          <w:p w14:paraId="FF010000">
            <w:pPr>
              <w:widowControl w:val="0"/>
              <w:ind/>
              <w:jc w:val="both"/>
              <w:rPr>
                <w:sz w:val="24"/>
              </w:rPr>
            </w:pPr>
            <w:r>
              <w:rPr>
                <w:sz w:val="24"/>
              </w:rPr>
              <w:t>Единый портал, РПГУ (при наличии технической возможности) - скан -копия или электронный документ, подписанный в соответствии с требованиями Федерального закона от 06.04.2011 № 63- ФЗ;</w:t>
            </w:r>
          </w:p>
          <w:p w14:paraId="00020000">
            <w:pPr>
              <w:widowControl w:val="0"/>
              <w:ind/>
              <w:jc w:val="both"/>
              <w:rPr>
                <w:sz w:val="24"/>
              </w:rPr>
            </w:pPr>
            <w:r>
              <w:rPr>
                <w:sz w:val="24"/>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trPr>
          <w:trHeight w:hRule="atLeast" w:val="200"/>
        </w:trPr>
        <w:tc>
          <w:tcPr>
            <w:tcW w:type="dxa" w:w="2142"/>
            <w:tcBorders>
              <w:left w:color="000000" w:sz="4" w:val="single"/>
              <w:bottom w:color="000000" w:sz="4" w:val="single"/>
              <w:right w:color="000000" w:sz="4" w:val="single"/>
            </w:tcBorders>
            <w:tcMar>
              <w:top w:type="dxa" w:w="0"/>
              <w:left w:type="dxa" w:w="108"/>
              <w:bottom w:type="dxa" w:w="0"/>
              <w:right w:type="dxa" w:w="108"/>
            </w:tcMar>
          </w:tcPr>
          <w:p w14:paraId="01020000">
            <w:pPr>
              <w:widowControl w:val="0"/>
              <w:ind/>
              <w:rPr>
                <w:sz w:val="24"/>
              </w:rPr>
            </w:pPr>
            <w:r>
              <w:rPr>
                <w:sz w:val="24"/>
              </w:rPr>
              <w:t>Представитель заявителя</w:t>
            </w:r>
          </w:p>
        </w:tc>
        <w:tc>
          <w:tcPr>
            <w:tcW w:type="dxa" w:w="3231"/>
            <w:tcBorders>
              <w:left w:color="000000" w:sz="4" w:val="single"/>
              <w:bottom w:color="000000" w:sz="4" w:val="single"/>
              <w:right w:color="000000" w:sz="4" w:val="single"/>
            </w:tcBorders>
            <w:tcMar>
              <w:top w:type="dxa" w:w="0"/>
              <w:left w:type="dxa" w:w="108"/>
              <w:bottom w:type="dxa" w:w="0"/>
              <w:right w:type="dxa" w:w="108"/>
            </w:tcMar>
          </w:tcPr>
          <w:p w14:paraId="02020000">
            <w:pPr>
              <w:widowControl w:val="0"/>
              <w:ind/>
              <w:jc w:val="both"/>
              <w:rPr>
                <w:sz w:val="24"/>
              </w:rPr>
            </w:pPr>
            <w:r>
              <w:rPr>
                <w:sz w:val="24"/>
              </w:rPr>
              <w:t>Документ, подтверждающий полномочия представителя</w:t>
            </w:r>
          </w:p>
        </w:tc>
        <w:tc>
          <w:tcPr>
            <w:tcW w:type="dxa" w:w="4781"/>
            <w:tcBorders>
              <w:left w:color="000000" w:sz="4" w:val="single"/>
              <w:bottom w:color="000000" w:sz="4" w:val="single"/>
              <w:right w:color="000000" w:sz="4" w:val="single"/>
            </w:tcBorders>
            <w:tcMar>
              <w:top w:type="dxa" w:w="0"/>
              <w:left w:type="dxa" w:w="108"/>
              <w:bottom w:type="dxa" w:w="0"/>
              <w:right w:type="dxa" w:w="108"/>
            </w:tcMar>
          </w:tcPr>
          <w:p w14:paraId="03020000">
            <w:pPr>
              <w:widowControl w:val="0"/>
              <w:ind/>
              <w:jc w:val="both"/>
              <w:rPr>
                <w:sz w:val="24"/>
              </w:rPr>
            </w:pPr>
            <w:r>
              <w:rPr>
                <w:sz w:val="24"/>
              </w:rPr>
              <w:t>Единый портал, РПГУ (при наличии технической возможности) - скан - копия или электронный документ;</w:t>
            </w:r>
          </w:p>
          <w:p w14:paraId="04020000">
            <w:pPr>
              <w:widowControl w:val="0"/>
              <w:ind/>
              <w:jc w:val="both"/>
              <w:rPr>
                <w:sz w:val="24"/>
              </w:rPr>
            </w:pPr>
            <w:r>
              <w:rPr>
                <w:sz w:val="24"/>
              </w:rPr>
              <w:t>в Орган местного самоуправления, МФЦ (при наличии соглашения о взаимодействии) – оригинал или копия, заверенная в соответствии с законодательством Российской Федерации;</w:t>
            </w:r>
          </w:p>
          <w:p w14:paraId="05020000">
            <w:pPr>
              <w:widowControl w:val="0"/>
              <w:ind/>
              <w:jc w:val="both"/>
              <w:rPr>
                <w:sz w:val="24"/>
              </w:rPr>
            </w:pPr>
            <w:r>
              <w:rPr>
                <w:sz w:val="24"/>
              </w:rPr>
              <w:t xml:space="preserve">При обращении посредством ЕПГУ, РПГУ указанный документ, выданный заявителем, являющимся юридическим лицом, удостоверяется УКЭП или УНЭП правомочного должностного лица организации; документ, подтверждающий полномочия представителя, выданный индивидуальным предпринимателем, должен быть подписан УКЭП индивидуального предпринимателя; документ, выданный заявителем, </w:t>
            </w:r>
            <w:r>
              <w:rPr>
                <w:sz w:val="24"/>
              </w:rPr>
              <w:t>являющимся физическим лицом, - УКЭП нотариуса с приложением файла открепленной УКЭП в формате sig.</w:t>
            </w:r>
          </w:p>
        </w:tc>
      </w:tr>
      <w:tr>
        <w:trPr>
          <w:trHeight w:hRule="atLeast" w:val="200"/>
        </w:trPr>
        <w:tc>
          <w:tcPr>
            <w:tcW w:type="dxa" w:w="10154"/>
            <w:gridSpan w:val="3"/>
            <w:tcBorders>
              <w:left w:color="000000" w:sz="4" w:val="single"/>
              <w:bottom w:color="000000" w:sz="4" w:val="single"/>
              <w:right w:color="000000" w:sz="4" w:val="single"/>
            </w:tcBorders>
            <w:tcMar>
              <w:top w:type="dxa" w:w="0"/>
              <w:left w:type="dxa" w:w="108"/>
              <w:bottom w:type="dxa" w:w="0"/>
              <w:right w:type="dxa" w:w="108"/>
            </w:tcMar>
          </w:tcPr>
          <w:p w14:paraId="06020000">
            <w:pPr>
              <w:widowControl w:val="0"/>
              <w:ind/>
              <w:rPr>
                <w:b w:val="1"/>
                <w:sz w:val="24"/>
              </w:rPr>
            </w:pPr>
            <w:r>
              <w:rPr>
                <w:b w:val="1"/>
                <w:sz w:val="24"/>
              </w:rPr>
              <w:t>2.2. перечень документов, которые заявитель вправе представить по собственной инициативе:</w:t>
            </w:r>
          </w:p>
        </w:tc>
      </w:tr>
      <w:tr>
        <w:trPr>
          <w:trHeight w:hRule="atLeast" w:val="200"/>
        </w:trPr>
        <w:tc>
          <w:tcPr>
            <w:tcW w:type="dxa" w:w="2142"/>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7020000">
            <w:pPr>
              <w:widowControl w:val="0"/>
              <w:ind/>
              <w:rPr>
                <w:sz w:val="24"/>
              </w:rPr>
            </w:pPr>
            <w:r>
              <w:rPr>
                <w:sz w:val="24"/>
              </w:rPr>
              <w:t>Все категории заявителей</w:t>
            </w:r>
          </w:p>
        </w:tc>
        <w:tc>
          <w:tcPr>
            <w:tcW w:type="dxa" w:w="3231"/>
            <w:tcBorders>
              <w:left w:color="000000" w:sz="4" w:val="single"/>
              <w:bottom w:color="000000" w:sz="4" w:val="single"/>
              <w:right w:color="000000" w:sz="4" w:val="single"/>
            </w:tcBorders>
            <w:tcMar>
              <w:top w:type="dxa" w:w="0"/>
              <w:left w:type="dxa" w:w="108"/>
              <w:bottom w:type="dxa" w:w="0"/>
              <w:right w:type="dxa" w:w="108"/>
            </w:tcMar>
          </w:tcPr>
          <w:p w14:paraId="08020000">
            <w:pPr>
              <w:widowControl w:val="0"/>
              <w:ind/>
              <w:jc w:val="both"/>
              <w:rPr>
                <w:sz w:val="24"/>
              </w:rPr>
            </w:pPr>
            <w:r>
              <w:rPr>
                <w:sz w:val="24"/>
              </w:rPr>
              <w:t>Справка о зарегистрированных по адресу</w:t>
            </w:r>
          </w:p>
        </w:tc>
        <w:tc>
          <w:tcPr>
            <w:tcW w:type="dxa" w:w="4781"/>
            <w:tcBorders>
              <w:left w:color="000000" w:sz="4" w:val="single"/>
              <w:bottom w:color="000000" w:sz="4" w:val="single"/>
              <w:right w:color="000000" w:sz="4" w:val="single"/>
            </w:tcBorders>
            <w:tcMar>
              <w:top w:type="dxa" w:w="0"/>
              <w:left w:type="dxa" w:w="108"/>
              <w:bottom w:type="dxa" w:w="0"/>
              <w:right w:type="dxa" w:w="108"/>
            </w:tcMar>
          </w:tcPr>
          <w:p w14:paraId="09020000">
            <w:pPr>
              <w:widowControl w:val="0"/>
              <w:ind/>
              <w:jc w:val="both"/>
              <w:rPr>
                <w:sz w:val="24"/>
              </w:rPr>
            </w:pPr>
            <w:r>
              <w:rPr>
                <w:sz w:val="24"/>
              </w:rPr>
              <w:t>Единый портал, РПГУ предоставление данного документа не требуется (при наличии технической возможности получения документа посредством СМЭВ) - скан -копия или электронный документ,  подписанный в соответствии с требованиями Федерального закона от 06.04.2011 № 63- ФЗ;</w:t>
            </w:r>
          </w:p>
          <w:p w14:paraId="0A020000">
            <w:pPr>
              <w:widowControl w:val="0"/>
              <w:ind/>
              <w:jc w:val="both"/>
              <w:rPr>
                <w:sz w:val="24"/>
              </w:rPr>
            </w:pPr>
            <w:r>
              <w:rPr>
                <w:sz w:val="24"/>
              </w:rPr>
              <w:t>в орган местного самоуправления, МФЦ (при наличии соглашения о взаимодействии), почтовым отправлением –оригинал или копия документа</w:t>
            </w:r>
          </w:p>
        </w:tc>
      </w:tr>
      <w:tr>
        <w:trPr>
          <w:trHeight w:hRule="atLeast" w:val="200"/>
        </w:trPr>
        <w:tc>
          <w:tcPr>
            <w:tcW w:type="dxa" w:w="2142"/>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3231"/>
            <w:tcBorders>
              <w:left w:color="000000" w:sz="4" w:val="single"/>
              <w:bottom w:color="000000" w:sz="4" w:val="single"/>
              <w:right w:color="000000" w:sz="4" w:val="single"/>
            </w:tcBorders>
            <w:tcMar>
              <w:top w:type="dxa" w:w="0"/>
              <w:left w:type="dxa" w:w="108"/>
              <w:bottom w:type="dxa" w:w="0"/>
              <w:right w:type="dxa" w:w="108"/>
            </w:tcMar>
          </w:tcPr>
          <w:p w14:paraId="0B020000">
            <w:pPr>
              <w:widowControl w:val="0"/>
              <w:ind/>
              <w:jc w:val="both"/>
              <w:rPr>
                <w:sz w:val="24"/>
              </w:rPr>
            </w:pPr>
            <w:r>
              <w:rPr>
                <w:sz w:val="24"/>
              </w:rPr>
              <w:t>Документ подтверждающий место жительства (место пребывания)</w:t>
            </w:r>
          </w:p>
        </w:tc>
        <w:tc>
          <w:tcPr>
            <w:tcW w:type="dxa" w:w="4781"/>
            <w:tcBorders>
              <w:left w:color="000000" w:sz="4" w:val="single"/>
              <w:bottom w:color="000000" w:sz="4" w:val="single"/>
              <w:right w:color="000000" w:sz="4" w:val="single"/>
            </w:tcBorders>
            <w:tcMar>
              <w:top w:type="dxa" w:w="0"/>
              <w:left w:type="dxa" w:w="108"/>
              <w:bottom w:type="dxa" w:w="0"/>
              <w:right w:type="dxa" w:w="108"/>
            </w:tcMar>
          </w:tcPr>
          <w:p w14:paraId="0C020000">
            <w:pPr>
              <w:widowControl w:val="0"/>
              <w:ind/>
              <w:jc w:val="both"/>
              <w:rPr>
                <w:sz w:val="24"/>
              </w:rPr>
            </w:pPr>
            <w:r>
              <w:rPr>
                <w:sz w:val="24"/>
              </w:rPr>
              <w:t>Единый портал, РПГУ предоставление данного документа не требуется (при наличии технической возможности получения документа посредством СМЭВ) - скан -копия или электронный документ,  подписанный в соответствии с требованиями Федерального закона от 06.04.2011 № 63- ФЗ;</w:t>
            </w:r>
          </w:p>
          <w:p w14:paraId="0D020000">
            <w:pPr>
              <w:widowControl w:val="0"/>
              <w:ind/>
              <w:jc w:val="both"/>
              <w:rPr>
                <w:sz w:val="24"/>
              </w:rPr>
            </w:pPr>
            <w:r>
              <w:rPr>
                <w:sz w:val="24"/>
              </w:rPr>
              <w:t>в орган местного самоуправления, МФЦ (при наличии соглашения о взаимодействии), почтовым отправлением –оригинал или копия документа</w:t>
            </w:r>
          </w:p>
        </w:tc>
      </w:tr>
      <w:tr>
        <w:trPr>
          <w:trHeight w:hRule="atLeast" w:val="200"/>
        </w:trPr>
        <w:tc>
          <w:tcPr>
            <w:tcW w:type="dxa" w:w="2142"/>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3231"/>
            <w:tcBorders>
              <w:left w:color="000000" w:sz="4" w:val="single"/>
              <w:bottom w:color="000000" w:sz="4" w:val="single"/>
              <w:right w:color="000000" w:sz="4" w:val="single"/>
            </w:tcBorders>
            <w:tcMar>
              <w:top w:type="dxa" w:w="0"/>
              <w:left w:type="dxa" w:w="108"/>
              <w:bottom w:type="dxa" w:w="0"/>
              <w:right w:type="dxa" w:w="108"/>
            </w:tcMar>
          </w:tcPr>
          <w:p w14:paraId="0E020000">
            <w:pPr>
              <w:widowControl w:val="0"/>
              <w:ind/>
              <w:jc w:val="both"/>
              <w:rPr>
                <w:sz w:val="24"/>
              </w:rPr>
            </w:pPr>
            <w:r>
              <w:rPr>
                <w:sz w:val="24"/>
              </w:rPr>
              <w:t>Идентификационный номер налогоплательщика (ИНН)</w:t>
            </w:r>
          </w:p>
        </w:tc>
        <w:tc>
          <w:tcPr>
            <w:tcW w:type="dxa" w:w="4781"/>
            <w:tcBorders>
              <w:left w:color="000000" w:sz="4" w:val="single"/>
              <w:bottom w:color="000000" w:sz="4" w:val="single"/>
              <w:right w:color="000000" w:sz="4" w:val="single"/>
            </w:tcBorders>
            <w:tcMar>
              <w:top w:type="dxa" w:w="0"/>
              <w:left w:type="dxa" w:w="108"/>
              <w:bottom w:type="dxa" w:w="0"/>
              <w:right w:type="dxa" w:w="108"/>
            </w:tcMar>
          </w:tcPr>
          <w:p w14:paraId="0F020000">
            <w:pPr>
              <w:widowControl w:val="0"/>
              <w:ind/>
              <w:jc w:val="both"/>
              <w:rPr>
                <w:sz w:val="24"/>
              </w:rPr>
            </w:pPr>
            <w:r>
              <w:rPr>
                <w:sz w:val="24"/>
              </w:rPr>
              <w:t>Единый портал, РПГУ предоставление данного документа не требуется (при наличии технической возможности получения документа посредством СМЭВ) - скан -копия или электронный документ,  подписанный в соответствии с требованиями Федерального закона от 06.04.2011 № 63- ФЗ;</w:t>
            </w:r>
          </w:p>
          <w:p w14:paraId="10020000">
            <w:pPr>
              <w:widowControl w:val="0"/>
              <w:ind/>
              <w:jc w:val="both"/>
              <w:rPr>
                <w:sz w:val="24"/>
              </w:rPr>
            </w:pPr>
            <w:r>
              <w:rPr>
                <w:sz w:val="24"/>
              </w:rPr>
              <w:t>в орган местного самоуправления, МФЦ (при наличии соглашения о взаимодействии), почтовым отправлением –оригинал или копия документа</w:t>
            </w:r>
          </w:p>
        </w:tc>
      </w:tr>
      <w:tr>
        <w:trPr>
          <w:trHeight w:hRule="atLeast" w:val="200"/>
        </w:trPr>
        <w:tc>
          <w:tcPr>
            <w:tcW w:type="dxa" w:w="2142"/>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1020000">
            <w:pPr>
              <w:widowControl w:val="0"/>
              <w:ind/>
              <w:rPr>
                <w:sz w:val="24"/>
              </w:rPr>
            </w:pPr>
            <w:r>
              <w:rPr>
                <w:sz w:val="24"/>
              </w:rPr>
              <w:t>Все категории заявителей</w:t>
            </w:r>
          </w:p>
        </w:tc>
        <w:tc>
          <w:tcPr>
            <w:tcW w:type="dxa" w:w="3231"/>
            <w:tcBorders>
              <w:left w:color="000000" w:sz="4" w:val="single"/>
              <w:bottom w:color="000000" w:sz="4" w:val="single"/>
              <w:right w:color="000000" w:sz="4" w:val="single"/>
            </w:tcBorders>
            <w:tcMar>
              <w:top w:type="dxa" w:w="0"/>
              <w:left w:type="dxa" w:w="108"/>
              <w:bottom w:type="dxa" w:w="0"/>
              <w:right w:type="dxa" w:w="108"/>
            </w:tcMar>
          </w:tcPr>
          <w:p w14:paraId="12020000">
            <w:pPr>
              <w:widowControl w:val="0"/>
              <w:ind/>
              <w:jc w:val="both"/>
              <w:rPr>
                <w:sz w:val="24"/>
              </w:rPr>
            </w:pPr>
            <w:r>
              <w:rPr>
                <w:sz w:val="24"/>
              </w:rPr>
              <w:t>Документ, подтверждающий собственность владения жилым помещением</w:t>
            </w:r>
          </w:p>
        </w:tc>
        <w:tc>
          <w:tcPr>
            <w:tcW w:type="dxa" w:w="4781"/>
            <w:tcBorders>
              <w:left w:color="000000" w:sz="4" w:val="single"/>
              <w:bottom w:color="000000" w:sz="4" w:val="single"/>
              <w:right w:color="000000" w:sz="4" w:val="single"/>
            </w:tcBorders>
            <w:tcMar>
              <w:top w:type="dxa" w:w="0"/>
              <w:left w:type="dxa" w:w="108"/>
              <w:bottom w:type="dxa" w:w="0"/>
              <w:right w:type="dxa" w:w="108"/>
            </w:tcMar>
          </w:tcPr>
          <w:p w14:paraId="13020000">
            <w:pPr>
              <w:widowControl w:val="0"/>
              <w:ind/>
              <w:jc w:val="both"/>
              <w:rPr>
                <w:sz w:val="24"/>
              </w:rPr>
            </w:pPr>
            <w:r>
              <w:rPr>
                <w:sz w:val="24"/>
              </w:rPr>
              <w:t>Единый портал, РПГУ предоставление данного документа не требуется (при наличии технической возможности получения документа посредством СМЭВ) - скан -копия или электронный документ,  подписанный в соответствии с требованиями Федерального закона от 06.04.2011 № 63- ФЗ;</w:t>
            </w:r>
          </w:p>
          <w:p w14:paraId="14020000">
            <w:pPr>
              <w:widowControl w:val="0"/>
              <w:ind/>
              <w:jc w:val="both"/>
              <w:rPr>
                <w:sz w:val="24"/>
              </w:rPr>
            </w:pPr>
            <w:r>
              <w:rPr>
                <w:sz w:val="24"/>
              </w:rPr>
              <w:t>в орган местного самоуправления, МФЦ (при наличии соглашения о взаимодействии), почтовым отправлением –оригинал или копия документа</w:t>
            </w:r>
          </w:p>
        </w:tc>
      </w:tr>
      <w:tr>
        <w:trPr>
          <w:trHeight w:hRule="atLeast" w:val="200"/>
        </w:trPr>
        <w:tc>
          <w:tcPr>
            <w:tcW w:type="dxa" w:w="2142"/>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3231"/>
            <w:tcBorders>
              <w:left w:color="000000" w:sz="4" w:val="single"/>
              <w:bottom w:color="000000" w:sz="4" w:val="single"/>
              <w:right w:color="000000" w:sz="4" w:val="single"/>
            </w:tcBorders>
            <w:tcMar>
              <w:top w:type="dxa" w:w="0"/>
              <w:left w:type="dxa" w:w="108"/>
              <w:bottom w:type="dxa" w:w="0"/>
              <w:right w:type="dxa" w:w="108"/>
            </w:tcMar>
          </w:tcPr>
          <w:p w14:paraId="15020000">
            <w:pPr>
              <w:widowControl w:val="0"/>
              <w:ind/>
              <w:jc w:val="both"/>
              <w:rPr>
                <w:sz w:val="24"/>
              </w:rPr>
            </w:pPr>
            <w:r>
              <w:rPr>
                <w:sz w:val="24"/>
              </w:rPr>
              <w:t>Документ, подтверждающий полное или частичное уничтожение жилья или иного имущества в результате</w:t>
            </w:r>
          </w:p>
          <w:p w14:paraId="16020000">
            <w:pPr>
              <w:widowControl w:val="0"/>
              <w:ind/>
              <w:jc w:val="both"/>
              <w:rPr>
                <w:sz w:val="24"/>
              </w:rPr>
            </w:pPr>
            <w:r>
              <w:rPr>
                <w:sz w:val="24"/>
              </w:rPr>
              <w:t>пожара или иного негативного воздействия природного или техногенного характера</w:t>
            </w:r>
          </w:p>
        </w:tc>
        <w:tc>
          <w:tcPr>
            <w:tcW w:type="dxa" w:w="4781"/>
            <w:tcBorders>
              <w:left w:color="000000" w:sz="4" w:val="single"/>
              <w:bottom w:color="000000" w:sz="4" w:val="single"/>
              <w:right w:color="000000" w:sz="4" w:val="single"/>
            </w:tcBorders>
            <w:tcMar>
              <w:top w:type="dxa" w:w="0"/>
              <w:left w:type="dxa" w:w="108"/>
              <w:bottom w:type="dxa" w:w="0"/>
              <w:right w:type="dxa" w:w="108"/>
            </w:tcMar>
          </w:tcPr>
          <w:p w14:paraId="17020000">
            <w:pPr>
              <w:widowControl w:val="0"/>
              <w:ind/>
              <w:jc w:val="both"/>
              <w:rPr>
                <w:sz w:val="24"/>
              </w:rPr>
            </w:pPr>
            <w:r>
              <w:rPr>
                <w:sz w:val="24"/>
              </w:rPr>
              <w:t>Единый портал, РПГУ предоставление данного документа не требуется (при наличии технической возможности получения документа посредством СМЭВ) - скан -копия или электронный документ,  подписанный в соответствии с требованиями Федерального закона от 06.04.2011 № 63- ФЗ;</w:t>
            </w:r>
          </w:p>
          <w:p w14:paraId="18020000">
            <w:pPr>
              <w:widowControl w:val="0"/>
              <w:ind/>
              <w:jc w:val="both"/>
              <w:rPr>
                <w:sz w:val="24"/>
              </w:rPr>
            </w:pPr>
            <w:r>
              <w:rPr>
                <w:sz w:val="24"/>
              </w:rPr>
              <w:t>в орган местного самоуправления, МФЦ (при наличии соглашения о взаимодействии), почтовым отправлением –оригинал или копия документа</w:t>
            </w:r>
          </w:p>
        </w:tc>
      </w:tr>
      <w:tr>
        <w:trPr>
          <w:trHeight w:hRule="atLeast" w:val="200"/>
        </w:trPr>
        <w:tc>
          <w:tcPr>
            <w:tcW w:type="dxa" w:w="214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9020000">
            <w:pPr>
              <w:widowControl w:val="0"/>
              <w:ind/>
            </w:pPr>
            <w:r>
              <w:rPr>
                <w:sz w:val="24"/>
              </w:rPr>
              <w:t>Все категории заявителей</w:t>
            </w:r>
          </w:p>
        </w:tc>
        <w:tc>
          <w:tcPr>
            <w:tcW w:type="dxa" w:w="3231"/>
            <w:tcBorders>
              <w:left w:color="000000" w:sz="4" w:val="single"/>
              <w:bottom w:color="000000" w:sz="4" w:val="single"/>
              <w:right w:color="000000" w:sz="4" w:val="single"/>
            </w:tcBorders>
            <w:tcMar>
              <w:top w:type="dxa" w:w="0"/>
              <w:left w:type="dxa" w:w="108"/>
              <w:bottom w:type="dxa" w:w="0"/>
              <w:right w:type="dxa" w:w="108"/>
            </w:tcMar>
          </w:tcPr>
          <w:p w14:paraId="1A020000">
            <w:pPr>
              <w:widowControl w:val="0"/>
              <w:ind/>
              <w:jc w:val="both"/>
              <w:rPr>
                <w:sz w:val="24"/>
              </w:rPr>
            </w:pPr>
            <w:r>
              <w:rPr>
                <w:sz w:val="24"/>
              </w:rPr>
              <w:t>Документы органа опеки и попечительства об установлении опеки (попечительства) над ребенком-сиротой или</w:t>
            </w:r>
          </w:p>
          <w:p w14:paraId="1B020000">
            <w:pPr>
              <w:widowControl w:val="0"/>
              <w:ind/>
              <w:jc w:val="both"/>
              <w:rPr>
                <w:sz w:val="24"/>
              </w:rPr>
            </w:pPr>
            <w:r>
              <w:rPr>
                <w:sz w:val="24"/>
              </w:rPr>
              <w:t>ребенком, оставшимся без попечения родителей (при наличии)</w:t>
            </w:r>
          </w:p>
        </w:tc>
        <w:tc>
          <w:tcPr>
            <w:tcW w:type="dxa" w:w="4781"/>
            <w:tcBorders>
              <w:left w:color="000000" w:sz="4" w:val="single"/>
              <w:bottom w:color="000000" w:sz="4" w:val="single"/>
              <w:right w:color="000000" w:sz="4" w:val="single"/>
            </w:tcBorders>
            <w:tcMar>
              <w:top w:type="dxa" w:w="0"/>
              <w:left w:type="dxa" w:w="108"/>
              <w:bottom w:type="dxa" w:w="0"/>
              <w:right w:type="dxa" w:w="108"/>
            </w:tcMar>
          </w:tcPr>
          <w:p w14:paraId="1C020000">
            <w:pPr>
              <w:widowControl w:val="0"/>
              <w:ind/>
              <w:jc w:val="both"/>
              <w:rPr>
                <w:sz w:val="24"/>
              </w:rPr>
            </w:pPr>
            <w:r>
              <w:rPr>
                <w:sz w:val="24"/>
              </w:rPr>
              <w:t>Единый портал, РПГУ предоставление данного документа не требуется (при наличии технической возможности получения документа посредством СМЭВ) - скан -копия или электронный документ,  подписанный в соответствии с требованиями Федерального закона от 06.04.2011 № 63- ФЗ;</w:t>
            </w:r>
          </w:p>
          <w:p w14:paraId="1D020000">
            <w:pPr>
              <w:widowControl w:val="0"/>
              <w:ind/>
              <w:jc w:val="both"/>
              <w:rPr>
                <w:sz w:val="24"/>
              </w:rPr>
            </w:pPr>
            <w:r>
              <w:rPr>
                <w:sz w:val="24"/>
              </w:rPr>
              <w:t>в орган местного самоуправления, МФЦ (при наличии соглашения о взаимодействии), почтовым отправлением –оригинал или копия документа</w:t>
            </w:r>
          </w:p>
        </w:tc>
      </w:tr>
      <w:tr>
        <w:trPr>
          <w:trHeight w:hRule="atLeast" w:val="200"/>
        </w:trPr>
        <w:tc>
          <w:tcPr>
            <w:tcW w:type="dxa" w:w="214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E020000">
            <w:pPr>
              <w:widowControl w:val="0"/>
              <w:ind/>
            </w:pPr>
            <w:r>
              <w:rPr>
                <w:sz w:val="24"/>
              </w:rPr>
              <w:t>Все категории заявителей</w:t>
            </w:r>
          </w:p>
        </w:tc>
        <w:tc>
          <w:tcPr>
            <w:tcW w:type="dxa" w:w="3231"/>
            <w:tcBorders>
              <w:left w:color="000000" w:sz="4" w:val="single"/>
              <w:bottom w:color="000000" w:sz="4" w:val="single"/>
              <w:right w:color="000000" w:sz="4" w:val="single"/>
            </w:tcBorders>
            <w:tcMar>
              <w:top w:type="dxa" w:w="0"/>
              <w:left w:type="dxa" w:w="108"/>
              <w:bottom w:type="dxa" w:w="0"/>
              <w:right w:type="dxa" w:w="108"/>
            </w:tcMar>
          </w:tcPr>
          <w:p w14:paraId="1F020000">
            <w:pPr>
              <w:widowControl w:val="0"/>
              <w:ind/>
              <w:jc w:val="both"/>
              <w:rPr>
                <w:sz w:val="24"/>
              </w:rPr>
            </w:pPr>
            <w:r>
              <w:rPr>
                <w:sz w:val="24"/>
              </w:rPr>
              <w:t>Свидетельство(а) о рождении детей (ребенка)</w:t>
            </w:r>
          </w:p>
        </w:tc>
        <w:tc>
          <w:tcPr>
            <w:tcW w:type="dxa" w:w="4781"/>
            <w:tcBorders>
              <w:left w:color="000000" w:sz="4" w:val="single"/>
              <w:bottom w:color="000000" w:sz="4" w:val="single"/>
              <w:right w:color="000000" w:sz="4" w:val="single"/>
            </w:tcBorders>
            <w:tcMar>
              <w:top w:type="dxa" w:w="0"/>
              <w:left w:type="dxa" w:w="108"/>
              <w:bottom w:type="dxa" w:w="0"/>
              <w:right w:type="dxa" w:w="108"/>
            </w:tcMar>
          </w:tcPr>
          <w:p w14:paraId="20020000">
            <w:pPr>
              <w:widowControl w:val="0"/>
              <w:ind/>
              <w:jc w:val="both"/>
              <w:rPr>
                <w:sz w:val="24"/>
              </w:rPr>
            </w:pPr>
            <w:r>
              <w:rPr>
                <w:sz w:val="24"/>
              </w:rPr>
              <w:t>Единый портал, РПГУ предоставление данного документа не требуется (при наличии технической возможности получения документа посредством СМЭВ) - скан -копия или электронный документ,  подписанный в соответствии с требованиями Федерального закона от 06.04.2011 № 63- ФЗ;</w:t>
            </w:r>
          </w:p>
          <w:p w14:paraId="21020000">
            <w:pPr>
              <w:widowControl w:val="0"/>
              <w:ind/>
              <w:jc w:val="both"/>
              <w:rPr>
                <w:sz w:val="24"/>
              </w:rPr>
            </w:pPr>
            <w:r>
              <w:rPr>
                <w:sz w:val="24"/>
              </w:rPr>
              <w:t>в орган местного самоуправления, МФЦ (при наличии соглашения о взаимодействии), почтовым отправлением –оригинал или копия документа</w:t>
            </w:r>
          </w:p>
        </w:tc>
      </w:tr>
      <w:tr>
        <w:trPr>
          <w:trHeight w:hRule="atLeast" w:val="200"/>
        </w:trPr>
        <w:tc>
          <w:tcPr>
            <w:tcW w:type="dxa" w:w="214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2020000">
            <w:pPr>
              <w:widowControl w:val="0"/>
              <w:ind/>
              <w:rPr>
                <w:sz w:val="24"/>
              </w:rPr>
            </w:pPr>
            <w:r>
              <w:rPr>
                <w:sz w:val="24"/>
              </w:rPr>
              <w:t>Ч</w:t>
            </w:r>
            <w:r>
              <w:rPr>
                <w:sz w:val="24"/>
              </w:rPr>
              <w:t>лены семей (родители, супруги и дети) участников специальной военной операции</w:t>
            </w:r>
          </w:p>
        </w:tc>
        <w:tc>
          <w:tcPr>
            <w:tcW w:type="dxa" w:w="3231"/>
            <w:tcBorders>
              <w:left w:color="000000" w:sz="4" w:val="single"/>
              <w:bottom w:color="000000" w:sz="4" w:val="single"/>
              <w:right w:color="000000" w:sz="4" w:val="single"/>
            </w:tcBorders>
            <w:tcMar>
              <w:top w:type="dxa" w:w="0"/>
              <w:left w:type="dxa" w:w="108"/>
              <w:bottom w:type="dxa" w:w="0"/>
              <w:right w:type="dxa" w:w="108"/>
            </w:tcMar>
          </w:tcPr>
          <w:p w14:paraId="23020000">
            <w:pPr>
              <w:widowControl w:val="0"/>
              <w:ind/>
              <w:jc w:val="both"/>
              <w:rPr>
                <w:sz w:val="24"/>
              </w:rPr>
            </w:pPr>
            <w:r>
              <w:rPr>
                <w:sz w:val="24"/>
              </w:rPr>
              <w:t>Справка о прохождении военной службы</w:t>
            </w:r>
          </w:p>
        </w:tc>
        <w:tc>
          <w:tcPr>
            <w:tcW w:type="dxa" w:w="4781"/>
            <w:tcBorders>
              <w:left w:color="000000" w:sz="4" w:val="single"/>
              <w:bottom w:color="000000" w:sz="4" w:val="single"/>
              <w:right w:color="000000" w:sz="4" w:val="single"/>
            </w:tcBorders>
            <w:tcMar>
              <w:top w:type="dxa" w:w="0"/>
              <w:left w:type="dxa" w:w="108"/>
              <w:bottom w:type="dxa" w:w="0"/>
              <w:right w:type="dxa" w:w="108"/>
            </w:tcMar>
          </w:tcPr>
          <w:p w14:paraId="24020000">
            <w:pPr>
              <w:widowControl w:val="0"/>
              <w:ind/>
              <w:jc w:val="both"/>
              <w:rPr>
                <w:sz w:val="24"/>
              </w:rPr>
            </w:pPr>
            <w:r>
              <w:rPr>
                <w:sz w:val="24"/>
              </w:rPr>
              <w:t>Единый портал, РПГУ предоставление данного документа не требуется (при наличии технической возможности получения документа посредством СМЭВ) - скан -копия или электронный документ,  подписанный в соответствии с требованиями Федерального закона от 06.04.2011 № 63- ФЗ;</w:t>
            </w:r>
          </w:p>
          <w:p w14:paraId="25020000">
            <w:pPr>
              <w:widowControl w:val="0"/>
              <w:ind/>
              <w:jc w:val="both"/>
              <w:rPr>
                <w:sz w:val="24"/>
              </w:rPr>
            </w:pPr>
            <w:r>
              <w:rPr>
                <w:sz w:val="24"/>
              </w:rPr>
              <w:t>в орган местного самоуправления, МФЦ (при наличии соглашения о взаимодействии), почтовым отправлением –оригинал или копия документа</w:t>
            </w:r>
          </w:p>
        </w:tc>
      </w:tr>
      <w:tr>
        <w:trPr>
          <w:trHeight w:hRule="atLeast" w:val="200"/>
        </w:trPr>
        <w:tc>
          <w:tcPr>
            <w:tcW w:type="dxa" w:w="10154"/>
            <w:gridSpan w:val="3"/>
            <w:tcBorders>
              <w:left w:color="000000" w:sz="4" w:val="single"/>
              <w:bottom w:color="000000" w:sz="4" w:val="single"/>
              <w:right w:color="000000" w:sz="4" w:val="single"/>
            </w:tcBorders>
            <w:tcMar>
              <w:top w:type="dxa" w:w="0"/>
              <w:left w:type="dxa" w:w="108"/>
              <w:bottom w:type="dxa" w:w="0"/>
              <w:right w:type="dxa" w:w="108"/>
            </w:tcMar>
          </w:tcPr>
          <w:p w14:paraId="26020000">
            <w:pPr>
              <w:widowControl w:val="0"/>
              <w:ind/>
            </w:pPr>
            <w:r>
              <w:rPr>
                <w:sz w:val="24"/>
              </w:rPr>
              <w:t>Документы, прилагаемые заявителем к заявлению, представляемые в электронной форме, направляются в следующих форматах:</w:t>
            </w:r>
          </w:p>
          <w:p w14:paraId="27020000">
            <w:pPr>
              <w:widowControl w:val="0"/>
              <w:ind/>
            </w:pPr>
            <w:r>
              <w:rPr>
                <w:sz w:val="24"/>
              </w:rPr>
              <w:t>1) xml - для документов, в отношении которых утверждены формы и требования по формированию электронных документов в виде файлов в формате xml;</w:t>
            </w:r>
          </w:p>
          <w:p w14:paraId="28020000">
            <w:pPr>
              <w:widowControl w:val="0"/>
              <w:ind/>
            </w:pPr>
            <w:r>
              <w:rPr>
                <w:sz w:val="24"/>
              </w:rPr>
              <w:t>2) doc, docx, odt - для документов с текстовым содержанием, не включающим формулы;</w:t>
            </w:r>
          </w:p>
          <w:p w14:paraId="29020000">
            <w:pPr>
              <w:widowControl w:val="0"/>
              <w:ind/>
            </w:pPr>
            <w:r>
              <w:rPr>
                <w:sz w:val="24"/>
              </w:rPr>
              <w:t>3) pdf, jpg, jpeg, png, bmp, tiff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14:paraId="2A020000">
            <w:pPr>
              <w:widowControl w:val="0"/>
              <w:ind/>
            </w:pPr>
            <w:r>
              <w:rPr>
                <w:sz w:val="24"/>
              </w:rPr>
              <w:t>4) zip, rar - для сжатых документов в один файл;</w:t>
            </w:r>
          </w:p>
          <w:p w14:paraId="2B020000">
            <w:pPr>
              <w:widowControl w:val="0"/>
              <w:ind/>
            </w:pPr>
            <w:r>
              <w:rPr>
                <w:sz w:val="24"/>
              </w:rPr>
              <w:t>5) sig - для открепленной усиленной квалифицированной электронной подписи.</w:t>
            </w:r>
          </w:p>
          <w:p w14:paraId="2C020000">
            <w:pPr>
              <w:widowControl w:val="0"/>
              <w:ind/>
            </w:pPr>
            <w:r>
              <w:rPr>
                <w:sz w:val="24"/>
              </w:rPr>
              <w:t>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и всех аутентичных признаков подлинности (графической подписи лица, печати, углового штампа бланка), с использованием следующих режимов:</w:t>
            </w:r>
          </w:p>
          <w:p w14:paraId="2D020000">
            <w:pPr>
              <w:widowControl w:val="0"/>
              <w:ind/>
            </w:pPr>
            <w:r>
              <w:rPr>
                <w:sz w:val="24"/>
              </w:rPr>
              <w:t>1) «черно-белый» (при отсутствии в документе графических изображений и (или) цветного текста);</w:t>
            </w:r>
          </w:p>
          <w:p w14:paraId="2E020000">
            <w:pPr>
              <w:widowControl w:val="0"/>
              <w:ind/>
            </w:pPr>
            <w:r>
              <w:rPr>
                <w:sz w:val="24"/>
              </w:rPr>
              <w:t>2) «оттенки серого» (при наличии в документе графических изображений, отличных от цветного графического изображения);</w:t>
            </w:r>
          </w:p>
          <w:p w14:paraId="2F020000">
            <w:pPr>
              <w:widowControl w:val="0"/>
              <w:ind/>
            </w:pPr>
            <w:r>
              <w:rPr>
                <w:sz w:val="24"/>
              </w:rPr>
              <w:t>3) «цветной» или «режим полной цветопередачи» (при наличии в документе цветных графических изображений либо цветного текста).</w:t>
            </w:r>
          </w:p>
          <w:p w14:paraId="30020000">
            <w:pPr>
              <w:widowControl w:val="0"/>
              <w:ind/>
            </w:pPr>
            <w:r>
              <w:rPr>
                <w:sz w:val="24"/>
              </w:rPr>
              <w:t>Количество файлов должно соответствовать количеству документов, каждый из которых содержит текстовую и(или) графическую информацию.</w:t>
            </w:r>
          </w:p>
          <w:p w14:paraId="31020000">
            <w:pPr>
              <w:widowControl w:val="0"/>
              <w:ind/>
            </w:pPr>
            <w:r>
              <w:rPr>
                <w:sz w:val="24"/>
              </w:rPr>
              <w:t>Документы, прилагаемые заявителем к заявлению, направленные в электронной форме, должны обеспечивать возможность идентифицировать документ и количество листов в документе.</w:t>
            </w:r>
          </w:p>
          <w:p w14:paraId="32020000">
            <w:pPr>
              <w:widowControl w:val="0"/>
              <w:ind/>
            </w:pPr>
            <w:r>
              <w:rPr>
                <w:sz w:val="24"/>
              </w:rPr>
              <w:t>Документы, подлежащие предоставлению в форматах xls,xlsx или ods, формируются в виде отдельного документа, предоставляемого в электронной форме.</w:t>
            </w:r>
          </w:p>
          <w:p w14:paraId="33020000">
            <w:pPr>
              <w:widowControl w:val="0"/>
              <w:ind/>
            </w:pPr>
            <w:r>
              <w:rPr>
                <w:sz w:val="24"/>
              </w:rPr>
              <w:t>Электронные образы документов, представляемые с заявлением, заверяются усиленной квалифицированной электронной подписью лица, которое в соответствии с федеральными законами и изданными в соответствии с ними нормативными правовыми актами наделено полномочиями на создание и подписание таких документов.</w:t>
            </w:r>
          </w:p>
          <w:p w14:paraId="34020000">
            <w:pPr>
              <w:widowControl w:val="0"/>
              <w:ind/>
            </w:pPr>
            <w:r>
              <w:rPr>
                <w:sz w:val="24"/>
              </w:rPr>
              <w:t>Подписание электронных документов осуществляется в соответствии с требованиями Федерального закона от 06.04.2011 № 63-ФЗ «Об электронной подписи» и требованиями Федерального закона от 27.07.2010 № 210-ФЗ «Об организации предоставления государственных и муниципальных услуг» (далее – Федеральный закон от 27.07.2010 № 210-ФЗ).</w:t>
            </w:r>
          </w:p>
        </w:tc>
      </w:tr>
    </w:tbl>
    <w:p w14:paraId="35020000">
      <w:pPr>
        <w:widowControl w:val="0"/>
        <w:tabs>
          <w:tab w:leader="none" w:pos="5812" w:val="left"/>
        </w:tabs>
        <w:ind/>
        <w:jc w:val="right"/>
        <w:rPr>
          <w:sz w:val="26"/>
        </w:rPr>
      </w:pPr>
    </w:p>
    <w:p w14:paraId="36020000">
      <w:pPr>
        <w:widowControl w:val="0"/>
        <w:tabs>
          <w:tab w:leader="none" w:pos="5812" w:val="left"/>
        </w:tabs>
        <w:ind/>
        <w:jc w:val="right"/>
        <w:rPr>
          <w:sz w:val="26"/>
        </w:rPr>
      </w:pPr>
    </w:p>
    <w:p w14:paraId="37020000">
      <w:pPr>
        <w:widowControl w:val="0"/>
        <w:tabs>
          <w:tab w:leader="none" w:pos="5812" w:val="left"/>
        </w:tabs>
        <w:ind/>
        <w:jc w:val="right"/>
        <w:rPr>
          <w:sz w:val="26"/>
        </w:rPr>
      </w:pPr>
    </w:p>
    <w:p w14:paraId="38020000">
      <w:pPr>
        <w:widowControl w:val="0"/>
        <w:tabs>
          <w:tab w:leader="none" w:pos="5812" w:val="left"/>
        </w:tabs>
        <w:ind/>
        <w:jc w:val="right"/>
        <w:rPr>
          <w:sz w:val="26"/>
        </w:rPr>
      </w:pPr>
    </w:p>
    <w:p w14:paraId="39020000">
      <w:pPr>
        <w:rPr>
          <w:sz w:val="26"/>
        </w:rPr>
      </w:pPr>
      <w:r>
        <w:br w:type="page"/>
      </w:r>
    </w:p>
    <w:p w14:paraId="3A020000">
      <w:pPr>
        <w:widowControl w:val="0"/>
        <w:tabs>
          <w:tab w:leader="none" w:pos="5291" w:val="left"/>
          <w:tab w:leader="none" w:pos="5720" w:val="left"/>
          <w:tab w:leader="none" w:pos="5812" w:val="left"/>
        </w:tabs>
        <w:ind/>
        <w:jc w:val="right"/>
      </w:pPr>
      <w:r>
        <w:t>Приложение № 4</w:t>
      </w:r>
    </w:p>
    <w:p w14:paraId="3B020000">
      <w:pPr>
        <w:widowControl w:val="0"/>
        <w:tabs>
          <w:tab w:leader="none" w:pos="5291" w:val="left"/>
          <w:tab w:leader="none" w:pos="5720" w:val="left"/>
          <w:tab w:leader="none" w:pos="5812" w:val="left"/>
        </w:tabs>
        <w:ind/>
        <w:jc w:val="right"/>
      </w:pPr>
      <w:r>
        <w:t>к административному регламенту</w:t>
      </w:r>
    </w:p>
    <w:p w14:paraId="3C020000">
      <w:pPr>
        <w:widowControl w:val="0"/>
        <w:tabs>
          <w:tab w:leader="none" w:pos="5291" w:val="left"/>
          <w:tab w:leader="none" w:pos="5720" w:val="left"/>
          <w:tab w:leader="none" w:pos="5812" w:val="left"/>
        </w:tabs>
        <w:ind/>
        <w:jc w:val="right"/>
      </w:pPr>
      <w:r>
        <w:t xml:space="preserve">по предоставлению муниципальной услуги </w:t>
      </w:r>
    </w:p>
    <w:p w14:paraId="3D020000">
      <w:pPr>
        <w:widowControl w:val="0"/>
        <w:tabs>
          <w:tab w:leader="none" w:pos="5291" w:val="left"/>
          <w:tab w:leader="none" w:pos="5720" w:val="left"/>
          <w:tab w:leader="none" w:pos="5812" w:val="left"/>
        </w:tabs>
        <w:ind/>
        <w:jc w:val="right"/>
      </w:pPr>
      <w:r>
        <w:t>«Оказание экстренной адресной материальной помощи гражданам,</w:t>
      </w:r>
    </w:p>
    <w:p w14:paraId="3E020000">
      <w:pPr>
        <w:widowControl w:val="0"/>
        <w:tabs>
          <w:tab w:leader="none" w:pos="5291" w:val="left"/>
          <w:tab w:leader="none" w:pos="5720" w:val="left"/>
          <w:tab w:leader="none" w:pos="5812" w:val="left"/>
        </w:tabs>
        <w:ind/>
        <w:jc w:val="right"/>
      </w:pPr>
      <w:r>
        <w:t xml:space="preserve"> проживающим на территории муниципального образования, </w:t>
      </w:r>
    </w:p>
    <w:p w14:paraId="3F020000">
      <w:pPr>
        <w:widowControl w:val="0"/>
        <w:tabs>
          <w:tab w:leader="none" w:pos="5291" w:val="left"/>
          <w:tab w:leader="none" w:pos="5720" w:val="left"/>
          <w:tab w:leader="none" w:pos="5812" w:val="left"/>
        </w:tabs>
        <w:ind/>
        <w:jc w:val="right"/>
      </w:pPr>
      <w:r>
        <w:t>оказавшимся в трудной жизненной ситуации»</w:t>
      </w:r>
    </w:p>
    <w:p w14:paraId="40020000">
      <w:pPr>
        <w:widowControl w:val="0"/>
        <w:ind/>
        <w:jc w:val="right"/>
        <w:rPr>
          <w:sz w:val="24"/>
        </w:rPr>
      </w:pPr>
    </w:p>
    <w:p w14:paraId="41020000">
      <w:pPr>
        <w:widowControl w:val="0"/>
        <w:tabs>
          <w:tab w:leader="none" w:pos="5812" w:val="left"/>
        </w:tabs>
        <w:ind/>
        <w:jc w:val="center"/>
      </w:pPr>
      <w:r>
        <w:rPr>
          <w:b w:val="1"/>
          <w:sz w:val="24"/>
          <w:highlight w:val="white"/>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основания для отказа в предоставлении муниципальной услуги</w:t>
      </w:r>
    </w:p>
    <w:p w14:paraId="42020000">
      <w:pPr>
        <w:widowControl w:val="0"/>
        <w:tabs>
          <w:tab w:leader="none" w:pos="5812" w:val="left"/>
        </w:tabs>
        <w:ind/>
        <w:jc w:val="center"/>
        <w:rPr>
          <w:color w:val="FB290D"/>
          <w:sz w:val="24"/>
        </w:rPr>
      </w:pPr>
    </w:p>
    <w:tbl>
      <w:tblPr>
        <w:tblStyle w:val="Style_3"/>
        <w:tblW w:type="auto" w:w="0"/>
        <w:tblInd w:type="dxa" w:w="128"/>
        <w:tblLayout w:type="fixed"/>
      </w:tblPr>
      <w:tblGrid>
        <w:gridCol w:w="709"/>
        <w:gridCol w:w="2132"/>
        <w:gridCol w:w="7123"/>
      </w:tblGrid>
      <w:tr>
        <w:trPr>
          <w:trHeight w:hRule="atLeast" w:val="360"/>
        </w:trPr>
        <w:tc>
          <w:tcPr>
            <w:tcW w:type="dxa" w:w="70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3020000">
            <w:pPr>
              <w:widowControl w:val="0"/>
              <w:ind/>
              <w:jc w:val="center"/>
              <w:rPr>
                <w:b w:val="1"/>
              </w:rPr>
            </w:pPr>
            <w:r>
              <w:rPr>
                <w:b w:val="1"/>
                <w:sz w:val="24"/>
              </w:rPr>
              <w:t>№ п/п</w:t>
            </w:r>
          </w:p>
        </w:tc>
        <w:tc>
          <w:tcPr>
            <w:tcW w:type="dxa" w:w="213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4020000">
            <w:pPr>
              <w:widowControl w:val="0"/>
              <w:ind/>
              <w:jc w:val="center"/>
              <w:rPr>
                <w:b w:val="1"/>
              </w:rPr>
            </w:pPr>
            <w:r>
              <w:rPr>
                <w:b w:val="1"/>
                <w:sz w:val="24"/>
              </w:rPr>
              <w:t>Категория (признак) заявителя</w:t>
            </w:r>
          </w:p>
        </w:tc>
        <w:tc>
          <w:tcPr>
            <w:tcW w:type="dxa" w:w="712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5020000">
            <w:pPr>
              <w:widowControl w:val="0"/>
              <w:ind/>
              <w:jc w:val="center"/>
              <w:rPr>
                <w:b w:val="1"/>
              </w:rPr>
            </w:pPr>
            <w:r>
              <w:rPr>
                <w:b w:val="1"/>
                <w:sz w:val="24"/>
              </w:rPr>
              <w:t>Основания</w:t>
            </w:r>
          </w:p>
        </w:tc>
      </w:tr>
      <w:tr>
        <w:trPr>
          <w:trHeight w:hRule="atLeast" w:val="512"/>
        </w:trPr>
        <w:tc>
          <w:tcPr>
            <w:tcW w:type="dxa" w:w="9964"/>
            <w:gridSpan w:val="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6020000">
            <w:pPr>
              <w:widowControl w:val="0"/>
              <w:ind/>
              <w:jc w:val="center"/>
            </w:pPr>
            <w:r>
              <w:rPr>
                <w:b w:val="1"/>
                <w:sz w:val="24"/>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r>
      <w:tr>
        <w:trPr>
          <w:trHeight w:hRule="atLeast" w:val="512"/>
        </w:trPr>
        <w:tc>
          <w:tcPr>
            <w:tcW w:type="dxa" w:w="70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7020000">
            <w:pPr>
              <w:widowControl w:val="0"/>
              <w:ind/>
            </w:pPr>
            <w:r>
              <w:rPr>
                <w:sz w:val="24"/>
              </w:rPr>
              <w:t>1.</w:t>
            </w:r>
          </w:p>
        </w:tc>
        <w:tc>
          <w:tcPr>
            <w:tcW w:type="dxa" w:w="213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8020000">
            <w:pPr>
              <w:widowControl w:val="0"/>
              <w:ind/>
              <w:jc w:val="both"/>
            </w:pPr>
            <w:r>
              <w:rPr>
                <w:sz w:val="24"/>
              </w:rPr>
              <w:t>все категории заявителей</w:t>
            </w:r>
          </w:p>
        </w:tc>
        <w:tc>
          <w:tcPr>
            <w:tcW w:type="dxa" w:w="712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9020000">
            <w:pPr>
              <w:widowControl w:val="0"/>
              <w:ind/>
              <w:jc w:val="both"/>
            </w:pPr>
            <w:r>
              <w:rPr>
                <w:sz w:val="24"/>
              </w:rPr>
              <w:t>1) документ, удостоверяющий личность заявителя, не представлен;</w:t>
            </w:r>
          </w:p>
          <w:p w14:paraId="4A020000">
            <w:pPr>
              <w:widowControl w:val="0"/>
              <w:ind/>
              <w:jc w:val="both"/>
            </w:pPr>
            <w:r>
              <w:rPr>
                <w:sz w:val="24"/>
              </w:rPr>
              <w:t>2) представление неполного комплекта документов, необходимых для предоставления муниципальной услуги;</w:t>
            </w:r>
          </w:p>
          <w:p w14:paraId="4B020000">
            <w:pPr>
              <w:widowControl w:val="0"/>
              <w:ind/>
              <w:jc w:val="both"/>
            </w:pPr>
            <w:r>
              <w:rPr>
                <w:sz w:val="24"/>
              </w:rPr>
              <w:t>3) несоответствие категории Заявителя установленному кругу лиц;</w:t>
            </w:r>
          </w:p>
          <w:p w14:paraId="4C020000">
            <w:pPr>
              <w:widowControl w:val="0"/>
              <w:ind/>
              <w:jc w:val="both"/>
            </w:pPr>
            <w:r>
              <w:rPr>
                <w:sz w:val="24"/>
              </w:rPr>
              <w:t>4) некорректное заполнение обязательных полей в форме запроса о предоставлении услуги, в том числе в интерактивной форме заявления на Едином портале, Региональном портале;</w:t>
            </w:r>
          </w:p>
          <w:p w14:paraId="4D020000">
            <w:pPr>
              <w:widowControl w:val="0"/>
              <w:ind/>
              <w:jc w:val="both"/>
            </w:pPr>
            <w:r>
              <w:rPr>
                <w:sz w:val="24"/>
              </w:rPr>
              <w:t>5) представленные документы утратили силу на момент обращения за услугой;</w:t>
            </w:r>
          </w:p>
          <w:p w14:paraId="4E020000">
            <w:pPr>
              <w:widowControl w:val="0"/>
              <w:ind/>
              <w:jc w:val="both"/>
            </w:pPr>
            <w:r>
              <w:rPr>
                <w:sz w:val="24"/>
              </w:rPr>
              <w:t>6) представленные документы содержат подчистки и исправления текста, не заверенные в порядке, установленном законодательством РФ;</w:t>
            </w:r>
          </w:p>
          <w:p w14:paraId="4F020000">
            <w:pPr>
              <w:widowControl w:val="0"/>
              <w:ind/>
              <w:jc w:val="both"/>
            </w:pPr>
            <w:r>
              <w:rPr>
                <w:sz w:val="24"/>
              </w:rPr>
              <w:t>7) представленные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в том числе поданных через Единый портал,</w:t>
            </w:r>
            <w:r>
              <w:rPr>
                <w:sz w:val="24"/>
              </w:rPr>
              <w:t xml:space="preserve"> </w:t>
            </w:r>
            <w:r>
              <w:rPr>
                <w:sz w:val="24"/>
              </w:rPr>
              <w:t>Региональный портал;</w:t>
            </w:r>
          </w:p>
          <w:p w14:paraId="50020000">
            <w:pPr>
              <w:widowControl w:val="0"/>
              <w:ind/>
              <w:jc w:val="both"/>
            </w:pPr>
            <w:r>
              <w:rPr>
                <w:sz w:val="24"/>
              </w:rPr>
              <w:t>8) заявление и документы, представлены в электронной форме с нарушением требований;</w:t>
            </w:r>
          </w:p>
          <w:p w14:paraId="51020000">
            <w:pPr>
              <w:widowControl w:val="0"/>
              <w:ind/>
              <w:jc w:val="both"/>
            </w:pPr>
            <w:r>
              <w:rPr>
                <w:sz w:val="24"/>
              </w:rPr>
              <w:t>9) несоблюдение установленных статьей 11 Федерального закона от 6.04.2011 года № 63-ФЗ «Об электронной подписи» условий признания квалифицированной электронной подписи действительной в документах, представленных в электронной форме";</w:t>
            </w:r>
          </w:p>
          <w:p w14:paraId="52020000">
            <w:pPr>
              <w:widowControl w:val="0"/>
              <w:ind/>
              <w:jc w:val="both"/>
            </w:pPr>
            <w:r>
              <w:rPr>
                <w:sz w:val="24"/>
              </w:rPr>
              <w:t>10) заявление и документы, необходимые для предоставления муниципальной услуги поданы в орган местного самоуправления, в полномочия которого не входит предоставление муниципальной услуги.</w:t>
            </w:r>
          </w:p>
        </w:tc>
      </w:tr>
      <w:tr>
        <w:trPr>
          <w:trHeight w:hRule="atLeast" w:val="599"/>
        </w:trPr>
        <w:tc>
          <w:tcPr>
            <w:tcW w:type="dxa" w:w="9964"/>
            <w:gridSpan w:val="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3020000">
            <w:pPr>
              <w:widowControl w:val="0"/>
              <w:ind/>
              <w:jc w:val="center"/>
            </w:pPr>
            <w:r>
              <w:rPr>
                <w:b w:val="1"/>
                <w:sz w:val="24"/>
                <w:highlight w:val="white"/>
              </w:rPr>
              <w:t xml:space="preserve"> Оснований для приостановления предоставления муниципальной услуги законодательством Российской Федерации не предусмотрено</w:t>
            </w:r>
          </w:p>
        </w:tc>
      </w:tr>
      <w:tr>
        <w:trPr>
          <w:trHeight w:hRule="atLeast" w:val="512"/>
        </w:trPr>
        <w:tc>
          <w:tcPr>
            <w:tcW w:type="dxa" w:w="9964"/>
            <w:gridSpan w:val="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4020000">
            <w:pPr>
              <w:widowControl w:val="0"/>
              <w:ind/>
              <w:jc w:val="center"/>
            </w:pPr>
            <w:r>
              <w:rPr>
                <w:b w:val="1"/>
                <w:sz w:val="24"/>
              </w:rPr>
              <w:t xml:space="preserve">Основания для отказа в предоставлении муниципальной услуги в случае обращения за </w:t>
            </w:r>
            <w:r>
              <w:rPr>
                <w:b w:val="1"/>
                <w:sz w:val="24"/>
              </w:rPr>
              <w:t xml:space="preserve">экстренной </w:t>
            </w:r>
            <w:r>
              <w:rPr>
                <w:b w:val="1"/>
                <w:sz w:val="24"/>
              </w:rPr>
              <w:t>адресной материальной помощью семье или одиноко проживающему гражданину, попавшим в трудную жизненную ситуацию являются:</w:t>
            </w:r>
          </w:p>
        </w:tc>
      </w:tr>
      <w:tr>
        <w:trPr>
          <w:trHeight w:hRule="atLeast" w:val="572"/>
        </w:trPr>
        <w:tc>
          <w:tcPr>
            <w:tcW w:type="dxa" w:w="70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5020000">
            <w:pPr>
              <w:widowControl w:val="0"/>
              <w:ind/>
            </w:pPr>
            <w:r>
              <w:rPr>
                <w:sz w:val="24"/>
              </w:rPr>
              <w:t>2.</w:t>
            </w:r>
          </w:p>
        </w:tc>
        <w:tc>
          <w:tcPr>
            <w:tcW w:type="dxa" w:w="213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6020000">
            <w:pPr>
              <w:widowControl w:val="0"/>
              <w:ind/>
              <w:jc w:val="both"/>
            </w:pPr>
            <w:r>
              <w:rPr>
                <w:sz w:val="24"/>
              </w:rPr>
              <w:t>все категории заявителе</w:t>
            </w:r>
          </w:p>
        </w:tc>
        <w:tc>
          <w:tcPr>
            <w:tcW w:type="dxa" w:w="712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7020000">
            <w:pPr>
              <w:widowControl w:val="0"/>
              <w:ind/>
              <w:jc w:val="both"/>
              <w:rPr>
                <w:sz w:val="24"/>
              </w:rPr>
            </w:pPr>
            <w:r>
              <w:rPr>
                <w:sz w:val="24"/>
              </w:rPr>
              <w:t>1) обращение за услугой не по месту жительства (а в случае его отсутствия по месту пребывания) заявителя;</w:t>
            </w:r>
          </w:p>
          <w:p w14:paraId="58020000">
            <w:pPr>
              <w:widowControl w:val="0"/>
              <w:ind/>
              <w:jc w:val="both"/>
              <w:rPr>
                <w:sz w:val="24"/>
              </w:rPr>
            </w:pPr>
            <w:r>
              <w:rPr>
                <w:sz w:val="24"/>
              </w:rPr>
              <w:t>2) документы (сведения), представленные заявителем, противоречат документам (сведениям), полученным в рамках межведомственного взаимодействия;</w:t>
            </w:r>
          </w:p>
          <w:p w14:paraId="59020000">
            <w:pPr>
              <w:widowControl w:val="0"/>
              <w:ind/>
              <w:jc w:val="both"/>
              <w:rPr>
                <w:sz w:val="24"/>
              </w:rPr>
            </w:pPr>
            <w:r>
              <w:rPr>
                <w:sz w:val="24"/>
              </w:rPr>
              <w:t>3) в заявлении отсутствует подпись заяв</w:t>
            </w:r>
            <w:r>
              <w:rPr>
                <w:sz w:val="24"/>
              </w:rPr>
              <w:t>ителя (представителя заявителя)</w:t>
            </w:r>
            <w:r>
              <w:rPr>
                <w:sz w:val="24"/>
              </w:rPr>
              <w:t>;</w:t>
            </w:r>
          </w:p>
          <w:p w14:paraId="5A020000">
            <w:pPr>
              <w:widowControl w:val="0"/>
              <w:ind/>
              <w:jc w:val="both"/>
              <w:rPr>
                <w:sz w:val="24"/>
              </w:rPr>
            </w:pPr>
            <w:r>
              <w:rPr>
                <w:sz w:val="24"/>
              </w:rPr>
              <w:t>4) непоступление документов (сведений), запрашиваемых в рамках межведомственн</w:t>
            </w:r>
            <w:r>
              <w:rPr>
                <w:sz w:val="24"/>
              </w:rPr>
              <w:t>ого электронного взаимодействия</w:t>
            </w:r>
            <w:r>
              <w:rPr>
                <w:sz w:val="24"/>
              </w:rPr>
              <w:t>;</w:t>
            </w:r>
          </w:p>
          <w:p w14:paraId="5B020000">
            <w:pPr>
              <w:widowControl w:val="0"/>
              <w:ind/>
              <w:jc w:val="both"/>
              <w:rPr>
                <w:sz w:val="24"/>
              </w:rPr>
            </w:pPr>
            <w:r>
              <w:rPr>
                <w:sz w:val="24"/>
              </w:rPr>
              <w:t>5) документы содержат повреждения, наличие которых не позволяет в полном объеме использовать информацию и сведения, содержащиеся в документах для пред</w:t>
            </w:r>
            <w:r>
              <w:rPr>
                <w:sz w:val="24"/>
              </w:rPr>
              <w:t>оставления муниципальной услуги</w:t>
            </w:r>
            <w:r>
              <w:rPr>
                <w:sz w:val="24"/>
              </w:rPr>
              <w:t>;</w:t>
            </w:r>
          </w:p>
          <w:p w14:paraId="5C020000">
            <w:pPr>
              <w:widowControl w:val="0"/>
              <w:ind/>
              <w:jc w:val="both"/>
              <w:rPr>
                <w:sz w:val="24"/>
              </w:rPr>
            </w:pPr>
            <w:r>
              <w:rPr>
                <w:sz w:val="24"/>
              </w:rPr>
              <w:t xml:space="preserve">6) сведения в документах </w:t>
            </w:r>
            <w:r>
              <w:rPr>
                <w:sz w:val="24"/>
              </w:rPr>
              <w:t>представлены не в полном объеме</w:t>
            </w:r>
            <w:r>
              <w:rPr>
                <w:sz w:val="24"/>
              </w:rPr>
              <w:t>;</w:t>
            </w:r>
          </w:p>
          <w:p w14:paraId="5D020000">
            <w:pPr>
              <w:widowControl w:val="0"/>
              <w:ind/>
              <w:jc w:val="both"/>
              <w:rPr>
                <w:sz w:val="24"/>
              </w:rPr>
            </w:pPr>
            <w:r>
              <w:rPr>
                <w:sz w:val="24"/>
              </w:rPr>
              <w:t>7) размер среднедушевого дохода семьи превышает величину прожиточного минимума на душу населения, установленного в Кемеровской области-Кузбассе на дату обращения за назначением;</w:t>
            </w:r>
          </w:p>
          <w:p w14:paraId="5E020000">
            <w:pPr>
              <w:widowControl w:val="0"/>
              <w:ind/>
              <w:jc w:val="both"/>
              <w:rPr>
                <w:sz w:val="24"/>
              </w:rPr>
            </w:pPr>
            <w:r>
              <w:rPr>
                <w:sz w:val="24"/>
              </w:rPr>
              <w:t>8) непредставление заявителем (представителем) документов, подтвержд</w:t>
            </w:r>
            <w:r>
              <w:rPr>
                <w:sz w:val="24"/>
              </w:rPr>
              <w:t>ающие расходы на оплату товаров</w:t>
            </w:r>
            <w:r>
              <w:rPr>
                <w:sz w:val="24"/>
              </w:rPr>
              <w:t>;</w:t>
            </w:r>
          </w:p>
          <w:p w14:paraId="5F020000">
            <w:pPr>
              <w:widowControl w:val="0"/>
              <w:ind/>
              <w:jc w:val="both"/>
              <w:rPr>
                <w:sz w:val="24"/>
              </w:rPr>
            </w:pPr>
            <w:r>
              <w:rPr>
                <w:sz w:val="24"/>
              </w:rPr>
              <w:t>9) сведения, указанные в заявлении о предоставлении муниципальной услуги, не являются полными и д</w:t>
            </w:r>
            <w:r>
              <w:rPr>
                <w:sz w:val="24"/>
              </w:rPr>
              <w:t>остоверными</w:t>
            </w:r>
            <w:r>
              <w:rPr>
                <w:sz w:val="24"/>
              </w:rPr>
              <w:t>;</w:t>
            </w:r>
          </w:p>
          <w:p w14:paraId="60020000">
            <w:pPr>
              <w:widowControl w:val="0"/>
              <w:ind/>
              <w:jc w:val="both"/>
              <w:rPr>
                <w:sz w:val="24"/>
              </w:rPr>
            </w:pPr>
            <w:r>
              <w:rPr>
                <w:sz w:val="24"/>
              </w:rPr>
              <w:t>10) заявитель не соответствует категории лиц, имеющих</w:t>
            </w:r>
            <w:r>
              <w:rPr>
                <w:sz w:val="24"/>
              </w:rPr>
              <w:t xml:space="preserve"> право на предоставление услуги;</w:t>
            </w:r>
          </w:p>
          <w:p w14:paraId="61020000">
            <w:pPr>
              <w:widowControl w:val="0"/>
              <w:ind/>
              <w:jc w:val="both"/>
              <w:rPr>
                <w:sz w:val="24"/>
              </w:rPr>
            </w:pPr>
            <w:r>
              <w:rPr>
                <w:sz w:val="24"/>
              </w:rPr>
              <w:t xml:space="preserve">11) </w:t>
            </w:r>
            <w:r>
              <w:rPr>
                <w:sz w:val="24"/>
              </w:rPr>
              <w:t>установлен факт ранее назначенной выплаты заявителю в текущем году</w:t>
            </w:r>
            <w:r>
              <w:rPr>
                <w:sz w:val="24"/>
              </w:rPr>
              <w:t>.</w:t>
            </w:r>
          </w:p>
        </w:tc>
      </w:tr>
      <w:tr>
        <w:trPr>
          <w:trHeight w:hRule="atLeast" w:val="688"/>
        </w:trPr>
        <w:tc>
          <w:tcPr>
            <w:tcW w:type="dxa" w:w="9964"/>
            <w:gridSpan w:val="3"/>
            <w:tcBorders>
              <w:left w:color="000000" w:sz="4" w:val="single"/>
              <w:bottom w:color="000000" w:sz="4" w:val="single"/>
              <w:right w:color="000000" w:sz="4" w:val="single"/>
            </w:tcBorders>
            <w:tcMar>
              <w:top w:type="dxa" w:w="0"/>
              <w:left w:type="dxa" w:w="108"/>
              <w:bottom w:type="dxa" w:w="0"/>
              <w:right w:type="dxa" w:w="108"/>
            </w:tcMar>
          </w:tcPr>
          <w:p w14:paraId="62020000">
            <w:pPr>
              <w:widowControl w:val="0"/>
              <w:ind/>
              <w:jc w:val="center"/>
            </w:pPr>
            <w:r>
              <w:rPr>
                <w:b w:val="1"/>
                <w:sz w:val="24"/>
              </w:rPr>
              <w:t xml:space="preserve">Основания для отказа в предоставлении муниципальной услуги в случае обращения за </w:t>
            </w:r>
            <w:r>
              <w:rPr>
                <w:b w:val="1"/>
                <w:sz w:val="24"/>
              </w:rPr>
              <w:t xml:space="preserve">экстренной </w:t>
            </w:r>
            <w:r>
              <w:rPr>
                <w:b w:val="1"/>
                <w:sz w:val="24"/>
              </w:rPr>
              <w:t>адресной материальной помощью семье или одиноко проживающему гражданину, попавшим в кризисную ситуацию являются:</w:t>
            </w:r>
          </w:p>
        </w:tc>
      </w:tr>
      <w:tr>
        <w:trPr>
          <w:trHeight w:hRule="atLeast" w:val="563"/>
        </w:trPr>
        <w:tc>
          <w:tcPr>
            <w:tcW w:type="dxa" w:w="709"/>
            <w:tcBorders>
              <w:left w:color="000000" w:sz="4" w:val="single"/>
              <w:bottom w:color="000000" w:sz="4" w:val="single"/>
              <w:right w:color="000000" w:sz="4" w:val="single"/>
            </w:tcBorders>
            <w:tcMar>
              <w:top w:type="dxa" w:w="0"/>
              <w:left w:type="dxa" w:w="108"/>
              <w:bottom w:type="dxa" w:w="0"/>
              <w:right w:type="dxa" w:w="108"/>
            </w:tcMar>
          </w:tcPr>
          <w:p w14:paraId="63020000">
            <w:pPr>
              <w:widowControl w:val="0"/>
              <w:ind/>
            </w:pPr>
            <w:r>
              <w:rPr>
                <w:sz w:val="24"/>
              </w:rPr>
              <w:t>3.</w:t>
            </w:r>
          </w:p>
        </w:tc>
        <w:tc>
          <w:tcPr>
            <w:tcW w:type="dxa" w:w="2132"/>
            <w:tcBorders>
              <w:left w:color="000000" w:sz="4" w:val="single"/>
              <w:bottom w:color="000000" w:sz="4" w:val="single"/>
              <w:right w:color="000000" w:sz="4" w:val="single"/>
            </w:tcBorders>
            <w:tcMar>
              <w:top w:type="dxa" w:w="0"/>
              <w:left w:type="dxa" w:w="108"/>
              <w:bottom w:type="dxa" w:w="0"/>
              <w:right w:type="dxa" w:w="108"/>
            </w:tcMar>
          </w:tcPr>
          <w:p w14:paraId="64020000">
            <w:pPr>
              <w:widowControl w:val="0"/>
              <w:ind/>
              <w:jc w:val="both"/>
            </w:pPr>
            <w:r>
              <w:rPr>
                <w:sz w:val="24"/>
              </w:rPr>
              <w:t>все категории заявителей</w:t>
            </w:r>
          </w:p>
        </w:tc>
        <w:tc>
          <w:tcPr>
            <w:tcW w:type="dxa" w:w="7123"/>
            <w:tcBorders>
              <w:left w:color="000000" w:sz="4" w:val="single"/>
              <w:bottom w:color="000000" w:sz="4" w:val="single"/>
              <w:right w:color="000000" w:sz="4" w:val="single"/>
            </w:tcBorders>
            <w:tcMar>
              <w:top w:type="dxa" w:w="0"/>
              <w:left w:type="dxa" w:w="108"/>
              <w:bottom w:type="dxa" w:w="0"/>
              <w:right w:type="dxa" w:w="108"/>
            </w:tcMar>
          </w:tcPr>
          <w:p w14:paraId="65020000">
            <w:pPr>
              <w:widowControl w:val="0"/>
              <w:ind/>
              <w:jc w:val="both"/>
              <w:rPr>
                <w:sz w:val="24"/>
              </w:rPr>
            </w:pPr>
            <w:r>
              <w:rPr>
                <w:sz w:val="24"/>
              </w:rPr>
              <w:t>1) обращение за услугой не по месту жительства (а в случае его отсутствия</w:t>
            </w:r>
            <w:r>
              <w:rPr>
                <w:sz w:val="24"/>
              </w:rPr>
              <w:t xml:space="preserve"> по месту пребывания) заявителя</w:t>
            </w:r>
            <w:r>
              <w:rPr>
                <w:sz w:val="24"/>
              </w:rPr>
              <w:t>;</w:t>
            </w:r>
          </w:p>
          <w:p w14:paraId="66020000">
            <w:pPr>
              <w:widowControl w:val="0"/>
              <w:ind/>
              <w:jc w:val="both"/>
              <w:rPr>
                <w:sz w:val="24"/>
              </w:rPr>
            </w:pPr>
            <w:r>
              <w:rPr>
                <w:sz w:val="24"/>
              </w:rPr>
              <w:t>2) документы (сведения), представленные заявителем, противоречат документам (сведениям), полученным в рамках м</w:t>
            </w:r>
            <w:r>
              <w:rPr>
                <w:sz w:val="24"/>
              </w:rPr>
              <w:t>ежведомственного взаимодействия</w:t>
            </w:r>
            <w:r>
              <w:rPr>
                <w:sz w:val="24"/>
              </w:rPr>
              <w:t>;</w:t>
            </w:r>
          </w:p>
          <w:p w14:paraId="67020000">
            <w:pPr>
              <w:widowControl w:val="0"/>
              <w:ind/>
              <w:jc w:val="both"/>
              <w:rPr>
                <w:sz w:val="24"/>
              </w:rPr>
            </w:pPr>
            <w:r>
              <w:rPr>
                <w:sz w:val="24"/>
              </w:rPr>
              <w:t>3) в заявлении отсутствует подпись заяв</w:t>
            </w:r>
            <w:r>
              <w:rPr>
                <w:sz w:val="24"/>
              </w:rPr>
              <w:t>ителя (представителя заявителя)</w:t>
            </w:r>
            <w:r>
              <w:rPr>
                <w:sz w:val="24"/>
              </w:rPr>
              <w:t>;</w:t>
            </w:r>
          </w:p>
          <w:p w14:paraId="68020000">
            <w:pPr>
              <w:widowControl w:val="0"/>
              <w:ind/>
              <w:jc w:val="both"/>
              <w:rPr>
                <w:sz w:val="24"/>
              </w:rPr>
            </w:pPr>
            <w:r>
              <w:rPr>
                <w:sz w:val="24"/>
              </w:rPr>
              <w:t>4) непоступление документов (сведений), запрашиваемых в рамках межведомственн</w:t>
            </w:r>
            <w:r>
              <w:rPr>
                <w:sz w:val="24"/>
              </w:rPr>
              <w:t>ого электронного взаимодействия</w:t>
            </w:r>
            <w:r>
              <w:rPr>
                <w:sz w:val="24"/>
              </w:rPr>
              <w:t>;</w:t>
            </w:r>
          </w:p>
          <w:p w14:paraId="69020000">
            <w:pPr>
              <w:widowControl w:val="0"/>
              <w:ind/>
              <w:jc w:val="both"/>
              <w:rPr>
                <w:sz w:val="24"/>
              </w:rPr>
            </w:pPr>
            <w:r>
              <w:rPr>
                <w:sz w:val="24"/>
              </w:rPr>
              <w:t>5) документы содержат повреждения, наличие которых не позволяет в полном объеме использовать информацию и сведения, содержащиеся в документах для пред</w:t>
            </w:r>
            <w:r>
              <w:rPr>
                <w:sz w:val="24"/>
              </w:rPr>
              <w:t>оставления муниципальной услуги</w:t>
            </w:r>
            <w:r>
              <w:rPr>
                <w:sz w:val="24"/>
              </w:rPr>
              <w:t>;</w:t>
            </w:r>
          </w:p>
          <w:p w14:paraId="6A020000">
            <w:pPr>
              <w:widowControl w:val="0"/>
              <w:ind/>
              <w:jc w:val="both"/>
              <w:rPr>
                <w:sz w:val="24"/>
              </w:rPr>
            </w:pPr>
            <w:r>
              <w:rPr>
                <w:sz w:val="24"/>
              </w:rPr>
              <w:t xml:space="preserve">6) сведения в документах </w:t>
            </w:r>
            <w:r>
              <w:rPr>
                <w:sz w:val="24"/>
              </w:rPr>
              <w:t>представлены не в полном объеме</w:t>
            </w:r>
            <w:r>
              <w:rPr>
                <w:sz w:val="24"/>
              </w:rPr>
              <w:t>;</w:t>
            </w:r>
          </w:p>
          <w:p w14:paraId="6B020000">
            <w:pPr>
              <w:widowControl w:val="0"/>
              <w:ind/>
              <w:jc w:val="both"/>
              <w:rPr>
                <w:sz w:val="24"/>
              </w:rPr>
            </w:pPr>
            <w:r>
              <w:rPr>
                <w:sz w:val="24"/>
              </w:rPr>
              <w:t>7) непредставление заявителем (представителем) документов, подтвержд</w:t>
            </w:r>
            <w:r>
              <w:rPr>
                <w:sz w:val="24"/>
              </w:rPr>
              <w:t>ающие расходы на оплату товаров</w:t>
            </w:r>
            <w:r>
              <w:rPr>
                <w:sz w:val="24"/>
              </w:rPr>
              <w:t>;</w:t>
            </w:r>
          </w:p>
          <w:p w14:paraId="6C020000">
            <w:pPr>
              <w:widowControl w:val="0"/>
              <w:ind/>
              <w:jc w:val="both"/>
              <w:rPr>
                <w:sz w:val="24"/>
              </w:rPr>
            </w:pPr>
            <w:r>
              <w:rPr>
                <w:sz w:val="24"/>
              </w:rPr>
              <w:t xml:space="preserve">8) сведения, указанные в заявлении о предоставлении муниципальной услуги, не </w:t>
            </w:r>
            <w:r>
              <w:rPr>
                <w:sz w:val="24"/>
              </w:rPr>
              <w:t>являются полными и достоверными</w:t>
            </w:r>
            <w:r>
              <w:rPr>
                <w:sz w:val="24"/>
              </w:rPr>
              <w:t>;</w:t>
            </w:r>
          </w:p>
          <w:p w14:paraId="6D020000">
            <w:pPr>
              <w:widowControl w:val="0"/>
              <w:ind/>
              <w:jc w:val="both"/>
              <w:rPr>
                <w:sz w:val="24"/>
              </w:rPr>
            </w:pPr>
            <w:r>
              <w:rPr>
                <w:sz w:val="24"/>
              </w:rPr>
              <w:t>9) представленные документы или сведения утратили силу на момент обращения за услугой;</w:t>
            </w:r>
          </w:p>
          <w:p w14:paraId="6E020000">
            <w:pPr>
              <w:widowControl w:val="0"/>
              <w:ind/>
              <w:jc w:val="both"/>
              <w:rPr>
                <w:sz w:val="24"/>
              </w:rPr>
            </w:pPr>
            <w:r>
              <w:rPr>
                <w:sz w:val="24"/>
              </w:rPr>
              <w:t>10) установлен факт ранее назначенной выплаты заявителю в текущем году;</w:t>
            </w:r>
          </w:p>
          <w:p w14:paraId="6F020000">
            <w:pPr>
              <w:widowControl w:val="0"/>
              <w:ind/>
              <w:jc w:val="both"/>
              <w:rPr>
                <w:sz w:val="24"/>
              </w:rPr>
            </w:pPr>
            <w:r>
              <w:rPr>
                <w:sz w:val="24"/>
              </w:rPr>
              <w:t xml:space="preserve">11) факт полного или частичного </w:t>
            </w:r>
            <w:r>
              <w:rPr>
                <w:sz w:val="24"/>
              </w:rPr>
              <w:t>уничтожения жилья не установлен;</w:t>
            </w:r>
          </w:p>
          <w:p w14:paraId="70020000">
            <w:pPr>
              <w:widowControl w:val="0"/>
              <w:ind/>
              <w:jc w:val="both"/>
              <w:rPr>
                <w:sz w:val="24"/>
              </w:rPr>
            </w:pPr>
            <w:r>
              <w:rPr>
                <w:sz w:val="24"/>
              </w:rPr>
              <w:t xml:space="preserve">12) </w:t>
            </w:r>
            <w:r>
              <w:rPr>
                <w:sz w:val="24"/>
              </w:rPr>
              <w:t>факт утраты имущества первой необходимости заявителя не установлен</w:t>
            </w:r>
            <w:r>
              <w:rPr>
                <w:sz w:val="24"/>
              </w:rPr>
              <w:t>.</w:t>
            </w:r>
          </w:p>
        </w:tc>
      </w:tr>
    </w:tbl>
    <w:p w14:paraId="71020000">
      <w:pPr>
        <w:widowControl w:val="0"/>
        <w:ind/>
        <w:rPr>
          <w:color w:val="FB290D"/>
          <w:sz w:val="24"/>
        </w:rPr>
      </w:pPr>
      <w:r>
        <w:br w:type="page"/>
      </w:r>
    </w:p>
    <w:p w14:paraId="72020000">
      <w:pPr>
        <w:widowControl w:val="0"/>
        <w:ind/>
        <w:jc w:val="right"/>
      </w:pPr>
      <w:r>
        <w:t>Приложение № 5</w:t>
      </w:r>
    </w:p>
    <w:p w14:paraId="73020000">
      <w:pPr>
        <w:widowControl w:val="0"/>
        <w:ind/>
        <w:jc w:val="right"/>
      </w:pPr>
      <w:r>
        <w:t>к административному регламенту</w:t>
      </w:r>
    </w:p>
    <w:p w14:paraId="74020000">
      <w:pPr>
        <w:widowControl w:val="0"/>
        <w:ind/>
        <w:jc w:val="right"/>
      </w:pPr>
      <w:r>
        <w:t xml:space="preserve">по предоставлению муниципальной услуги </w:t>
      </w:r>
    </w:p>
    <w:p w14:paraId="75020000">
      <w:pPr>
        <w:widowControl w:val="0"/>
        <w:ind/>
        <w:jc w:val="right"/>
      </w:pPr>
      <w:r>
        <w:t>«Оказание экстренной адресной материальной помощи гражданам,</w:t>
      </w:r>
    </w:p>
    <w:p w14:paraId="76020000">
      <w:pPr>
        <w:widowControl w:val="0"/>
        <w:ind/>
        <w:jc w:val="right"/>
      </w:pPr>
      <w:r>
        <w:t xml:space="preserve"> проживающим на территории муниципального образования, </w:t>
      </w:r>
    </w:p>
    <w:p w14:paraId="77020000">
      <w:pPr>
        <w:widowControl w:val="0"/>
        <w:ind/>
        <w:jc w:val="right"/>
      </w:pPr>
      <w:r>
        <w:t>оказавшимся в трудной жизненной ситуации»</w:t>
      </w:r>
    </w:p>
    <w:p w14:paraId="78020000">
      <w:pPr>
        <w:widowControl w:val="0"/>
        <w:ind/>
        <w:jc w:val="right"/>
        <w:rPr>
          <w:sz w:val="24"/>
        </w:rPr>
      </w:pPr>
    </w:p>
    <w:p w14:paraId="79020000">
      <w:pPr>
        <w:widowControl w:val="0"/>
        <w:ind/>
        <w:jc w:val="center"/>
      </w:pPr>
      <w:r>
        <w:rPr>
          <w:b w:val="1"/>
          <w:sz w:val="24"/>
        </w:rPr>
        <w:t>Форма заявления в случае обращения за адресной материальной помощью семье или одиноко проживающему гражданину, попавшим в трудную жизненную ситуацию</w:t>
      </w:r>
    </w:p>
    <w:p w14:paraId="7A020000">
      <w:pPr>
        <w:widowControl w:val="0"/>
        <w:ind/>
        <w:rPr>
          <w:sz w:val="28"/>
        </w:rPr>
      </w:pPr>
    </w:p>
    <w:p w14:paraId="7B020000">
      <w:pPr>
        <w:widowControl w:val="1"/>
        <w:ind/>
        <w:jc w:val="right"/>
        <w:rPr>
          <w:sz w:val="24"/>
        </w:rPr>
      </w:pPr>
      <w:r>
        <w:rPr>
          <w:sz w:val="24"/>
        </w:rPr>
        <w:t>В ______________________________________ </w:t>
      </w:r>
    </w:p>
    <w:p w14:paraId="7C020000">
      <w:pPr>
        <w:widowControl w:val="1"/>
        <w:spacing w:after="90" w:before="90"/>
        <w:ind w:left="675" w:right="675"/>
        <w:jc w:val="center"/>
      </w:pPr>
      <w:r>
        <w:t xml:space="preserve">                                                                                              (уполномоченный орган)</w:t>
      </w:r>
    </w:p>
    <w:p w14:paraId="7D020000">
      <w:pPr>
        <w:widowControl w:val="1"/>
        <w:spacing w:after="90" w:before="90"/>
        <w:ind w:left="675" w:right="675"/>
        <w:jc w:val="center"/>
      </w:pPr>
    </w:p>
    <w:p w14:paraId="7E020000">
      <w:pPr>
        <w:widowControl w:val="1"/>
        <w:ind/>
        <w:jc w:val="center"/>
        <w:rPr>
          <w:b w:val="1"/>
          <w:sz w:val="24"/>
        </w:rPr>
      </w:pPr>
      <w:r>
        <w:rPr>
          <w:b w:val="1"/>
          <w:sz w:val="24"/>
        </w:rPr>
        <w:t>ЗАЯВЛЕНИЕ №_______</w:t>
      </w:r>
    </w:p>
    <w:p w14:paraId="7F020000">
      <w:pPr>
        <w:widowControl w:val="1"/>
        <w:ind/>
        <w:jc w:val="center"/>
        <w:rPr>
          <w:b w:val="1"/>
          <w:sz w:val="24"/>
        </w:rPr>
      </w:pPr>
      <w:r>
        <w:rPr>
          <w:b w:val="1"/>
          <w:sz w:val="24"/>
        </w:rPr>
        <w:t xml:space="preserve">на оказание адресной материальной помощи </w:t>
      </w:r>
    </w:p>
    <w:p w14:paraId="80020000">
      <w:pPr>
        <w:rPr>
          <w:b w:val="1"/>
          <w:sz w:val="24"/>
        </w:rPr>
      </w:pPr>
    </w:p>
    <w:tbl>
      <w:tblPr>
        <w:tblStyle w:val="Style_3"/>
        <w:tblW w:type="auto" w:w="0"/>
        <w:tblInd w:type="dxa" w:w="-318"/>
        <w:tblLayout w:type="fixed"/>
      </w:tblPr>
      <w:tblGrid>
        <w:gridCol w:w="4395"/>
        <w:gridCol w:w="2552"/>
        <w:gridCol w:w="709"/>
        <w:gridCol w:w="1559"/>
        <w:gridCol w:w="144"/>
        <w:gridCol w:w="1351"/>
      </w:tblGrid>
      <w:tr>
        <w:tc>
          <w:tcPr>
            <w:tcW w:type="dxa" w:w="10710"/>
            <w:gridSpan w:val="6"/>
            <w:tcMar>
              <w:top w:type="dxa" w:w="0"/>
              <w:left w:type="dxa" w:w="108"/>
              <w:bottom w:type="dxa" w:w="0"/>
              <w:right w:type="dxa" w:w="108"/>
            </w:tcMar>
          </w:tcPr>
          <w:p w14:paraId="81020000">
            <w:pPr>
              <w:widowControl w:val="0"/>
              <w:ind/>
              <w:jc w:val="center"/>
              <w:rPr>
                <w:b w:val="1"/>
                <w:color w:val="FF0000"/>
                <w:sz w:val="24"/>
              </w:rPr>
            </w:pPr>
            <w:r>
              <w:rPr>
                <w:b w:val="1"/>
                <w:sz w:val="24"/>
              </w:rPr>
              <w:t>1. Сведения о заявителе</w:t>
            </w:r>
          </w:p>
        </w:tc>
      </w:tr>
      <w:tr>
        <w:trPr>
          <w:trHeight w:hRule="atLeast" w:val="202"/>
        </w:trPr>
        <w:tc>
          <w:tcPr>
            <w:tcW w:type="dxa" w:w="4395"/>
            <w:tcMar>
              <w:top w:type="dxa" w:w="0"/>
              <w:left w:type="dxa" w:w="108"/>
              <w:bottom w:type="dxa" w:w="0"/>
              <w:right w:type="dxa" w:w="108"/>
            </w:tcMar>
          </w:tcPr>
          <w:p w14:paraId="82020000">
            <w:pPr>
              <w:widowControl w:val="0"/>
              <w:ind/>
              <w:rPr>
                <w:sz w:val="24"/>
              </w:rPr>
            </w:pPr>
            <w:r>
              <w:rPr>
                <w:sz w:val="24"/>
              </w:rPr>
              <w:t>Фамилия</w:t>
            </w:r>
          </w:p>
        </w:tc>
        <w:tc>
          <w:tcPr>
            <w:tcW w:type="dxa" w:w="6315"/>
            <w:gridSpan w:val="5"/>
            <w:tcBorders>
              <w:bottom w:color="000000" w:sz="4" w:val="single"/>
            </w:tcBorders>
            <w:tcMar>
              <w:top w:type="dxa" w:w="0"/>
              <w:left w:type="dxa" w:w="108"/>
              <w:bottom w:type="dxa" w:w="0"/>
              <w:right w:type="dxa" w:w="108"/>
            </w:tcMar>
          </w:tcPr>
          <w:p w14:paraId="83020000">
            <w:pPr>
              <w:widowControl w:val="0"/>
              <w:ind/>
              <w:jc w:val="center"/>
              <w:rPr>
                <w:color w:val="FF0000"/>
                <w:sz w:val="24"/>
              </w:rPr>
            </w:pPr>
          </w:p>
        </w:tc>
      </w:tr>
      <w:tr>
        <w:trPr>
          <w:trHeight w:hRule="atLeast" w:val="153"/>
        </w:trPr>
        <w:tc>
          <w:tcPr>
            <w:tcW w:type="dxa" w:w="4395"/>
            <w:tcMar>
              <w:top w:type="dxa" w:w="0"/>
              <w:left w:type="dxa" w:w="108"/>
              <w:bottom w:type="dxa" w:w="0"/>
              <w:right w:type="dxa" w:w="108"/>
            </w:tcMar>
          </w:tcPr>
          <w:p w14:paraId="84020000">
            <w:pPr>
              <w:widowControl w:val="0"/>
              <w:ind/>
              <w:rPr>
                <w:sz w:val="24"/>
              </w:rPr>
            </w:pPr>
            <w:r>
              <w:rPr>
                <w:sz w:val="24"/>
              </w:rPr>
              <w:t>Имя</w:t>
            </w:r>
          </w:p>
        </w:tc>
        <w:tc>
          <w:tcPr>
            <w:tcW w:type="dxa" w:w="6315"/>
            <w:gridSpan w:val="5"/>
            <w:tcBorders>
              <w:top w:color="000000" w:sz="4" w:val="single"/>
              <w:bottom w:color="000000" w:sz="4" w:val="single"/>
            </w:tcBorders>
            <w:tcMar>
              <w:top w:type="dxa" w:w="0"/>
              <w:left w:type="dxa" w:w="108"/>
              <w:bottom w:type="dxa" w:w="0"/>
              <w:right w:type="dxa" w:w="108"/>
            </w:tcMar>
          </w:tcPr>
          <w:p w14:paraId="85020000">
            <w:pPr>
              <w:widowControl w:val="0"/>
              <w:ind/>
              <w:jc w:val="center"/>
              <w:rPr>
                <w:color w:val="FF0000"/>
                <w:sz w:val="24"/>
              </w:rPr>
            </w:pPr>
          </w:p>
        </w:tc>
      </w:tr>
      <w:tr>
        <w:trPr>
          <w:trHeight w:hRule="atLeast" w:val="274"/>
        </w:trPr>
        <w:tc>
          <w:tcPr>
            <w:tcW w:type="dxa" w:w="4395"/>
            <w:tcMar>
              <w:top w:type="dxa" w:w="0"/>
              <w:left w:type="dxa" w:w="108"/>
              <w:bottom w:type="dxa" w:w="0"/>
              <w:right w:type="dxa" w:w="108"/>
            </w:tcMar>
          </w:tcPr>
          <w:p w14:paraId="86020000">
            <w:pPr>
              <w:widowControl w:val="0"/>
              <w:ind/>
              <w:rPr>
                <w:sz w:val="24"/>
              </w:rPr>
            </w:pPr>
            <w:r>
              <w:rPr>
                <w:sz w:val="24"/>
              </w:rPr>
              <w:t>Отчество (</w:t>
            </w:r>
            <w:r>
              <w:rPr>
                <w:i w:val="1"/>
                <w:sz w:val="24"/>
              </w:rPr>
              <w:t>при наличии</w:t>
            </w:r>
            <w:r>
              <w:rPr>
                <w:sz w:val="24"/>
              </w:rPr>
              <w:t>)</w:t>
            </w:r>
          </w:p>
        </w:tc>
        <w:tc>
          <w:tcPr>
            <w:tcW w:type="dxa" w:w="6315"/>
            <w:gridSpan w:val="5"/>
            <w:tcBorders>
              <w:top w:color="000000" w:sz="4" w:val="single"/>
              <w:bottom w:color="000000" w:sz="4" w:val="single"/>
            </w:tcBorders>
            <w:tcMar>
              <w:top w:type="dxa" w:w="0"/>
              <w:left w:type="dxa" w:w="108"/>
              <w:bottom w:type="dxa" w:w="0"/>
              <w:right w:type="dxa" w:w="108"/>
            </w:tcMar>
          </w:tcPr>
          <w:p w14:paraId="87020000">
            <w:pPr>
              <w:widowControl w:val="0"/>
              <w:ind/>
              <w:jc w:val="center"/>
              <w:rPr>
                <w:color w:val="FF0000"/>
                <w:sz w:val="24"/>
              </w:rPr>
            </w:pPr>
          </w:p>
        </w:tc>
      </w:tr>
      <w:tr>
        <w:tc>
          <w:tcPr>
            <w:tcW w:type="dxa" w:w="4395"/>
            <w:tcMar>
              <w:top w:type="dxa" w:w="0"/>
              <w:left w:type="dxa" w:w="108"/>
              <w:bottom w:type="dxa" w:w="0"/>
              <w:right w:type="dxa" w:w="108"/>
            </w:tcMar>
          </w:tcPr>
          <w:p w14:paraId="88020000">
            <w:pPr>
              <w:widowControl w:val="0"/>
              <w:ind/>
              <w:rPr>
                <w:color w:themeColor="text1" w:val="000000"/>
                <w:sz w:val="24"/>
              </w:rPr>
            </w:pPr>
            <w:r>
              <w:rPr>
                <w:color w:themeColor="text1" w:val="000000"/>
                <w:sz w:val="24"/>
              </w:rPr>
              <w:t>Сведения о документе, удостоверяющем личность</w:t>
            </w:r>
          </w:p>
          <w:p w14:paraId="89020000">
            <w:pPr>
              <w:widowControl w:val="0"/>
              <w:ind/>
              <w:rPr>
                <w:color w:themeColor="text1" w:val="000000"/>
                <w:sz w:val="24"/>
              </w:rPr>
            </w:pPr>
            <w:r>
              <w:rPr>
                <w:color w:themeColor="text1" w:val="000000"/>
                <w:sz w:val="24"/>
              </w:rPr>
              <w:t>(вид, дата выдачи, серия и номер)</w:t>
            </w:r>
          </w:p>
        </w:tc>
        <w:tc>
          <w:tcPr>
            <w:tcW w:type="dxa" w:w="6315"/>
            <w:gridSpan w:val="5"/>
            <w:tcBorders>
              <w:top w:color="000000" w:sz="4" w:val="single"/>
              <w:bottom w:color="000000" w:sz="4" w:val="single"/>
            </w:tcBorders>
            <w:tcMar>
              <w:top w:type="dxa" w:w="0"/>
              <w:left w:type="dxa" w:w="108"/>
              <w:bottom w:type="dxa" w:w="0"/>
              <w:right w:type="dxa" w:w="108"/>
            </w:tcMar>
          </w:tcPr>
          <w:p w14:paraId="8A020000">
            <w:pPr>
              <w:widowControl w:val="0"/>
              <w:ind/>
              <w:jc w:val="center"/>
              <w:rPr>
                <w:color w:themeColor="text1" w:val="000000"/>
                <w:sz w:val="24"/>
              </w:rPr>
            </w:pPr>
            <w:r>
              <w:rPr>
                <w:color w:themeColor="text1" w:val="000000"/>
                <w:sz w:val="24"/>
              </w:rPr>
              <w:t>______________________________________________________________________________________</w:t>
            </w:r>
          </w:p>
        </w:tc>
      </w:tr>
      <w:tr>
        <w:trPr>
          <w:trHeight w:hRule="atLeast" w:val="247"/>
        </w:trPr>
        <w:tc>
          <w:tcPr>
            <w:tcW w:type="dxa" w:w="4395"/>
            <w:tcMar>
              <w:top w:type="dxa" w:w="0"/>
              <w:left w:type="dxa" w:w="108"/>
              <w:bottom w:type="dxa" w:w="0"/>
              <w:right w:type="dxa" w:w="108"/>
            </w:tcMar>
          </w:tcPr>
          <w:p w14:paraId="8B020000">
            <w:pPr>
              <w:widowControl w:val="0"/>
              <w:ind/>
              <w:rPr>
                <w:color w:themeColor="text1" w:val="000000"/>
                <w:sz w:val="24"/>
              </w:rPr>
            </w:pPr>
            <w:r>
              <w:rPr>
                <w:color w:themeColor="text1" w:val="000000"/>
                <w:sz w:val="24"/>
              </w:rPr>
              <w:t>Адрес регистрации по месту жительства / пребывания гражданина РФ</w:t>
            </w:r>
          </w:p>
        </w:tc>
        <w:tc>
          <w:tcPr>
            <w:tcW w:type="dxa" w:w="6315"/>
            <w:gridSpan w:val="5"/>
            <w:tcBorders>
              <w:top w:color="000000" w:sz="4" w:val="single"/>
              <w:bottom w:color="000000" w:sz="4" w:val="single"/>
            </w:tcBorders>
            <w:tcMar>
              <w:top w:type="dxa" w:w="0"/>
              <w:left w:type="dxa" w:w="108"/>
              <w:bottom w:type="dxa" w:w="0"/>
              <w:right w:type="dxa" w:w="108"/>
            </w:tcMar>
          </w:tcPr>
          <w:p w14:paraId="8C020000">
            <w:pPr>
              <w:widowControl w:val="0"/>
              <w:ind/>
              <w:jc w:val="center"/>
              <w:rPr>
                <w:color w:themeColor="text1" w:val="000000"/>
                <w:sz w:val="24"/>
              </w:rPr>
            </w:pPr>
            <w:r>
              <w:rPr>
                <w:color w:themeColor="text1" w:val="000000"/>
                <w:sz w:val="24"/>
              </w:rPr>
              <w:t>___________________________________________</w:t>
            </w:r>
          </w:p>
        </w:tc>
      </w:tr>
      <w:tr>
        <w:trPr>
          <w:trHeight w:hRule="atLeast" w:val="157"/>
        </w:trPr>
        <w:tc>
          <w:tcPr>
            <w:tcW w:type="dxa" w:w="4395"/>
            <w:tcMar>
              <w:top w:type="dxa" w:w="0"/>
              <w:left w:type="dxa" w:w="108"/>
              <w:bottom w:type="dxa" w:w="0"/>
              <w:right w:type="dxa" w:w="108"/>
            </w:tcMar>
          </w:tcPr>
          <w:p w14:paraId="8D020000">
            <w:pPr>
              <w:widowControl w:val="0"/>
              <w:ind/>
              <w:rPr>
                <w:color w:themeColor="text1" w:val="000000"/>
                <w:sz w:val="24"/>
              </w:rPr>
            </w:pPr>
            <w:r>
              <w:rPr>
                <w:color w:themeColor="text1" w:val="000000"/>
                <w:sz w:val="24"/>
              </w:rPr>
              <w:t>Контактный номер телефона</w:t>
            </w:r>
          </w:p>
        </w:tc>
        <w:tc>
          <w:tcPr>
            <w:tcW w:type="dxa" w:w="6315"/>
            <w:gridSpan w:val="5"/>
            <w:tcBorders>
              <w:top w:color="000000" w:sz="4" w:val="single"/>
              <w:bottom w:color="000000" w:sz="4" w:val="single"/>
            </w:tcBorders>
            <w:tcMar>
              <w:top w:type="dxa" w:w="0"/>
              <w:left w:type="dxa" w:w="108"/>
              <w:bottom w:type="dxa" w:w="0"/>
              <w:right w:type="dxa" w:w="108"/>
            </w:tcMar>
          </w:tcPr>
          <w:p w14:paraId="8E020000">
            <w:pPr>
              <w:widowControl w:val="0"/>
              <w:ind/>
              <w:jc w:val="center"/>
              <w:rPr>
                <w:color w:themeColor="text1" w:val="000000"/>
                <w:sz w:val="24"/>
              </w:rPr>
            </w:pPr>
          </w:p>
        </w:tc>
      </w:tr>
      <w:tr>
        <w:trPr>
          <w:trHeight w:hRule="atLeast" w:val="262"/>
        </w:trPr>
        <w:tc>
          <w:tcPr>
            <w:tcW w:type="dxa" w:w="4395"/>
            <w:tcMar>
              <w:top w:type="dxa" w:w="0"/>
              <w:left w:type="dxa" w:w="108"/>
              <w:bottom w:type="dxa" w:w="0"/>
              <w:right w:type="dxa" w:w="108"/>
            </w:tcMar>
          </w:tcPr>
          <w:p w14:paraId="8F020000">
            <w:pPr>
              <w:widowControl w:val="0"/>
              <w:ind/>
              <w:rPr>
                <w:color w:themeColor="text1" w:val="000000"/>
                <w:sz w:val="24"/>
              </w:rPr>
            </w:pPr>
          </w:p>
        </w:tc>
        <w:tc>
          <w:tcPr>
            <w:tcW w:type="dxa" w:w="6315"/>
            <w:gridSpan w:val="5"/>
            <w:tcBorders>
              <w:top w:color="000000" w:sz="4" w:val="single"/>
            </w:tcBorders>
            <w:tcMar>
              <w:top w:type="dxa" w:w="0"/>
              <w:left w:type="dxa" w:w="108"/>
              <w:bottom w:type="dxa" w:w="0"/>
              <w:right w:type="dxa" w:w="108"/>
            </w:tcMar>
          </w:tcPr>
          <w:p w14:paraId="90020000">
            <w:pPr>
              <w:widowControl w:val="0"/>
              <w:ind/>
              <w:jc w:val="center"/>
              <w:rPr>
                <w:color w:themeColor="text1" w:val="000000"/>
                <w:sz w:val="24"/>
              </w:rPr>
            </w:pPr>
          </w:p>
        </w:tc>
      </w:tr>
      <w:tr>
        <w:trPr>
          <w:trHeight w:hRule="atLeast" w:val="553"/>
        </w:trPr>
        <w:tc>
          <w:tcPr>
            <w:tcW w:type="dxa" w:w="10710"/>
            <w:gridSpan w:val="6"/>
            <w:tcMar>
              <w:top w:type="dxa" w:w="0"/>
              <w:left w:type="dxa" w:w="108"/>
              <w:bottom w:type="dxa" w:w="0"/>
              <w:right w:type="dxa" w:w="108"/>
            </w:tcMar>
            <w:vAlign w:val="center"/>
          </w:tcPr>
          <w:p w14:paraId="91020000">
            <w:pPr>
              <w:widowControl w:val="0"/>
              <w:ind/>
              <w:jc w:val="center"/>
              <w:rPr>
                <w:color w:themeColor="text1" w:val="000000"/>
                <w:sz w:val="24"/>
              </w:rPr>
            </w:pPr>
            <w:r>
              <w:rPr>
                <w:b w:val="1"/>
                <w:sz w:val="24"/>
              </w:rPr>
              <w:t>2. Сведения о представителе заявителя</w:t>
            </w:r>
          </w:p>
        </w:tc>
      </w:tr>
      <w:tr>
        <w:tc>
          <w:tcPr>
            <w:tcW w:type="dxa" w:w="4395"/>
            <w:tcMar>
              <w:top w:type="dxa" w:w="0"/>
              <w:left w:type="dxa" w:w="108"/>
              <w:bottom w:type="dxa" w:w="0"/>
              <w:right w:type="dxa" w:w="108"/>
            </w:tcMar>
          </w:tcPr>
          <w:p w14:paraId="92020000">
            <w:pPr>
              <w:widowControl w:val="0"/>
              <w:ind/>
              <w:rPr>
                <w:sz w:val="24"/>
              </w:rPr>
            </w:pPr>
            <w:r>
              <w:rPr>
                <w:sz w:val="24"/>
              </w:rPr>
              <w:t>Фамилия</w:t>
            </w:r>
          </w:p>
        </w:tc>
        <w:tc>
          <w:tcPr>
            <w:tcW w:type="dxa" w:w="6315"/>
            <w:gridSpan w:val="5"/>
            <w:tcBorders>
              <w:bottom w:color="000000" w:sz="4" w:val="single"/>
            </w:tcBorders>
            <w:tcMar>
              <w:top w:type="dxa" w:w="0"/>
              <w:left w:type="dxa" w:w="108"/>
              <w:bottom w:type="dxa" w:w="0"/>
              <w:right w:type="dxa" w:w="108"/>
            </w:tcMar>
          </w:tcPr>
          <w:p w14:paraId="93020000">
            <w:pPr>
              <w:widowControl w:val="0"/>
              <w:ind/>
              <w:jc w:val="center"/>
              <w:rPr>
                <w:color w:themeColor="text1" w:val="000000"/>
                <w:sz w:val="24"/>
              </w:rPr>
            </w:pPr>
          </w:p>
        </w:tc>
      </w:tr>
      <w:tr>
        <w:trPr>
          <w:trHeight w:hRule="atLeast" w:val="79"/>
        </w:trPr>
        <w:tc>
          <w:tcPr>
            <w:tcW w:type="dxa" w:w="4395"/>
            <w:tcMar>
              <w:top w:type="dxa" w:w="0"/>
              <w:left w:type="dxa" w:w="108"/>
              <w:bottom w:type="dxa" w:w="0"/>
              <w:right w:type="dxa" w:w="108"/>
            </w:tcMar>
          </w:tcPr>
          <w:p w14:paraId="94020000">
            <w:pPr>
              <w:widowControl w:val="0"/>
              <w:ind/>
              <w:rPr>
                <w:sz w:val="24"/>
              </w:rPr>
            </w:pPr>
            <w:r>
              <w:rPr>
                <w:sz w:val="24"/>
              </w:rPr>
              <w:t>Имя</w:t>
            </w:r>
          </w:p>
        </w:tc>
        <w:tc>
          <w:tcPr>
            <w:tcW w:type="dxa" w:w="6315"/>
            <w:gridSpan w:val="5"/>
            <w:tcBorders>
              <w:top w:color="000000" w:sz="4" w:val="single"/>
              <w:bottom w:color="000000" w:sz="4" w:val="single"/>
            </w:tcBorders>
            <w:tcMar>
              <w:top w:type="dxa" w:w="0"/>
              <w:left w:type="dxa" w:w="108"/>
              <w:bottom w:type="dxa" w:w="0"/>
              <w:right w:type="dxa" w:w="108"/>
            </w:tcMar>
          </w:tcPr>
          <w:p w14:paraId="95020000">
            <w:pPr>
              <w:widowControl w:val="0"/>
              <w:ind/>
              <w:jc w:val="center"/>
              <w:rPr>
                <w:color w:themeColor="text1" w:val="000000"/>
                <w:sz w:val="24"/>
              </w:rPr>
            </w:pPr>
          </w:p>
        </w:tc>
      </w:tr>
      <w:tr>
        <w:trPr>
          <w:trHeight w:hRule="atLeast" w:val="79"/>
        </w:trPr>
        <w:tc>
          <w:tcPr>
            <w:tcW w:type="dxa" w:w="4395"/>
            <w:tcMar>
              <w:top w:type="dxa" w:w="0"/>
              <w:left w:type="dxa" w:w="108"/>
              <w:bottom w:type="dxa" w:w="0"/>
              <w:right w:type="dxa" w:w="108"/>
            </w:tcMar>
          </w:tcPr>
          <w:p w14:paraId="96020000">
            <w:pPr>
              <w:widowControl w:val="0"/>
              <w:ind/>
              <w:rPr>
                <w:sz w:val="24"/>
              </w:rPr>
            </w:pPr>
            <w:r>
              <w:rPr>
                <w:sz w:val="24"/>
              </w:rPr>
              <w:t>Отчество (</w:t>
            </w:r>
            <w:r>
              <w:rPr>
                <w:i w:val="1"/>
                <w:sz w:val="24"/>
              </w:rPr>
              <w:t>при наличии</w:t>
            </w:r>
            <w:r>
              <w:rPr>
                <w:sz w:val="24"/>
              </w:rPr>
              <w:t>)</w:t>
            </w:r>
          </w:p>
        </w:tc>
        <w:tc>
          <w:tcPr>
            <w:tcW w:type="dxa" w:w="6315"/>
            <w:gridSpan w:val="5"/>
            <w:tcBorders>
              <w:top w:color="000000" w:sz="4" w:val="single"/>
              <w:bottom w:color="000000" w:sz="4" w:val="single"/>
            </w:tcBorders>
            <w:tcMar>
              <w:top w:type="dxa" w:w="0"/>
              <w:left w:type="dxa" w:w="108"/>
              <w:bottom w:type="dxa" w:w="0"/>
              <w:right w:type="dxa" w:w="108"/>
            </w:tcMar>
          </w:tcPr>
          <w:p w14:paraId="97020000">
            <w:pPr>
              <w:widowControl w:val="0"/>
              <w:ind/>
              <w:jc w:val="center"/>
              <w:rPr>
                <w:color w:themeColor="text1" w:val="000000"/>
                <w:sz w:val="24"/>
              </w:rPr>
            </w:pPr>
          </w:p>
        </w:tc>
      </w:tr>
      <w:tr>
        <w:trPr>
          <w:trHeight w:hRule="atLeast" w:val="387"/>
        </w:trPr>
        <w:tc>
          <w:tcPr>
            <w:tcW w:type="dxa" w:w="4395"/>
            <w:tcMar>
              <w:top w:type="dxa" w:w="0"/>
              <w:left w:type="dxa" w:w="108"/>
              <w:bottom w:type="dxa" w:w="0"/>
              <w:right w:type="dxa" w:w="108"/>
            </w:tcMar>
          </w:tcPr>
          <w:p w14:paraId="98020000">
            <w:pPr>
              <w:widowControl w:val="0"/>
              <w:ind/>
              <w:rPr>
                <w:color w:themeColor="text1" w:val="000000"/>
                <w:sz w:val="24"/>
              </w:rPr>
            </w:pPr>
            <w:r>
              <w:rPr>
                <w:color w:themeColor="text1" w:val="000000"/>
                <w:sz w:val="24"/>
              </w:rPr>
              <w:t>Сведения о документе, удостоверяющем личность</w:t>
            </w:r>
          </w:p>
          <w:p w14:paraId="99020000">
            <w:pPr>
              <w:widowControl w:val="0"/>
              <w:ind/>
              <w:rPr>
                <w:color w:themeColor="text1" w:val="000000"/>
                <w:sz w:val="24"/>
              </w:rPr>
            </w:pPr>
            <w:r>
              <w:rPr>
                <w:color w:themeColor="text1" w:val="000000"/>
                <w:sz w:val="24"/>
              </w:rPr>
              <w:t>(вид, дата выдачи, серия и номер)</w:t>
            </w:r>
          </w:p>
        </w:tc>
        <w:tc>
          <w:tcPr>
            <w:tcW w:type="dxa" w:w="6315"/>
            <w:gridSpan w:val="5"/>
            <w:tcBorders>
              <w:top w:color="000000" w:sz="4" w:val="single"/>
              <w:bottom w:color="000000" w:sz="4" w:val="single"/>
            </w:tcBorders>
            <w:tcMar>
              <w:top w:type="dxa" w:w="0"/>
              <w:left w:type="dxa" w:w="108"/>
              <w:bottom w:type="dxa" w:w="0"/>
              <w:right w:type="dxa" w:w="108"/>
            </w:tcMar>
          </w:tcPr>
          <w:p w14:paraId="9A020000">
            <w:pPr>
              <w:widowControl w:val="0"/>
              <w:ind/>
              <w:jc w:val="center"/>
              <w:rPr>
                <w:color w:themeColor="text1" w:val="000000"/>
                <w:sz w:val="24"/>
              </w:rPr>
            </w:pPr>
            <w:r>
              <w:rPr>
                <w:color w:themeColor="text1" w:val="000000"/>
                <w:sz w:val="24"/>
              </w:rPr>
              <w:t>______________________________________________________________________________________</w:t>
            </w:r>
          </w:p>
        </w:tc>
      </w:tr>
      <w:tr>
        <w:trPr>
          <w:trHeight w:hRule="atLeast" w:val="146"/>
        </w:trPr>
        <w:tc>
          <w:tcPr>
            <w:tcW w:type="dxa" w:w="4395"/>
            <w:tcMar>
              <w:top w:type="dxa" w:w="0"/>
              <w:left w:type="dxa" w:w="108"/>
              <w:bottom w:type="dxa" w:w="0"/>
              <w:right w:type="dxa" w:w="108"/>
            </w:tcMar>
          </w:tcPr>
          <w:p w14:paraId="9B020000">
            <w:pPr>
              <w:widowControl w:val="0"/>
              <w:ind/>
              <w:rPr>
                <w:color w:themeColor="text1" w:val="000000"/>
                <w:sz w:val="24"/>
              </w:rPr>
            </w:pPr>
            <w:r>
              <w:rPr>
                <w:color w:themeColor="text1" w:val="000000"/>
                <w:sz w:val="24"/>
              </w:rPr>
              <w:t>Адрес регистрации по месту жительства / пребывания гражданина РФ</w:t>
            </w:r>
          </w:p>
        </w:tc>
        <w:tc>
          <w:tcPr>
            <w:tcW w:type="dxa" w:w="6315"/>
            <w:gridSpan w:val="5"/>
            <w:tcBorders>
              <w:top w:color="000000" w:sz="4" w:val="single"/>
              <w:bottom w:color="000000" w:sz="4" w:val="single"/>
            </w:tcBorders>
            <w:tcMar>
              <w:top w:type="dxa" w:w="0"/>
              <w:left w:type="dxa" w:w="108"/>
              <w:bottom w:type="dxa" w:w="0"/>
              <w:right w:type="dxa" w:w="108"/>
            </w:tcMar>
          </w:tcPr>
          <w:p w14:paraId="9C020000">
            <w:pPr>
              <w:widowControl w:val="0"/>
              <w:ind/>
              <w:jc w:val="center"/>
              <w:rPr>
                <w:color w:themeColor="text1" w:val="000000"/>
                <w:sz w:val="24"/>
              </w:rPr>
            </w:pPr>
          </w:p>
        </w:tc>
      </w:tr>
      <w:tr>
        <w:trPr>
          <w:trHeight w:hRule="atLeast" w:val="79"/>
        </w:trPr>
        <w:tc>
          <w:tcPr>
            <w:tcW w:type="dxa" w:w="4395"/>
            <w:tcMar>
              <w:top w:type="dxa" w:w="0"/>
              <w:left w:type="dxa" w:w="108"/>
              <w:bottom w:type="dxa" w:w="0"/>
              <w:right w:type="dxa" w:w="108"/>
            </w:tcMar>
          </w:tcPr>
          <w:p w14:paraId="9D020000">
            <w:pPr>
              <w:widowControl w:val="0"/>
              <w:ind/>
              <w:rPr>
                <w:color w:themeColor="text1" w:val="000000"/>
                <w:sz w:val="24"/>
              </w:rPr>
            </w:pPr>
            <w:r>
              <w:rPr>
                <w:color w:themeColor="text1" w:val="000000"/>
                <w:sz w:val="24"/>
              </w:rPr>
              <w:t>Контактный номер телефона</w:t>
            </w:r>
          </w:p>
        </w:tc>
        <w:tc>
          <w:tcPr>
            <w:tcW w:type="dxa" w:w="6315"/>
            <w:gridSpan w:val="5"/>
            <w:tcBorders>
              <w:top w:color="000000" w:sz="4" w:val="single"/>
              <w:bottom w:color="000000" w:sz="4" w:val="single"/>
            </w:tcBorders>
            <w:tcMar>
              <w:top w:type="dxa" w:w="0"/>
              <w:left w:type="dxa" w:w="108"/>
              <w:bottom w:type="dxa" w:w="0"/>
              <w:right w:type="dxa" w:w="108"/>
            </w:tcMar>
          </w:tcPr>
          <w:p w14:paraId="9E020000">
            <w:pPr>
              <w:widowControl w:val="0"/>
              <w:ind/>
              <w:jc w:val="center"/>
              <w:rPr>
                <w:color w:themeColor="text1" w:val="000000"/>
                <w:sz w:val="24"/>
              </w:rPr>
            </w:pPr>
          </w:p>
        </w:tc>
      </w:tr>
      <w:tr>
        <w:trPr>
          <w:trHeight w:hRule="atLeast" w:val="1022"/>
        </w:trPr>
        <w:tc>
          <w:tcPr>
            <w:tcW w:type="dxa" w:w="4395"/>
            <w:tcMar>
              <w:top w:type="dxa" w:w="0"/>
              <w:left w:type="dxa" w:w="108"/>
              <w:bottom w:type="dxa" w:w="0"/>
              <w:right w:type="dxa" w:w="108"/>
            </w:tcMar>
          </w:tcPr>
          <w:p w14:paraId="9F020000">
            <w:pPr>
              <w:widowControl w:val="0"/>
              <w:ind/>
              <w:rPr>
                <w:sz w:val="24"/>
              </w:rPr>
            </w:pPr>
            <w:r>
              <w:rPr>
                <w:sz w:val="24"/>
              </w:rPr>
              <w:t>Наименование и реквизиты документа, подтверждающего полномочия представителя</w:t>
            </w:r>
          </w:p>
        </w:tc>
        <w:tc>
          <w:tcPr>
            <w:tcW w:type="dxa" w:w="6315"/>
            <w:gridSpan w:val="5"/>
            <w:tcBorders>
              <w:top w:color="000000" w:sz="4" w:val="single"/>
              <w:bottom w:color="000000" w:sz="4" w:val="single"/>
            </w:tcBorders>
            <w:tcMar>
              <w:top w:type="dxa" w:w="0"/>
              <w:left w:type="dxa" w:w="108"/>
              <w:bottom w:type="dxa" w:w="0"/>
              <w:right w:type="dxa" w:w="108"/>
            </w:tcMar>
          </w:tcPr>
          <w:p w14:paraId="A0020000">
            <w:pPr>
              <w:widowControl w:val="0"/>
              <w:ind/>
              <w:rPr>
                <w:sz w:val="24"/>
              </w:rPr>
            </w:pPr>
          </w:p>
          <w:p w14:paraId="A1020000">
            <w:pPr>
              <w:widowControl w:val="0"/>
              <w:ind/>
              <w:rPr>
                <w:sz w:val="24"/>
              </w:rPr>
            </w:pPr>
            <w:r>
              <w:rPr>
                <w:sz w:val="24"/>
              </w:rPr>
              <w:t>___________________________________________</w:t>
            </w:r>
          </w:p>
        </w:tc>
      </w:tr>
      <w:tr>
        <w:trPr>
          <w:trHeight w:hRule="atLeast" w:val="307"/>
        </w:trPr>
        <w:tc>
          <w:tcPr>
            <w:tcW w:type="dxa" w:w="10710"/>
            <w:gridSpan w:val="6"/>
            <w:tcMar>
              <w:top w:type="dxa" w:w="0"/>
              <w:left w:type="dxa" w:w="108"/>
              <w:bottom w:type="dxa" w:w="0"/>
              <w:right w:type="dxa" w:w="108"/>
            </w:tcMar>
          </w:tcPr>
          <w:p w14:paraId="A2020000">
            <w:pPr>
              <w:widowControl w:val="0"/>
              <w:ind/>
              <w:jc w:val="center"/>
              <w:rPr>
                <w:b w:val="1"/>
                <w:sz w:val="24"/>
              </w:rPr>
            </w:pPr>
          </w:p>
          <w:p w14:paraId="A3020000">
            <w:pPr>
              <w:widowControl w:val="0"/>
              <w:ind/>
              <w:jc w:val="center"/>
              <w:rPr>
                <w:b w:val="1"/>
                <w:sz w:val="24"/>
              </w:rPr>
            </w:pPr>
            <w:r>
              <w:rPr>
                <w:b w:val="1"/>
                <w:sz w:val="24"/>
              </w:rPr>
              <w:t>3. Способы получения материальной помощи</w:t>
            </w:r>
          </w:p>
        </w:tc>
      </w:tr>
      <w:tr>
        <w:trPr>
          <w:trHeight w:hRule="atLeast" w:val="517"/>
        </w:trPr>
        <w:tc>
          <w:tcPr>
            <w:tcW w:type="dxa" w:w="9359"/>
            <w:gridSpan w:val="5"/>
            <w:tcMar>
              <w:top w:type="dxa" w:w="0"/>
              <w:left w:type="dxa" w:w="108"/>
              <w:bottom w:type="dxa" w:w="0"/>
              <w:right w:type="dxa" w:w="108"/>
            </w:tcMar>
            <w:vAlign w:val="center"/>
          </w:tcPr>
          <w:p w14:paraId="A4020000">
            <w:pPr>
              <w:widowControl w:val="0"/>
              <w:ind/>
              <w:rPr>
                <w:sz w:val="24"/>
              </w:rPr>
            </w:pPr>
            <w:r>
              <w:rPr>
                <w:sz w:val="24"/>
              </w:rPr>
              <w:t>Перечисление на счет, открытый в кредитной организации</w:t>
            </w:r>
          </w:p>
          <w:p w14:paraId="A5020000">
            <w:pPr>
              <w:keepNext w:val="1"/>
              <w:widowControl w:val="0"/>
              <w:tabs>
                <w:tab w:leader="underscore" w:pos="10065" w:val="left"/>
              </w:tabs>
              <w:spacing w:line="360" w:lineRule="exact"/>
              <w:ind/>
              <w:rPr>
                <w:sz w:val="24"/>
              </w:rPr>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false" distB="17145" distL="114935" distR="132080" distT="0" layoutInCell="true" locked="false" relativeHeight="251658240" simplePos="false">
                      <wp:simplePos x="0" y="0"/>
                      <wp:positionH relativeFrom="column">
                        <wp:posOffset>-67945</wp:posOffset>
                      </wp:positionH>
                      <wp:positionV relativeFrom="paragraph">
                        <wp:posOffset>-433705</wp:posOffset>
                      </wp:positionV>
                      <wp:extent cx="130175" cy="114300"/>
                      <wp:wrapSquare distB="17145" distL="114935" distR="132080" distT="0" wrapText="bothSides"/>
                      <wp:docPr hidden="false" id="1" name="Picture 1"/>
                      <a:graphic>
                        <a:graphicData uri="http://schemas.microsoft.com/office/word/2010/wordprocessingShape">
                          <wps:wsp>
                            <wps:cNvSpPr txBox="false"/>
                            <wps:spPr>
                              <a:xfrm flipH="false" flipV="false" rot="0">
                                <a:off x="0" y="0"/>
                                <a:ext cx="130175" cy="114300"/>
                              </a:xfrm>
                              <a:prstGeom prst="rect">
                                <a:avLst/>
                              </a:prstGeom>
                              <a:solidFill>
                                <a:schemeClr val="bg1"/>
                              </a:solidFill>
                              <a:ln w="3175">
                                <a:solidFill>
                                  <a:srgbClr val="000000"/>
                                </a:solidFill>
                                <a:prstDash val="soli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r>
              <w:rPr>
                <w:sz w:val="24"/>
              </w:rPr>
              <w:t>Наименование кредитной организации:  _____________________________________</w:t>
            </w:r>
          </w:p>
          <w:p w14:paraId="A6020000">
            <w:pPr>
              <w:keepNext w:val="1"/>
              <w:widowControl w:val="0"/>
              <w:tabs>
                <w:tab w:leader="underscore" w:pos="10065" w:val="left"/>
              </w:tabs>
              <w:spacing w:line="360" w:lineRule="exact"/>
              <w:ind/>
              <w:rPr>
                <w:sz w:val="24"/>
              </w:rPr>
            </w:pPr>
            <w:r>
              <w:rPr>
                <w:sz w:val="24"/>
              </w:rPr>
              <w:t>БИК кредитной организации: _________________________________________________</w:t>
            </w:r>
          </w:p>
          <w:p w14:paraId="A7020000">
            <w:pPr>
              <w:widowControl w:val="0"/>
              <w:ind/>
              <w:rPr>
                <w:sz w:val="24"/>
              </w:rPr>
            </w:pPr>
            <w:r>
              <w:rPr>
                <w:sz w:val="24"/>
              </w:rPr>
              <w:t>номер счета получателя:_______________________________________________________</w:t>
            </w:r>
          </w:p>
        </w:tc>
        <w:tc>
          <w:tcPr>
            <w:tcW w:type="dxa" w:w="1351"/>
            <w:tcMar>
              <w:top w:type="dxa" w:w="0"/>
              <w:left w:type="dxa" w:w="108"/>
              <w:bottom w:type="dxa" w:w="0"/>
              <w:right w:type="dxa" w:w="108"/>
            </w:tcMar>
          </w:tcPr>
          <w:p w14:paraId="A8020000">
            <w:pPr>
              <w:widowControl w:val="0"/>
              <w:ind/>
              <w:rPr>
                <w:sz w:val="24"/>
                <w:highlight w:val="yellow"/>
              </w:rPr>
            </w:pPr>
          </w:p>
        </w:tc>
      </w:tr>
      <w:tr>
        <w:trPr>
          <w:trHeight w:hRule="atLeast" w:val="671"/>
        </w:trPr>
        <w:tc>
          <w:tcPr>
            <w:tcW w:type="dxa" w:w="9359"/>
            <w:gridSpan w:val="5"/>
            <w:tcMar>
              <w:top w:type="dxa" w:w="0"/>
              <w:left w:type="dxa" w:w="108"/>
              <w:bottom w:type="dxa" w:w="0"/>
              <w:right w:type="dxa" w:w="108"/>
            </w:tcMar>
            <w:vAlign w:val="center"/>
          </w:tcPr>
          <w:p w14:paraId="A9020000">
            <w:pPr>
              <w:widowControl w:val="0"/>
              <w:ind/>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false" distB="22225" distL="114935" distR="132080" distT="0" layoutInCell="true" locked="false" relativeHeight="251658240" simplePos="false">
                      <wp:simplePos x="0" y="0"/>
                      <wp:positionH relativeFrom="column">
                        <wp:posOffset>-266065</wp:posOffset>
                      </wp:positionH>
                      <wp:positionV relativeFrom="paragraph">
                        <wp:posOffset>73025</wp:posOffset>
                      </wp:positionV>
                      <wp:extent cx="130175" cy="167005"/>
                      <wp:wrapSquare distB="22225" distL="114935" distR="132080" distT="0" wrapText="bothSides"/>
                      <wp:docPr hidden="false" id="2" name="Picture 2"/>
                      <a:graphic>
                        <a:graphicData uri="http://schemas.microsoft.com/office/word/2010/wordprocessingShape">
                          <wps:wsp>
                            <wps:cNvSpPr txBox="false"/>
                            <wps:spPr>
                              <a:xfrm flipH="false" flipV="false" rot="0">
                                <a:off x="0" y="0"/>
                                <a:ext cx="130175" cy="167005"/>
                              </a:xfrm>
                              <a:prstGeom prst="rect">
                                <a:avLst/>
                              </a:prstGeom>
                              <a:solidFill>
                                <a:schemeClr val="bg1"/>
                              </a:solidFill>
                              <a:ln w="3175">
                                <a:solidFill>
                                  <a:srgbClr val="000000"/>
                                </a:solidFill>
                                <a:prstDash val="soli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r>
              <w:rPr>
                <w:sz w:val="24"/>
              </w:rPr>
              <w:t>Перечисление на счет федерального почтового отделения связи по адресу регистрации месту жительства / пребывания гражданина РФ, указанному в заявлении</w:t>
            </w:r>
          </w:p>
        </w:tc>
        <w:tc>
          <w:tcPr>
            <w:tcW w:type="dxa" w:w="1351"/>
            <w:tcMar>
              <w:top w:type="dxa" w:w="0"/>
              <w:left w:type="dxa" w:w="108"/>
              <w:bottom w:type="dxa" w:w="0"/>
              <w:right w:type="dxa" w:w="108"/>
            </w:tcMar>
          </w:tcPr>
          <w:p w14:paraId="AA020000">
            <w:pPr>
              <w:widowControl w:val="0"/>
              <w:ind/>
              <w:rPr>
                <w:highlight w:val="yellow"/>
              </w:rPr>
            </w:pPr>
          </w:p>
        </w:tc>
      </w:tr>
      <w:tr>
        <w:trPr>
          <w:trHeight w:hRule="atLeast" w:val="709"/>
        </w:trPr>
        <w:tc>
          <w:tcPr>
            <w:tcW w:type="dxa" w:w="9359"/>
            <w:gridSpan w:val="5"/>
            <w:tcMar>
              <w:top w:type="dxa" w:w="0"/>
              <w:left w:type="dxa" w:w="108"/>
              <w:bottom w:type="dxa" w:w="0"/>
              <w:right w:type="dxa" w:w="108"/>
            </w:tcMar>
            <w:vAlign w:val="center"/>
          </w:tcPr>
          <w:p w14:paraId="AB020000">
            <w:pPr>
              <w:widowControl w:val="0"/>
              <w:ind/>
              <w:rPr>
                <w:sz w:val="24"/>
              </w:rPr>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false" distB="20955" distL="114935" distR="132080" distT="0" layoutInCell="true" locked="false" relativeHeight="251658240" simplePos="false">
                      <wp:simplePos x="0" y="0"/>
                      <wp:positionH relativeFrom="column">
                        <wp:posOffset>-266065</wp:posOffset>
                      </wp:positionH>
                      <wp:positionV relativeFrom="paragraph">
                        <wp:posOffset>635</wp:posOffset>
                      </wp:positionV>
                      <wp:extent cx="130175" cy="149225"/>
                      <wp:wrapSquare distB="20955" distL="114935" distR="132080" distT="0" wrapText="bothSides"/>
                      <wp:docPr hidden="false" id="3" name="Picture 3"/>
                      <a:graphic>
                        <a:graphicData uri="http://schemas.microsoft.com/office/word/2010/wordprocessingShape">
                          <wps:wsp>
                            <wps:cNvSpPr txBox="false"/>
                            <wps:spPr>
                              <a:xfrm flipH="false" flipV="false" rot="0">
                                <a:off x="0" y="0"/>
                                <a:ext cx="130175" cy="149225"/>
                              </a:xfrm>
                              <a:prstGeom prst="rect">
                                <a:avLst/>
                              </a:prstGeom>
                              <a:solidFill>
                                <a:schemeClr val="bg1"/>
                              </a:solidFill>
                              <a:ln w="3175">
                                <a:solidFill>
                                  <a:srgbClr val="000000"/>
                                </a:solidFill>
                                <a:prstDash val="soli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r>
              <w:rPr>
                <w:sz w:val="24"/>
              </w:rPr>
              <w:t>Выдача наличными средствами по платежной ведомости</w:t>
            </w:r>
          </w:p>
        </w:tc>
        <w:tc>
          <w:tcPr>
            <w:tcW w:type="dxa" w:w="1351"/>
            <w:tcMar>
              <w:top w:type="dxa" w:w="0"/>
              <w:left w:type="dxa" w:w="108"/>
              <w:bottom w:type="dxa" w:w="0"/>
              <w:right w:type="dxa" w:w="108"/>
            </w:tcMar>
          </w:tcPr>
          <w:p w14:paraId="AC020000">
            <w:pPr>
              <w:widowControl w:val="0"/>
              <w:ind/>
              <w:rPr>
                <w:highlight w:val="yellow"/>
              </w:rPr>
            </w:pPr>
          </w:p>
        </w:tc>
      </w:tr>
      <w:tr>
        <w:trPr>
          <w:trHeight w:hRule="atLeast" w:val="711"/>
        </w:trPr>
        <w:tc>
          <w:tcPr>
            <w:tcW w:type="dxa" w:w="10710"/>
            <w:gridSpan w:val="6"/>
            <w:tcMar>
              <w:top w:type="dxa" w:w="0"/>
              <w:left w:type="dxa" w:w="108"/>
              <w:bottom w:type="dxa" w:w="0"/>
              <w:right w:type="dxa" w:w="108"/>
            </w:tcMar>
          </w:tcPr>
          <w:p w14:paraId="AD020000">
            <w:pPr>
              <w:widowControl w:val="0"/>
              <w:ind/>
              <w:jc w:val="both"/>
              <w:rPr>
                <w:b w:val="1"/>
                <w:sz w:val="10"/>
              </w:rPr>
            </w:pPr>
          </w:p>
          <w:p w14:paraId="AE020000">
            <w:pPr>
              <w:widowControl w:val="0"/>
              <w:ind/>
              <w:jc w:val="both"/>
              <w:rPr>
                <w:b w:val="1"/>
                <w:sz w:val="10"/>
              </w:rPr>
            </w:pPr>
          </w:p>
          <w:p w14:paraId="AF020000">
            <w:pPr>
              <w:widowControl w:val="0"/>
              <w:ind/>
              <w:jc w:val="both"/>
              <w:rPr>
                <w:b w:val="1"/>
                <w:sz w:val="10"/>
              </w:rPr>
            </w:pPr>
          </w:p>
          <w:p w14:paraId="B0020000">
            <w:pPr>
              <w:widowControl w:val="0"/>
              <w:ind/>
              <w:jc w:val="both"/>
              <w:rPr>
                <w:b w:val="1"/>
                <w:sz w:val="10"/>
              </w:rPr>
            </w:pPr>
          </w:p>
          <w:p w14:paraId="B1020000">
            <w:pPr>
              <w:widowControl w:val="0"/>
              <w:ind/>
              <w:jc w:val="both"/>
              <w:rPr>
                <w:b w:val="1"/>
                <w:sz w:val="24"/>
              </w:rPr>
            </w:pPr>
            <w:r>
              <w:rPr>
                <w:b w:val="1"/>
                <w:sz w:val="24"/>
              </w:rPr>
              <w:t xml:space="preserve">Прошу оказать адресную материальную помощь, так как нахожусь в трудной </w:t>
            </w:r>
            <w:r>
              <w:rPr>
                <w:b w:val="1"/>
                <w:sz w:val="24"/>
              </w:rPr>
              <w:br/>
            </w:r>
            <w:r>
              <w:rPr>
                <w:b w:val="1"/>
                <w:sz w:val="24"/>
              </w:rPr>
              <w:t>жизненной ситуации, которую не могу преодолеть самостоятельно</w:t>
            </w:r>
          </w:p>
        </w:tc>
      </w:tr>
      <w:tr>
        <w:trPr>
          <w:trHeight w:hRule="atLeast" w:val="424"/>
        </w:trPr>
        <w:tc>
          <w:tcPr>
            <w:tcW w:type="dxa" w:w="10710"/>
            <w:gridSpan w:val="6"/>
            <w:tcMar>
              <w:top w:type="dxa" w:w="0"/>
              <w:left w:type="dxa" w:w="108"/>
              <w:bottom w:type="dxa" w:w="0"/>
              <w:right w:type="dxa" w:w="108"/>
            </w:tcMar>
          </w:tcPr>
          <w:p w14:paraId="B2020000">
            <w:pPr>
              <w:widowControl w:val="0"/>
              <w:ind/>
              <w:jc w:val="center"/>
              <w:rPr>
                <w:highlight w:val="yellow"/>
              </w:rPr>
            </w:pPr>
            <w:r>
              <w:rPr>
                <w:sz w:val="24"/>
              </w:rPr>
              <w:t>Трудная жизненная ситуация:</w:t>
            </w:r>
          </w:p>
        </w:tc>
      </w:tr>
      <w:tr>
        <w:trPr>
          <w:trHeight w:hRule="atLeast" w:val="395"/>
        </w:trPr>
        <w:tc>
          <w:tcPr>
            <w:tcW w:type="dxa" w:w="10710"/>
            <w:gridSpan w:val="6"/>
            <w:tcMar>
              <w:top w:type="dxa" w:w="0"/>
              <w:left w:type="dxa" w:w="108"/>
              <w:bottom w:type="dxa" w:w="0"/>
              <w:right w:type="dxa" w:w="108"/>
            </w:tcMar>
          </w:tcPr>
          <w:p w14:paraId="B3020000">
            <w:pPr>
              <w:widowControl w:val="0"/>
              <w:ind/>
              <w:jc w:val="both"/>
              <w:rPr>
                <w:highlight w:val="yellow"/>
              </w:rPr>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false" distB="17145" distL="111760" distR="135255" distT="0" layoutInCell="true" locked="false" relativeHeight="251658240" simplePos="false">
                      <wp:simplePos x="0" y="0"/>
                      <wp:positionH relativeFrom="column">
                        <wp:posOffset>-57785</wp:posOffset>
                      </wp:positionH>
                      <wp:positionV relativeFrom="paragraph">
                        <wp:posOffset>635</wp:posOffset>
                      </wp:positionV>
                      <wp:extent cx="130175" cy="228600"/>
                      <wp:wrapSquare distB="17145" distL="111760" distR="135255" distT="0" wrapText="bothSides"/>
                      <wp:docPr hidden="false" id="4" name="Picture 4"/>
                      <a:graphic>
                        <a:graphicData uri="http://schemas.microsoft.com/office/word/2010/wordprocessingShape">
                          <wps:wsp>
                            <wps:cNvSpPr txBox="false"/>
                            <wps:spPr>
                              <a:xfrm flipH="false" flipV="false" rot="0">
                                <a:off x="0" y="0"/>
                                <a:ext cx="130175" cy="228600"/>
                              </a:xfrm>
                              <a:prstGeom prst="rect">
                                <a:avLst/>
                              </a:prstGeom>
                              <a:solidFill>
                                <a:schemeClr val="bg1"/>
                              </a:solidFill>
                              <a:ln w="3175">
                                <a:solidFill>
                                  <a:srgbClr val="000000"/>
                                </a:solidFill>
                                <a:prstDash val="soli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r>
              <w:rPr>
                <w:sz w:val="24"/>
              </w:rPr>
              <w:t>Болезнь (длительное лечение)</w:t>
            </w:r>
          </w:p>
        </w:tc>
      </w:tr>
      <w:tr>
        <w:trPr>
          <w:trHeight w:hRule="atLeast" w:val="415"/>
        </w:trPr>
        <w:tc>
          <w:tcPr>
            <w:tcW w:type="dxa" w:w="10710"/>
            <w:gridSpan w:val="6"/>
            <w:tcMar>
              <w:top w:type="dxa" w:w="0"/>
              <w:left w:type="dxa" w:w="108"/>
              <w:bottom w:type="dxa" w:w="0"/>
              <w:right w:type="dxa" w:w="108"/>
            </w:tcMar>
          </w:tcPr>
          <w:p w14:paraId="B4020000">
            <w:pPr>
              <w:widowControl w:val="0"/>
              <w:ind/>
              <w:jc w:val="both"/>
              <w:rPr>
                <w:highlight w:val="yellow"/>
              </w:rPr>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false" distB="14605" distL="114935" distR="132080" distT="0" layoutInCell="true" locked="false" relativeHeight="251658240" simplePos="false">
                      <wp:simplePos x="0" y="0"/>
                      <wp:positionH relativeFrom="column">
                        <wp:posOffset>-65405</wp:posOffset>
                      </wp:positionH>
                      <wp:positionV relativeFrom="paragraph">
                        <wp:posOffset>21590</wp:posOffset>
                      </wp:positionV>
                      <wp:extent cx="130175" cy="228600"/>
                      <wp:wrapSquare distB="14605" distL="114935" distR="132080" distT="0" wrapText="bothSides"/>
                      <wp:docPr hidden="false" id="5" name="Picture 5"/>
                      <a:graphic>
                        <a:graphicData uri="http://schemas.microsoft.com/office/word/2010/wordprocessingShape">
                          <wps:wsp>
                            <wps:cNvSpPr txBox="false"/>
                            <wps:spPr>
                              <a:xfrm flipH="false" flipV="false" rot="0">
                                <a:off x="0" y="0"/>
                                <a:ext cx="130175" cy="228600"/>
                              </a:xfrm>
                              <a:prstGeom prst="rect">
                                <a:avLst/>
                              </a:prstGeom>
                              <a:solidFill>
                                <a:schemeClr val="bg1"/>
                              </a:solidFill>
                              <a:ln w="3175">
                                <a:solidFill>
                                  <a:srgbClr val="000000"/>
                                </a:solidFill>
                                <a:prstDash val="soli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r>
              <w:rPr>
                <w:sz w:val="24"/>
              </w:rPr>
              <w:t>Отсутствие имущества первой необходимости</w:t>
            </w:r>
          </w:p>
        </w:tc>
      </w:tr>
      <w:tr>
        <w:trPr>
          <w:trHeight w:hRule="atLeast" w:val="499"/>
        </w:trPr>
        <w:tc>
          <w:tcPr>
            <w:tcW w:type="dxa" w:w="10710"/>
            <w:gridSpan w:val="6"/>
            <w:tcMar>
              <w:top w:type="dxa" w:w="0"/>
              <w:left w:type="dxa" w:w="108"/>
              <w:bottom w:type="dxa" w:w="0"/>
              <w:right w:type="dxa" w:w="108"/>
            </w:tcMar>
          </w:tcPr>
          <w:p w14:paraId="B5020000">
            <w:pPr>
              <w:widowControl w:val="0"/>
              <w:ind/>
              <w:jc w:val="both"/>
              <w:rPr>
                <w:highlight w:val="yellow"/>
              </w:rPr>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false" distB="14605" distL="111760" distR="135255" distT="0" layoutInCell="true" locked="false" relativeHeight="251658240" simplePos="false">
                      <wp:simplePos x="0" y="0"/>
                      <wp:positionH relativeFrom="column">
                        <wp:posOffset>-57785</wp:posOffset>
                      </wp:positionH>
                      <wp:positionV relativeFrom="paragraph">
                        <wp:posOffset>32385</wp:posOffset>
                      </wp:positionV>
                      <wp:extent cx="130175" cy="228600"/>
                      <wp:wrapSquare distB="14605" distL="111760" distR="135255" distT="0" wrapText="bothSides"/>
                      <wp:docPr hidden="false" id="6" name="Picture 6"/>
                      <a:graphic>
                        <a:graphicData uri="http://schemas.microsoft.com/office/word/2010/wordprocessingShape">
                          <wps:wsp>
                            <wps:cNvSpPr txBox="false"/>
                            <wps:spPr>
                              <a:xfrm flipH="false" flipV="false" rot="0">
                                <a:off x="0" y="0"/>
                                <a:ext cx="130175" cy="228600"/>
                              </a:xfrm>
                              <a:prstGeom prst="rect">
                                <a:avLst/>
                              </a:prstGeom>
                              <a:solidFill>
                                <a:schemeClr val="bg1"/>
                              </a:solidFill>
                              <a:ln w="3175">
                                <a:solidFill>
                                  <a:srgbClr val="000000"/>
                                </a:solidFill>
                                <a:prstDash val="soli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r>
              <w:rPr>
                <w:sz w:val="24"/>
              </w:rPr>
              <w:t>Неисправность печного отопления, электропроводки, автономных дымовых пожарных извещателей, датчиков угарного газа</w:t>
            </w:r>
          </w:p>
        </w:tc>
      </w:tr>
      <w:tr>
        <w:trPr>
          <w:trHeight w:hRule="atLeast" w:val="471"/>
        </w:trPr>
        <w:tc>
          <w:tcPr>
            <w:tcW w:type="dxa" w:w="10710"/>
            <w:gridSpan w:val="6"/>
            <w:tcMar>
              <w:top w:type="dxa" w:w="0"/>
              <w:left w:type="dxa" w:w="108"/>
              <w:bottom w:type="dxa" w:w="0"/>
              <w:right w:type="dxa" w:w="108"/>
            </w:tcMar>
          </w:tcPr>
          <w:p w14:paraId="B6020000">
            <w:pPr>
              <w:widowControl w:val="0"/>
              <w:ind/>
              <w:rPr>
                <w:highlight w:val="yellow"/>
              </w:rPr>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true" distB="14605" distL="114935" distR="132080" distT="0" layoutInCell="true" locked="false" relativeHeight="251658240" simplePos="false">
                      <wp:simplePos x="0" y="0"/>
                      <wp:positionH relativeFrom="column">
                        <wp:posOffset>-65405</wp:posOffset>
                      </wp:positionH>
                      <wp:positionV relativeFrom="paragraph">
                        <wp:posOffset>10795</wp:posOffset>
                      </wp:positionV>
                      <wp:extent cx="130175" cy="228600"/>
                      <wp:wrapSquare distB="14605" distL="114935" distR="132080" distT="0" wrapText="bothSides"/>
                      <wp:docPr hidden="false" id="7" name="Picture 7"/>
                      <a:graphic>
                        <a:graphicData uri="http://schemas.microsoft.com/office/word/2010/wordprocessingShape">
                          <wps:wsp>
                            <wps:cNvSpPr txBox="false"/>
                            <wps:spPr>
                              <a:xfrm flipH="false" flipV="false" rot="0">
                                <a:off x="0" y="0"/>
                                <a:ext cx="130175" cy="228600"/>
                              </a:xfrm>
                              <a:prstGeom prst="rect">
                                <a:avLst/>
                              </a:prstGeom>
                              <a:solidFill>
                                <a:schemeClr val="bg1"/>
                              </a:solidFill>
                              <a:ln w="3175">
                                <a:solidFill>
                                  <a:srgbClr val="000000"/>
                                </a:solidFill>
                                <a:prstDash val="soli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r>
              <w:rPr>
                <w:sz w:val="24"/>
              </w:rPr>
              <w:t>Отсутствие топлива в отопительный сезон</w:t>
            </w:r>
          </w:p>
        </w:tc>
      </w:tr>
      <w:tr>
        <w:trPr>
          <w:trHeight w:hRule="atLeast" w:val="230"/>
        </w:trPr>
        <w:tc>
          <w:tcPr>
            <w:tcW w:type="dxa" w:w="10710"/>
            <w:gridSpan w:val="6"/>
            <w:tcMar>
              <w:top w:type="dxa" w:w="0"/>
              <w:left w:type="dxa" w:w="108"/>
              <w:bottom w:type="dxa" w:w="0"/>
              <w:right w:type="dxa" w:w="108"/>
            </w:tcMar>
          </w:tcPr>
          <w:p w14:paraId="B7020000">
            <w:pPr>
              <w:widowControl w:val="0"/>
              <w:ind/>
              <w:jc w:val="both"/>
              <w:rPr>
                <w:highlight w:val="yellow"/>
              </w:rPr>
            </w:pPr>
            <w:r>
              <w:rPr>
                <w:sz w:val="24"/>
              </w:rPr>
              <w:t>Иная:___________________________________________________________________________________________________________________________________________________________</w:t>
            </w:r>
          </w:p>
        </w:tc>
      </w:tr>
      <w:tr>
        <w:trPr>
          <w:trHeight w:hRule="atLeast" w:val="323"/>
        </w:trPr>
        <w:tc>
          <w:tcPr>
            <w:tcW w:type="dxa" w:w="9215"/>
            <w:gridSpan w:val="4"/>
            <w:tcMar>
              <w:top w:type="dxa" w:w="0"/>
              <w:left w:type="dxa" w:w="108"/>
              <w:bottom w:type="dxa" w:w="0"/>
              <w:right w:type="dxa" w:w="108"/>
            </w:tcMar>
          </w:tcPr>
          <w:p w14:paraId="B8020000">
            <w:pPr>
              <w:widowControl w:val="0"/>
              <w:ind/>
              <w:jc w:val="both"/>
              <w:rPr>
                <w:sz w:val="10"/>
              </w:rPr>
            </w:pPr>
          </w:p>
        </w:tc>
        <w:tc>
          <w:tcPr>
            <w:tcW w:type="dxa" w:w="1495"/>
            <w:gridSpan w:val="2"/>
            <w:tcMar>
              <w:top w:type="dxa" w:w="0"/>
              <w:left w:type="dxa" w:w="108"/>
              <w:bottom w:type="dxa" w:w="0"/>
              <w:right w:type="dxa" w:w="108"/>
            </w:tcMar>
          </w:tcPr>
          <w:p w14:paraId="B9020000">
            <w:pPr>
              <w:widowControl w:val="0"/>
              <w:ind/>
              <w:jc w:val="both"/>
              <w:rPr>
                <w:sz w:val="4"/>
                <w:highlight w:val="yellow"/>
              </w:rPr>
            </w:pPr>
          </w:p>
        </w:tc>
      </w:tr>
      <w:tr>
        <w:trPr>
          <w:trHeight w:hRule="atLeast" w:val="270"/>
        </w:trPr>
        <w:tc>
          <w:tcPr>
            <w:tcW w:type="dxa" w:w="10710"/>
            <w:gridSpan w:val="6"/>
            <w:tcBorders>
              <w:bottom w:color="000000" w:sz="4" w:val="single"/>
            </w:tcBorders>
            <w:tcMar>
              <w:top w:type="dxa" w:w="0"/>
              <w:left w:type="dxa" w:w="108"/>
              <w:bottom w:type="dxa" w:w="0"/>
              <w:right w:type="dxa" w:w="108"/>
            </w:tcMar>
            <w:vAlign w:val="bottom"/>
          </w:tcPr>
          <w:p w14:paraId="BA020000">
            <w:pPr>
              <w:widowControl w:val="0"/>
              <w:ind/>
              <w:jc w:val="center"/>
              <w:rPr>
                <w:b w:val="1"/>
                <w:sz w:val="24"/>
              </w:rPr>
            </w:pPr>
            <w:r>
              <w:rPr>
                <w:b w:val="1"/>
                <w:sz w:val="24"/>
              </w:rPr>
              <w:t>4. Сведения о членах семьи</w:t>
            </w:r>
          </w:p>
        </w:tc>
      </w:tr>
      <w:tr>
        <w:trPr>
          <w:trHeight w:hRule="atLeast" w:val="681"/>
        </w:trPr>
        <w:tc>
          <w:tcPr>
            <w:tcW w:type="dxa" w:w="7656"/>
            <w:gridSpan w:val="3"/>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BB020000">
            <w:pPr>
              <w:widowControl w:val="0"/>
              <w:ind/>
              <w:jc w:val="center"/>
              <w:rPr>
                <w:sz w:val="24"/>
              </w:rPr>
            </w:pPr>
            <w:r>
              <w:rPr>
                <w:sz w:val="24"/>
              </w:rPr>
              <w:t>Ф.И.О.</w:t>
            </w:r>
          </w:p>
        </w:tc>
        <w:tc>
          <w:tcPr>
            <w:tcW w:type="dxa" w:w="3054"/>
            <w:gridSpan w:val="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C020000">
            <w:pPr>
              <w:widowControl w:val="0"/>
              <w:ind/>
              <w:jc w:val="center"/>
              <w:rPr>
                <w:sz w:val="24"/>
              </w:rPr>
            </w:pPr>
            <w:r>
              <w:rPr>
                <w:sz w:val="24"/>
              </w:rPr>
              <w:t>Степень родства</w:t>
            </w:r>
          </w:p>
          <w:p w14:paraId="BD020000">
            <w:pPr>
              <w:widowControl w:val="0"/>
              <w:ind/>
              <w:jc w:val="center"/>
              <w:rPr>
                <w:i w:val="1"/>
                <w:sz w:val="18"/>
              </w:rPr>
            </w:pPr>
            <w:r>
              <w:rPr>
                <w:i w:val="1"/>
                <w:sz w:val="18"/>
              </w:rPr>
              <w:t>(супруги, дети, родители, усыновители, усыновленные, братья, сестры, пасынки, падчерицы)</w:t>
            </w:r>
          </w:p>
        </w:tc>
      </w:tr>
      <w:tr>
        <w:trPr>
          <w:trHeight w:hRule="atLeast" w:val="207"/>
        </w:trPr>
        <w:tc>
          <w:tcPr>
            <w:tcW w:type="dxa" w:w="7656"/>
            <w:gridSpan w:val="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E020000">
            <w:pPr>
              <w:widowControl w:val="0"/>
              <w:ind/>
              <w:jc w:val="both"/>
              <w:rPr>
                <w:sz w:val="24"/>
              </w:rPr>
            </w:pPr>
          </w:p>
        </w:tc>
        <w:tc>
          <w:tcPr>
            <w:tcW w:type="dxa" w:w="3054"/>
            <w:gridSpan w:val="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F020000">
            <w:pPr>
              <w:widowControl w:val="0"/>
              <w:ind/>
              <w:jc w:val="both"/>
              <w:rPr>
                <w:sz w:val="24"/>
              </w:rPr>
            </w:pPr>
          </w:p>
        </w:tc>
      </w:tr>
      <w:tr>
        <w:trPr>
          <w:trHeight w:hRule="atLeast" w:val="207"/>
        </w:trPr>
        <w:tc>
          <w:tcPr>
            <w:tcW w:type="dxa" w:w="7656"/>
            <w:gridSpan w:val="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0020000">
            <w:pPr>
              <w:widowControl w:val="0"/>
              <w:ind/>
              <w:jc w:val="both"/>
              <w:rPr>
                <w:sz w:val="24"/>
              </w:rPr>
            </w:pPr>
          </w:p>
        </w:tc>
        <w:tc>
          <w:tcPr>
            <w:tcW w:type="dxa" w:w="3054"/>
            <w:gridSpan w:val="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1020000">
            <w:pPr>
              <w:widowControl w:val="0"/>
              <w:ind/>
              <w:jc w:val="both"/>
              <w:rPr>
                <w:sz w:val="24"/>
              </w:rPr>
            </w:pPr>
          </w:p>
        </w:tc>
      </w:tr>
      <w:tr>
        <w:trPr>
          <w:trHeight w:hRule="atLeast" w:val="207"/>
        </w:trPr>
        <w:tc>
          <w:tcPr>
            <w:tcW w:type="dxa" w:w="7656"/>
            <w:gridSpan w:val="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2020000">
            <w:pPr>
              <w:widowControl w:val="0"/>
              <w:ind/>
              <w:jc w:val="both"/>
              <w:rPr>
                <w:sz w:val="24"/>
              </w:rPr>
            </w:pPr>
          </w:p>
        </w:tc>
        <w:tc>
          <w:tcPr>
            <w:tcW w:type="dxa" w:w="3054"/>
            <w:gridSpan w:val="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3020000">
            <w:pPr>
              <w:widowControl w:val="0"/>
              <w:ind/>
              <w:jc w:val="both"/>
              <w:rPr>
                <w:sz w:val="24"/>
              </w:rPr>
            </w:pPr>
          </w:p>
        </w:tc>
      </w:tr>
      <w:tr>
        <w:trPr>
          <w:trHeight w:hRule="atLeast" w:val="207"/>
        </w:trPr>
        <w:tc>
          <w:tcPr>
            <w:tcW w:type="dxa" w:w="7656"/>
            <w:gridSpan w:val="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4020000">
            <w:pPr>
              <w:widowControl w:val="0"/>
              <w:ind/>
              <w:jc w:val="both"/>
              <w:rPr>
                <w:sz w:val="24"/>
              </w:rPr>
            </w:pPr>
          </w:p>
        </w:tc>
        <w:tc>
          <w:tcPr>
            <w:tcW w:type="dxa" w:w="3054"/>
            <w:gridSpan w:val="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5020000">
            <w:pPr>
              <w:widowControl w:val="0"/>
              <w:ind/>
              <w:jc w:val="both"/>
              <w:rPr>
                <w:sz w:val="24"/>
              </w:rPr>
            </w:pPr>
          </w:p>
        </w:tc>
      </w:tr>
      <w:tr>
        <w:trPr>
          <w:trHeight w:hRule="atLeast" w:val="207"/>
        </w:trPr>
        <w:tc>
          <w:tcPr>
            <w:tcW w:type="dxa" w:w="7656"/>
            <w:gridSpan w:val="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6020000">
            <w:pPr>
              <w:widowControl w:val="0"/>
              <w:ind/>
              <w:jc w:val="both"/>
              <w:rPr>
                <w:sz w:val="24"/>
              </w:rPr>
            </w:pPr>
          </w:p>
        </w:tc>
        <w:tc>
          <w:tcPr>
            <w:tcW w:type="dxa" w:w="3054"/>
            <w:gridSpan w:val="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7020000">
            <w:pPr>
              <w:widowControl w:val="0"/>
              <w:ind/>
              <w:jc w:val="both"/>
              <w:rPr>
                <w:sz w:val="24"/>
              </w:rPr>
            </w:pPr>
          </w:p>
        </w:tc>
      </w:tr>
      <w:tr>
        <w:trPr>
          <w:trHeight w:hRule="atLeast" w:val="919"/>
        </w:trPr>
        <w:tc>
          <w:tcPr>
            <w:tcW w:type="dxa" w:w="10710"/>
            <w:gridSpan w:val="6"/>
            <w:tcBorders>
              <w:top w:color="000000" w:sz="4" w:val="single"/>
            </w:tcBorders>
            <w:tcMar>
              <w:top w:type="dxa" w:w="0"/>
              <w:left w:type="dxa" w:w="108"/>
              <w:bottom w:type="dxa" w:w="0"/>
              <w:right w:type="dxa" w:w="108"/>
            </w:tcMar>
          </w:tcPr>
          <w:p w14:paraId="C8020000">
            <w:pPr>
              <w:widowControl w:val="0"/>
              <w:ind/>
              <w:rPr>
                <w:sz w:val="12"/>
              </w:rPr>
            </w:pPr>
          </w:p>
          <w:tbl>
            <w:tblPr>
              <w:tblStyle w:val="Style_3"/>
              <w:tblW w:type="auto" w:w="0"/>
              <w:tblLayout w:type="fixed"/>
            </w:tblPr>
            <w:tblGrid>
              <w:gridCol w:w="10630"/>
            </w:tblGrid>
            <w:tr>
              <w:trPr>
                <w:trHeight w:hRule="atLeast" w:val="587"/>
              </w:trPr>
              <w:tc>
                <w:tcPr>
                  <w:tcW w:type="dxa" w:w="10630"/>
                  <w:tcMar>
                    <w:top w:type="dxa" w:w="0"/>
                    <w:left w:type="dxa" w:w="108"/>
                    <w:bottom w:type="dxa" w:w="0"/>
                    <w:right w:type="dxa" w:w="108"/>
                  </w:tcMar>
                </w:tcPr>
                <w:p w14:paraId="C9020000">
                  <w:pPr>
                    <w:widowControl w:val="0"/>
                    <w:ind/>
                    <w:jc w:val="center"/>
                    <w:rPr>
                      <w:b w:val="1"/>
                      <w:sz w:val="24"/>
                    </w:rPr>
                  </w:pPr>
                </w:p>
                <w:p w14:paraId="CA020000">
                  <w:pPr>
                    <w:widowControl w:val="0"/>
                    <w:ind/>
                    <w:jc w:val="center"/>
                    <w:rPr>
                      <w:b w:val="1"/>
                      <w:sz w:val="24"/>
                    </w:rPr>
                  </w:pPr>
                  <w:r>
                    <w:rPr>
                      <w:b w:val="1"/>
                      <w:sz w:val="24"/>
                    </w:rPr>
                    <w:t>5. Доходы</w:t>
                  </w:r>
                </w:p>
                <w:p w14:paraId="CB020000">
                  <w:pPr>
                    <w:widowControl w:val="0"/>
                    <w:ind/>
                    <w:jc w:val="both"/>
                    <w:rPr>
                      <w:i w:val="1"/>
                      <w:sz w:val="18"/>
                    </w:rPr>
                  </w:pPr>
                  <w:r>
                    <w:rPr>
                      <w:i w:val="1"/>
                      <w:sz w:val="18"/>
                    </w:rPr>
                    <w:t>(заполняются сведения о доходах, полученных Вами и членами семьи, за последние  3 календарных месяца, предшествующих месяцу подачи настоящего заявления)</w:t>
                  </w:r>
                </w:p>
              </w:tc>
            </w:tr>
          </w:tbl>
          <w:p w14:paraId="CC020000">
            <w:pPr>
              <w:widowControl w:val="0"/>
              <w:ind/>
              <w:jc w:val="both"/>
              <w:rPr>
                <w:sz w:val="24"/>
              </w:rPr>
            </w:pPr>
          </w:p>
        </w:tc>
      </w:tr>
      <w:tr>
        <w:trPr>
          <w:trHeight w:hRule="atLeast" w:val="385"/>
        </w:trPr>
        <w:tc>
          <w:tcPr>
            <w:tcW w:type="dxa" w:w="6947"/>
            <w:gridSpan w:val="2"/>
            <w:tcMar>
              <w:top w:type="dxa" w:w="0"/>
              <w:left w:type="dxa" w:w="108"/>
              <w:bottom w:type="dxa" w:w="0"/>
              <w:right w:type="dxa" w:w="108"/>
            </w:tcMar>
          </w:tcPr>
          <w:p w14:paraId="CD020000">
            <w:pPr>
              <w:widowControl w:val="0"/>
              <w:ind/>
              <w:jc w:val="both"/>
              <w:rPr>
                <w:sz w:val="24"/>
              </w:rPr>
            </w:pPr>
          </w:p>
        </w:tc>
        <w:tc>
          <w:tcPr>
            <w:tcW w:type="dxa" w:w="3763"/>
            <w:gridSpan w:val="4"/>
            <w:tcMar>
              <w:top w:type="dxa" w:w="0"/>
              <w:left w:type="dxa" w:w="108"/>
              <w:bottom w:type="dxa" w:w="0"/>
              <w:right w:type="dxa" w:w="108"/>
            </w:tcMar>
            <w:vAlign w:val="center"/>
          </w:tcPr>
          <w:p w14:paraId="CE020000">
            <w:pPr>
              <w:widowControl w:val="0"/>
              <w:ind/>
              <w:jc w:val="center"/>
              <w:rPr>
                <w:sz w:val="24"/>
              </w:rPr>
            </w:pPr>
            <w:r>
              <w:rPr>
                <w:sz w:val="24"/>
              </w:rPr>
              <w:t>Сумма, руб.</w:t>
            </w:r>
          </w:p>
        </w:tc>
      </w:tr>
      <w:tr>
        <w:trPr>
          <w:trHeight w:hRule="atLeast" w:val="207"/>
        </w:trPr>
        <w:tc>
          <w:tcPr>
            <w:tcW w:type="dxa" w:w="6947"/>
            <w:gridSpan w:val="2"/>
            <w:tcMar>
              <w:top w:type="dxa" w:w="0"/>
              <w:left w:type="dxa" w:w="108"/>
              <w:bottom w:type="dxa" w:w="0"/>
              <w:right w:type="dxa" w:w="108"/>
            </w:tcMar>
            <w:vAlign w:val="center"/>
          </w:tcPr>
          <w:p w14:paraId="CF020000">
            <w:pPr>
              <w:widowControl w:val="0"/>
              <w:ind/>
              <w:rPr>
                <w:sz w:val="24"/>
              </w:rPr>
            </w:pPr>
            <w:r>
              <w:rPr>
                <w:sz w:val="24"/>
              </w:rPr>
              <w:t>Доходы в виде процентов по вкладам (остаткам на счетах) в банках</w:t>
            </w:r>
          </w:p>
        </w:tc>
        <w:tc>
          <w:tcPr>
            <w:tcW w:type="dxa" w:w="3763"/>
            <w:gridSpan w:val="4"/>
            <w:tcBorders>
              <w:bottom w:color="000000" w:sz="4" w:val="single"/>
            </w:tcBorders>
            <w:tcMar>
              <w:top w:type="dxa" w:w="0"/>
              <w:left w:type="dxa" w:w="108"/>
              <w:bottom w:type="dxa" w:w="0"/>
              <w:right w:type="dxa" w:w="108"/>
            </w:tcMar>
          </w:tcPr>
          <w:p w14:paraId="D0020000">
            <w:pPr>
              <w:widowControl w:val="0"/>
              <w:ind/>
              <w:jc w:val="both"/>
              <w:rPr>
                <w:sz w:val="32"/>
              </w:rPr>
            </w:pPr>
          </w:p>
        </w:tc>
      </w:tr>
      <w:tr>
        <w:trPr>
          <w:trHeight w:hRule="atLeast" w:val="207"/>
        </w:trPr>
        <w:tc>
          <w:tcPr>
            <w:tcW w:type="dxa" w:w="6947"/>
            <w:gridSpan w:val="2"/>
            <w:tcMar>
              <w:top w:type="dxa" w:w="0"/>
              <w:left w:type="dxa" w:w="108"/>
              <w:bottom w:type="dxa" w:w="0"/>
              <w:right w:type="dxa" w:w="108"/>
            </w:tcMar>
            <w:vAlign w:val="center"/>
          </w:tcPr>
          <w:p w14:paraId="D1020000">
            <w:pPr>
              <w:widowControl w:val="0"/>
              <w:ind/>
              <w:rPr>
                <w:sz w:val="24"/>
              </w:rPr>
            </w:pPr>
            <w:r>
              <w:rPr>
                <w:sz w:val="24"/>
              </w:rPr>
              <w:t>Доходы по договорам авторского заказа, об отчуждении исключительного права на результаты интеллектуальной деятельности и лицензионным договорам</w:t>
            </w:r>
          </w:p>
        </w:tc>
        <w:tc>
          <w:tcPr>
            <w:tcW w:type="dxa" w:w="3763"/>
            <w:gridSpan w:val="4"/>
            <w:tcBorders>
              <w:top w:color="000000" w:sz="4" w:val="single"/>
              <w:bottom w:color="000000" w:sz="4" w:val="single"/>
            </w:tcBorders>
            <w:tcMar>
              <w:top w:type="dxa" w:w="0"/>
              <w:left w:type="dxa" w:w="108"/>
              <w:bottom w:type="dxa" w:w="0"/>
              <w:right w:type="dxa" w:w="108"/>
            </w:tcMar>
          </w:tcPr>
          <w:p w14:paraId="D2020000">
            <w:pPr>
              <w:widowControl w:val="0"/>
              <w:ind/>
              <w:jc w:val="both"/>
              <w:rPr>
                <w:sz w:val="24"/>
              </w:rPr>
            </w:pPr>
          </w:p>
        </w:tc>
      </w:tr>
      <w:tr>
        <w:trPr>
          <w:trHeight w:hRule="atLeast" w:val="625"/>
        </w:trPr>
        <w:tc>
          <w:tcPr>
            <w:tcW w:type="dxa" w:w="6947"/>
            <w:gridSpan w:val="2"/>
            <w:tcMar>
              <w:top w:type="dxa" w:w="0"/>
              <w:left w:type="dxa" w:w="108"/>
              <w:bottom w:type="dxa" w:w="0"/>
              <w:right w:type="dxa" w:w="108"/>
            </w:tcMar>
            <w:vAlign w:val="center"/>
          </w:tcPr>
          <w:p w14:paraId="D3020000">
            <w:pPr>
              <w:widowControl w:val="0"/>
              <w:ind/>
              <w:rPr>
                <w:sz w:val="24"/>
              </w:rPr>
            </w:pPr>
            <w:r>
              <w:rPr>
                <w:sz w:val="24"/>
              </w:rPr>
              <w:t>Доходы от реализации и сдачи в аренду (наем, поднаем) имущества</w:t>
            </w:r>
          </w:p>
        </w:tc>
        <w:tc>
          <w:tcPr>
            <w:tcW w:type="dxa" w:w="3763"/>
            <w:gridSpan w:val="4"/>
            <w:tcBorders>
              <w:top w:color="000000" w:sz="4" w:val="single"/>
              <w:bottom w:color="000000" w:sz="4" w:val="single"/>
            </w:tcBorders>
            <w:tcMar>
              <w:top w:type="dxa" w:w="0"/>
              <w:left w:type="dxa" w:w="108"/>
              <w:bottom w:type="dxa" w:w="0"/>
              <w:right w:type="dxa" w:w="108"/>
            </w:tcMar>
          </w:tcPr>
          <w:p w14:paraId="D4020000">
            <w:pPr>
              <w:widowControl w:val="0"/>
              <w:ind/>
              <w:jc w:val="both"/>
              <w:rPr>
                <w:sz w:val="24"/>
              </w:rPr>
            </w:pPr>
          </w:p>
        </w:tc>
      </w:tr>
    </w:tbl>
    <w:p w14:paraId="D5020000">
      <w:pPr>
        <w:widowControl w:val="1"/>
        <w:tabs>
          <w:tab w:leader="none" w:pos="4320" w:val="left"/>
        </w:tabs>
        <w:ind/>
        <w:rPr>
          <w:sz w:val="32"/>
        </w:rPr>
      </w:pPr>
    </w:p>
    <w:p w14:paraId="D6020000">
      <w:pPr>
        <w:widowControl w:val="1"/>
        <w:tabs>
          <w:tab w:leader="none" w:pos="4320" w:val="left"/>
        </w:tabs>
        <w:ind/>
        <w:rPr>
          <w:sz w:val="24"/>
        </w:rPr>
      </w:pPr>
      <w:r>
        <w:rPr>
          <w:sz w:val="24"/>
        </w:rPr>
        <w:t>"___"__________ 20__ г. _____________________________________________________</w:t>
      </w:r>
    </w:p>
    <w:p w14:paraId="D7020000">
      <w:pPr>
        <w:widowControl w:val="1"/>
        <w:tabs>
          <w:tab w:leader="none" w:pos="1114" w:val="left"/>
        </w:tabs>
        <w:ind/>
        <w:rPr>
          <w:sz w:val="24"/>
        </w:rPr>
      </w:pPr>
      <w:r>
        <w:t xml:space="preserve">               (дата)                                                              (подпись заявителя)</w:t>
      </w:r>
    </w:p>
    <w:p w14:paraId="D8020000">
      <w:pPr>
        <w:widowControl w:val="0"/>
        <w:ind/>
        <w:jc w:val="right"/>
        <w:rPr>
          <w:b w:val="1"/>
          <w:sz w:val="24"/>
        </w:rPr>
      </w:pPr>
    </w:p>
    <w:p w14:paraId="D9020000">
      <w:pPr>
        <w:rPr>
          <w:b w:val="1"/>
          <w:sz w:val="24"/>
        </w:rPr>
      </w:pPr>
      <w:r>
        <w:br w:type="page"/>
      </w:r>
    </w:p>
    <w:p w14:paraId="DA020000">
      <w:pPr>
        <w:widowControl w:val="0"/>
        <w:ind/>
        <w:jc w:val="right"/>
      </w:pPr>
      <w:r>
        <w:t>Приложение № 6</w:t>
      </w:r>
    </w:p>
    <w:p w14:paraId="DB020000">
      <w:pPr>
        <w:widowControl w:val="0"/>
        <w:ind/>
        <w:jc w:val="right"/>
      </w:pPr>
      <w:r>
        <w:t>к административному регламенту</w:t>
      </w:r>
    </w:p>
    <w:p w14:paraId="DC020000">
      <w:pPr>
        <w:widowControl w:val="0"/>
        <w:ind/>
        <w:jc w:val="right"/>
      </w:pPr>
      <w:r>
        <w:t xml:space="preserve">по предоставлению муниципальной услуги </w:t>
      </w:r>
    </w:p>
    <w:p w14:paraId="DD020000">
      <w:pPr>
        <w:widowControl w:val="0"/>
        <w:ind/>
        <w:jc w:val="right"/>
      </w:pPr>
      <w:r>
        <w:t>«Оказание экстренной адресной материальной помощи гражданам,</w:t>
      </w:r>
    </w:p>
    <w:p w14:paraId="DE020000">
      <w:pPr>
        <w:widowControl w:val="0"/>
        <w:ind/>
        <w:jc w:val="right"/>
      </w:pPr>
      <w:r>
        <w:t xml:space="preserve"> проживающим на территории муниципального образования, </w:t>
      </w:r>
    </w:p>
    <w:p w14:paraId="DF020000">
      <w:pPr>
        <w:widowControl w:val="0"/>
        <w:ind/>
        <w:jc w:val="right"/>
      </w:pPr>
      <w:r>
        <w:t>оказавшимся в трудной жизненной ситуации»</w:t>
      </w:r>
    </w:p>
    <w:p w14:paraId="E0020000">
      <w:pPr>
        <w:widowControl w:val="0"/>
        <w:ind/>
        <w:jc w:val="right"/>
        <w:rPr>
          <w:sz w:val="24"/>
        </w:rPr>
      </w:pPr>
    </w:p>
    <w:p w14:paraId="E1020000">
      <w:pPr>
        <w:widowControl w:val="0"/>
        <w:ind/>
        <w:jc w:val="center"/>
      </w:pPr>
      <w:r>
        <w:rPr>
          <w:b w:val="1"/>
          <w:sz w:val="24"/>
        </w:rPr>
        <w:t>Форма заявления в случае обращения за адресной материальной помощью семье или одиноко проживающему гражданину, попавшим в кризисную жизненную ситуацию</w:t>
      </w:r>
    </w:p>
    <w:p w14:paraId="E2020000">
      <w:pPr>
        <w:widowControl w:val="0"/>
        <w:ind/>
        <w:rPr>
          <w:sz w:val="28"/>
        </w:rPr>
      </w:pPr>
    </w:p>
    <w:p w14:paraId="E3020000">
      <w:pPr>
        <w:widowControl w:val="0"/>
        <w:ind/>
        <w:jc w:val="right"/>
        <w:rPr>
          <w:b w:val="1"/>
          <w:sz w:val="24"/>
        </w:rPr>
      </w:pPr>
    </w:p>
    <w:p w14:paraId="E4020000">
      <w:pPr>
        <w:widowControl w:val="1"/>
        <w:ind/>
        <w:jc w:val="right"/>
        <w:rPr>
          <w:sz w:val="24"/>
        </w:rPr>
      </w:pPr>
      <w:r>
        <w:rPr>
          <w:sz w:val="24"/>
        </w:rPr>
        <w:t>В ______________________________________ </w:t>
      </w:r>
    </w:p>
    <w:p w14:paraId="E5020000">
      <w:pPr>
        <w:widowControl w:val="1"/>
        <w:spacing w:after="90" w:before="90"/>
        <w:ind w:left="675" w:right="675"/>
        <w:jc w:val="center"/>
      </w:pPr>
      <w:r>
        <w:t xml:space="preserve">                                                                                              (уполномоченный орган)</w:t>
      </w:r>
    </w:p>
    <w:p w14:paraId="E6020000">
      <w:pPr>
        <w:widowControl w:val="1"/>
        <w:spacing w:after="90" w:before="90"/>
        <w:ind w:left="675" w:right="675"/>
        <w:jc w:val="center"/>
      </w:pPr>
    </w:p>
    <w:p w14:paraId="E7020000">
      <w:pPr>
        <w:widowControl w:val="1"/>
        <w:ind/>
        <w:jc w:val="center"/>
        <w:rPr>
          <w:b w:val="1"/>
          <w:sz w:val="24"/>
        </w:rPr>
      </w:pPr>
      <w:r>
        <w:rPr>
          <w:b w:val="1"/>
          <w:sz w:val="24"/>
        </w:rPr>
        <w:t>ЗАЯВЛЕНИЕ №_______</w:t>
      </w:r>
    </w:p>
    <w:p w14:paraId="E8020000">
      <w:pPr>
        <w:widowControl w:val="1"/>
        <w:ind/>
        <w:jc w:val="center"/>
        <w:rPr>
          <w:b w:val="1"/>
          <w:sz w:val="24"/>
        </w:rPr>
      </w:pPr>
      <w:r>
        <w:rPr>
          <w:b w:val="1"/>
          <w:sz w:val="24"/>
        </w:rPr>
        <w:t xml:space="preserve">на оказание адресной материальной помощи </w:t>
      </w:r>
    </w:p>
    <w:p w14:paraId="E9020000">
      <w:pPr>
        <w:rPr>
          <w:b w:val="1"/>
          <w:sz w:val="24"/>
        </w:rPr>
      </w:pPr>
    </w:p>
    <w:tbl>
      <w:tblPr>
        <w:tblStyle w:val="Style_3"/>
        <w:tblW w:type="auto" w:w="0"/>
        <w:tblInd w:type="dxa" w:w="-318"/>
        <w:tblLayout w:type="fixed"/>
      </w:tblPr>
      <w:tblGrid>
        <w:gridCol w:w="4394"/>
        <w:gridCol w:w="4822"/>
        <w:gridCol w:w="143"/>
        <w:gridCol w:w="1231"/>
      </w:tblGrid>
      <w:tr>
        <w:tc>
          <w:tcPr>
            <w:tcW w:type="dxa" w:w="10590"/>
            <w:gridSpan w:val="4"/>
            <w:tcMar>
              <w:top w:type="dxa" w:w="0"/>
              <w:left w:type="dxa" w:w="108"/>
              <w:bottom w:type="dxa" w:w="0"/>
              <w:right w:type="dxa" w:w="108"/>
            </w:tcMar>
          </w:tcPr>
          <w:p w14:paraId="EA020000">
            <w:pPr>
              <w:widowControl w:val="0"/>
              <w:ind/>
              <w:jc w:val="center"/>
              <w:rPr>
                <w:b w:val="1"/>
                <w:color w:val="FF0000"/>
                <w:sz w:val="24"/>
              </w:rPr>
            </w:pPr>
            <w:r>
              <w:rPr>
                <w:b w:val="1"/>
                <w:sz w:val="24"/>
              </w:rPr>
              <w:t>1. Сведения о заявителе</w:t>
            </w:r>
          </w:p>
        </w:tc>
      </w:tr>
      <w:tr>
        <w:trPr>
          <w:trHeight w:hRule="atLeast" w:val="202"/>
        </w:trPr>
        <w:tc>
          <w:tcPr>
            <w:tcW w:type="dxa" w:w="4394"/>
            <w:tcMar>
              <w:top w:type="dxa" w:w="0"/>
              <w:left w:type="dxa" w:w="108"/>
              <w:bottom w:type="dxa" w:w="0"/>
              <w:right w:type="dxa" w:w="108"/>
            </w:tcMar>
          </w:tcPr>
          <w:p w14:paraId="EB020000">
            <w:pPr>
              <w:widowControl w:val="0"/>
              <w:ind/>
              <w:rPr>
                <w:sz w:val="24"/>
              </w:rPr>
            </w:pPr>
            <w:r>
              <w:rPr>
                <w:sz w:val="24"/>
              </w:rPr>
              <w:t>Фамилия</w:t>
            </w:r>
          </w:p>
        </w:tc>
        <w:tc>
          <w:tcPr>
            <w:tcW w:type="dxa" w:w="6196"/>
            <w:gridSpan w:val="3"/>
            <w:tcBorders>
              <w:bottom w:color="000000" w:sz="4" w:val="single"/>
            </w:tcBorders>
            <w:tcMar>
              <w:top w:type="dxa" w:w="0"/>
              <w:left w:type="dxa" w:w="108"/>
              <w:bottom w:type="dxa" w:w="0"/>
              <w:right w:type="dxa" w:w="108"/>
            </w:tcMar>
          </w:tcPr>
          <w:p w14:paraId="EC020000">
            <w:pPr>
              <w:widowControl w:val="0"/>
              <w:ind/>
              <w:jc w:val="center"/>
              <w:rPr>
                <w:color w:val="FF0000"/>
                <w:sz w:val="24"/>
              </w:rPr>
            </w:pPr>
          </w:p>
        </w:tc>
      </w:tr>
      <w:tr>
        <w:trPr>
          <w:trHeight w:hRule="atLeast" w:val="153"/>
        </w:trPr>
        <w:tc>
          <w:tcPr>
            <w:tcW w:type="dxa" w:w="4394"/>
            <w:tcMar>
              <w:top w:type="dxa" w:w="0"/>
              <w:left w:type="dxa" w:w="108"/>
              <w:bottom w:type="dxa" w:w="0"/>
              <w:right w:type="dxa" w:w="108"/>
            </w:tcMar>
          </w:tcPr>
          <w:p w14:paraId="ED020000">
            <w:pPr>
              <w:widowControl w:val="0"/>
              <w:ind/>
              <w:rPr>
                <w:sz w:val="24"/>
              </w:rPr>
            </w:pPr>
            <w:r>
              <w:rPr>
                <w:sz w:val="24"/>
              </w:rPr>
              <w:t>Имя</w:t>
            </w:r>
          </w:p>
        </w:tc>
        <w:tc>
          <w:tcPr>
            <w:tcW w:type="dxa" w:w="6196"/>
            <w:gridSpan w:val="3"/>
            <w:tcBorders>
              <w:top w:color="000000" w:sz="4" w:val="single"/>
              <w:bottom w:color="000000" w:sz="4" w:val="single"/>
            </w:tcBorders>
            <w:tcMar>
              <w:top w:type="dxa" w:w="0"/>
              <w:left w:type="dxa" w:w="108"/>
              <w:bottom w:type="dxa" w:w="0"/>
              <w:right w:type="dxa" w:w="108"/>
            </w:tcMar>
          </w:tcPr>
          <w:p w14:paraId="EE020000">
            <w:pPr>
              <w:widowControl w:val="0"/>
              <w:ind/>
              <w:jc w:val="center"/>
              <w:rPr>
                <w:color w:val="FF0000"/>
                <w:sz w:val="24"/>
              </w:rPr>
            </w:pPr>
          </w:p>
        </w:tc>
      </w:tr>
      <w:tr>
        <w:trPr>
          <w:trHeight w:hRule="atLeast" w:val="274"/>
        </w:trPr>
        <w:tc>
          <w:tcPr>
            <w:tcW w:type="dxa" w:w="4394"/>
            <w:tcMar>
              <w:top w:type="dxa" w:w="0"/>
              <w:left w:type="dxa" w:w="108"/>
              <w:bottom w:type="dxa" w:w="0"/>
              <w:right w:type="dxa" w:w="108"/>
            </w:tcMar>
          </w:tcPr>
          <w:p w14:paraId="EF020000">
            <w:pPr>
              <w:widowControl w:val="0"/>
              <w:ind/>
              <w:rPr>
                <w:sz w:val="24"/>
              </w:rPr>
            </w:pPr>
            <w:r>
              <w:rPr>
                <w:sz w:val="24"/>
              </w:rPr>
              <w:t>Отчество (</w:t>
            </w:r>
            <w:r>
              <w:rPr>
                <w:i w:val="1"/>
                <w:sz w:val="24"/>
              </w:rPr>
              <w:t>при наличии</w:t>
            </w:r>
            <w:r>
              <w:rPr>
                <w:sz w:val="24"/>
              </w:rPr>
              <w:t>)</w:t>
            </w:r>
          </w:p>
        </w:tc>
        <w:tc>
          <w:tcPr>
            <w:tcW w:type="dxa" w:w="6196"/>
            <w:gridSpan w:val="3"/>
            <w:tcBorders>
              <w:top w:color="000000" w:sz="4" w:val="single"/>
              <w:bottom w:color="000000" w:sz="4" w:val="single"/>
            </w:tcBorders>
            <w:tcMar>
              <w:top w:type="dxa" w:w="0"/>
              <w:left w:type="dxa" w:w="108"/>
              <w:bottom w:type="dxa" w:w="0"/>
              <w:right w:type="dxa" w:w="108"/>
            </w:tcMar>
          </w:tcPr>
          <w:p w14:paraId="F0020000">
            <w:pPr>
              <w:widowControl w:val="0"/>
              <w:ind/>
              <w:jc w:val="center"/>
              <w:rPr>
                <w:color w:val="FF0000"/>
                <w:sz w:val="24"/>
              </w:rPr>
            </w:pPr>
          </w:p>
        </w:tc>
      </w:tr>
      <w:tr>
        <w:tc>
          <w:tcPr>
            <w:tcW w:type="dxa" w:w="4394"/>
            <w:tcMar>
              <w:top w:type="dxa" w:w="0"/>
              <w:left w:type="dxa" w:w="108"/>
              <w:bottom w:type="dxa" w:w="0"/>
              <w:right w:type="dxa" w:w="108"/>
            </w:tcMar>
          </w:tcPr>
          <w:p w14:paraId="F1020000">
            <w:pPr>
              <w:widowControl w:val="0"/>
              <w:ind/>
              <w:rPr>
                <w:color w:themeColor="text1" w:val="000000"/>
                <w:sz w:val="24"/>
              </w:rPr>
            </w:pPr>
            <w:r>
              <w:rPr>
                <w:color w:themeColor="text1" w:val="000000"/>
                <w:sz w:val="24"/>
              </w:rPr>
              <w:t>Сведения о документе, удостоверяющем личность</w:t>
            </w:r>
          </w:p>
          <w:p w14:paraId="F2020000">
            <w:pPr>
              <w:widowControl w:val="0"/>
              <w:ind/>
              <w:rPr>
                <w:color w:themeColor="text1" w:val="000000"/>
                <w:sz w:val="24"/>
              </w:rPr>
            </w:pPr>
            <w:r>
              <w:rPr>
                <w:color w:themeColor="text1" w:val="000000"/>
                <w:sz w:val="24"/>
              </w:rPr>
              <w:t>(вид, дата выдачи, серия и номер)</w:t>
            </w:r>
          </w:p>
        </w:tc>
        <w:tc>
          <w:tcPr>
            <w:tcW w:type="dxa" w:w="6196"/>
            <w:gridSpan w:val="3"/>
            <w:tcBorders>
              <w:top w:color="000000" w:sz="4" w:val="single"/>
              <w:bottom w:color="000000" w:sz="4" w:val="single"/>
            </w:tcBorders>
            <w:tcMar>
              <w:top w:type="dxa" w:w="0"/>
              <w:left w:type="dxa" w:w="108"/>
              <w:bottom w:type="dxa" w:w="0"/>
              <w:right w:type="dxa" w:w="108"/>
            </w:tcMar>
          </w:tcPr>
          <w:p w14:paraId="F3020000">
            <w:pPr>
              <w:widowControl w:val="0"/>
              <w:ind/>
              <w:jc w:val="center"/>
              <w:rPr>
                <w:color w:themeColor="text1" w:val="000000"/>
                <w:sz w:val="24"/>
              </w:rPr>
            </w:pPr>
            <w:r>
              <w:rPr>
                <w:color w:themeColor="text1" w:val="000000"/>
                <w:sz w:val="24"/>
              </w:rPr>
              <w:t>______________________________________________________________________________________</w:t>
            </w:r>
          </w:p>
        </w:tc>
      </w:tr>
      <w:tr>
        <w:trPr>
          <w:trHeight w:hRule="atLeast" w:val="247"/>
        </w:trPr>
        <w:tc>
          <w:tcPr>
            <w:tcW w:type="dxa" w:w="4394"/>
            <w:tcMar>
              <w:top w:type="dxa" w:w="0"/>
              <w:left w:type="dxa" w:w="108"/>
              <w:bottom w:type="dxa" w:w="0"/>
              <w:right w:type="dxa" w:w="108"/>
            </w:tcMar>
          </w:tcPr>
          <w:p w14:paraId="F4020000">
            <w:pPr>
              <w:widowControl w:val="0"/>
              <w:ind/>
              <w:rPr>
                <w:color w:themeColor="text1" w:val="000000"/>
                <w:sz w:val="24"/>
              </w:rPr>
            </w:pPr>
            <w:r>
              <w:rPr>
                <w:color w:themeColor="text1" w:val="000000"/>
                <w:sz w:val="24"/>
              </w:rPr>
              <w:t>Адрес регистрации по месту жительства / пребывания гражданина РФ</w:t>
            </w:r>
          </w:p>
        </w:tc>
        <w:tc>
          <w:tcPr>
            <w:tcW w:type="dxa" w:w="6196"/>
            <w:gridSpan w:val="3"/>
            <w:tcBorders>
              <w:top w:color="000000" w:sz="4" w:val="single"/>
              <w:bottom w:color="000000" w:sz="4" w:val="single"/>
            </w:tcBorders>
            <w:tcMar>
              <w:top w:type="dxa" w:w="0"/>
              <w:left w:type="dxa" w:w="108"/>
              <w:bottom w:type="dxa" w:w="0"/>
              <w:right w:type="dxa" w:w="108"/>
            </w:tcMar>
          </w:tcPr>
          <w:p w14:paraId="F5020000">
            <w:pPr>
              <w:widowControl w:val="0"/>
              <w:ind/>
              <w:jc w:val="center"/>
              <w:rPr>
                <w:color w:themeColor="text1" w:val="000000"/>
                <w:sz w:val="24"/>
              </w:rPr>
            </w:pPr>
          </w:p>
          <w:p w14:paraId="F6020000">
            <w:pPr>
              <w:widowControl w:val="0"/>
              <w:ind/>
              <w:rPr>
                <w:color w:themeColor="text1" w:val="000000"/>
                <w:sz w:val="24"/>
              </w:rPr>
            </w:pPr>
          </w:p>
        </w:tc>
      </w:tr>
      <w:tr>
        <w:trPr>
          <w:trHeight w:hRule="atLeast" w:val="157"/>
        </w:trPr>
        <w:tc>
          <w:tcPr>
            <w:tcW w:type="dxa" w:w="4394"/>
            <w:tcMar>
              <w:top w:type="dxa" w:w="0"/>
              <w:left w:type="dxa" w:w="108"/>
              <w:bottom w:type="dxa" w:w="0"/>
              <w:right w:type="dxa" w:w="108"/>
            </w:tcMar>
          </w:tcPr>
          <w:p w14:paraId="F7020000">
            <w:pPr>
              <w:widowControl w:val="0"/>
              <w:ind/>
              <w:rPr>
                <w:color w:themeColor="text1" w:val="000000"/>
                <w:sz w:val="24"/>
              </w:rPr>
            </w:pPr>
            <w:r>
              <w:rPr>
                <w:color w:themeColor="text1" w:val="000000"/>
                <w:sz w:val="24"/>
              </w:rPr>
              <w:t>Контактный номер телефона</w:t>
            </w:r>
          </w:p>
        </w:tc>
        <w:tc>
          <w:tcPr>
            <w:tcW w:type="dxa" w:w="6196"/>
            <w:gridSpan w:val="3"/>
            <w:tcBorders>
              <w:top w:color="000000" w:sz="4" w:val="single"/>
              <w:bottom w:color="000000" w:sz="4" w:val="single"/>
            </w:tcBorders>
            <w:tcMar>
              <w:top w:type="dxa" w:w="0"/>
              <w:left w:type="dxa" w:w="108"/>
              <w:bottom w:type="dxa" w:w="0"/>
              <w:right w:type="dxa" w:w="108"/>
            </w:tcMar>
          </w:tcPr>
          <w:p w14:paraId="F8020000">
            <w:pPr>
              <w:widowControl w:val="0"/>
              <w:ind/>
              <w:jc w:val="center"/>
              <w:rPr>
                <w:color w:themeColor="text1" w:val="000000"/>
                <w:sz w:val="24"/>
              </w:rPr>
            </w:pPr>
          </w:p>
        </w:tc>
      </w:tr>
      <w:tr>
        <w:trPr>
          <w:trHeight w:hRule="atLeast" w:val="553"/>
        </w:trPr>
        <w:tc>
          <w:tcPr>
            <w:tcW w:type="dxa" w:w="10590"/>
            <w:gridSpan w:val="4"/>
            <w:tcMar>
              <w:top w:type="dxa" w:w="0"/>
              <w:left w:type="dxa" w:w="108"/>
              <w:bottom w:type="dxa" w:w="0"/>
              <w:right w:type="dxa" w:w="108"/>
            </w:tcMar>
            <w:vAlign w:val="center"/>
          </w:tcPr>
          <w:p w14:paraId="F9020000">
            <w:pPr>
              <w:widowControl w:val="0"/>
              <w:ind/>
              <w:jc w:val="center"/>
              <w:rPr>
                <w:color w:themeColor="text1" w:val="000000"/>
                <w:sz w:val="24"/>
              </w:rPr>
            </w:pPr>
            <w:r>
              <w:rPr>
                <w:b w:val="1"/>
                <w:sz w:val="24"/>
              </w:rPr>
              <w:t>2. Сведения о представителе заявителя</w:t>
            </w:r>
          </w:p>
        </w:tc>
      </w:tr>
      <w:tr>
        <w:tc>
          <w:tcPr>
            <w:tcW w:type="dxa" w:w="4394"/>
            <w:tcMar>
              <w:top w:type="dxa" w:w="0"/>
              <w:left w:type="dxa" w:w="108"/>
              <w:bottom w:type="dxa" w:w="0"/>
              <w:right w:type="dxa" w:w="108"/>
            </w:tcMar>
          </w:tcPr>
          <w:p w14:paraId="FA020000">
            <w:pPr>
              <w:widowControl w:val="0"/>
              <w:ind/>
              <w:rPr>
                <w:sz w:val="24"/>
              </w:rPr>
            </w:pPr>
            <w:r>
              <w:rPr>
                <w:sz w:val="24"/>
              </w:rPr>
              <w:t>Фамилия</w:t>
            </w:r>
          </w:p>
        </w:tc>
        <w:tc>
          <w:tcPr>
            <w:tcW w:type="dxa" w:w="6196"/>
            <w:gridSpan w:val="3"/>
            <w:tcBorders>
              <w:bottom w:color="000000" w:sz="4" w:val="single"/>
            </w:tcBorders>
            <w:tcMar>
              <w:top w:type="dxa" w:w="0"/>
              <w:left w:type="dxa" w:w="108"/>
              <w:bottom w:type="dxa" w:w="0"/>
              <w:right w:type="dxa" w:w="108"/>
            </w:tcMar>
          </w:tcPr>
          <w:p w14:paraId="FB020000">
            <w:pPr>
              <w:widowControl w:val="0"/>
              <w:ind/>
              <w:jc w:val="center"/>
              <w:rPr>
                <w:color w:themeColor="text1" w:val="000000"/>
                <w:sz w:val="24"/>
              </w:rPr>
            </w:pPr>
          </w:p>
        </w:tc>
      </w:tr>
      <w:tr>
        <w:trPr>
          <w:trHeight w:hRule="atLeast" w:val="79"/>
        </w:trPr>
        <w:tc>
          <w:tcPr>
            <w:tcW w:type="dxa" w:w="4394"/>
            <w:tcMar>
              <w:top w:type="dxa" w:w="0"/>
              <w:left w:type="dxa" w:w="108"/>
              <w:bottom w:type="dxa" w:w="0"/>
              <w:right w:type="dxa" w:w="108"/>
            </w:tcMar>
          </w:tcPr>
          <w:p w14:paraId="FC020000">
            <w:pPr>
              <w:widowControl w:val="0"/>
              <w:ind/>
              <w:rPr>
                <w:sz w:val="24"/>
              </w:rPr>
            </w:pPr>
            <w:r>
              <w:rPr>
                <w:sz w:val="24"/>
              </w:rPr>
              <w:t>Имя</w:t>
            </w:r>
          </w:p>
        </w:tc>
        <w:tc>
          <w:tcPr>
            <w:tcW w:type="dxa" w:w="6196"/>
            <w:gridSpan w:val="3"/>
            <w:tcBorders>
              <w:top w:color="000000" w:sz="4" w:val="single"/>
              <w:bottom w:color="000000" w:sz="4" w:val="single"/>
            </w:tcBorders>
            <w:tcMar>
              <w:top w:type="dxa" w:w="0"/>
              <w:left w:type="dxa" w:w="108"/>
              <w:bottom w:type="dxa" w:w="0"/>
              <w:right w:type="dxa" w:w="108"/>
            </w:tcMar>
          </w:tcPr>
          <w:p w14:paraId="FD020000">
            <w:pPr>
              <w:widowControl w:val="0"/>
              <w:ind/>
              <w:jc w:val="center"/>
              <w:rPr>
                <w:color w:themeColor="text1" w:val="000000"/>
                <w:sz w:val="24"/>
              </w:rPr>
            </w:pPr>
          </w:p>
        </w:tc>
      </w:tr>
      <w:tr>
        <w:trPr>
          <w:trHeight w:hRule="atLeast" w:val="79"/>
        </w:trPr>
        <w:tc>
          <w:tcPr>
            <w:tcW w:type="dxa" w:w="4394"/>
            <w:tcMar>
              <w:top w:type="dxa" w:w="0"/>
              <w:left w:type="dxa" w:w="108"/>
              <w:bottom w:type="dxa" w:w="0"/>
              <w:right w:type="dxa" w:w="108"/>
            </w:tcMar>
          </w:tcPr>
          <w:p w14:paraId="FE020000">
            <w:pPr>
              <w:widowControl w:val="0"/>
              <w:ind/>
              <w:rPr>
                <w:sz w:val="24"/>
              </w:rPr>
            </w:pPr>
            <w:r>
              <w:rPr>
                <w:sz w:val="24"/>
              </w:rPr>
              <w:t>Отчество (</w:t>
            </w:r>
            <w:r>
              <w:rPr>
                <w:i w:val="1"/>
                <w:sz w:val="24"/>
              </w:rPr>
              <w:t>при наличии</w:t>
            </w:r>
            <w:r>
              <w:rPr>
                <w:sz w:val="24"/>
              </w:rPr>
              <w:t>)</w:t>
            </w:r>
          </w:p>
        </w:tc>
        <w:tc>
          <w:tcPr>
            <w:tcW w:type="dxa" w:w="6196"/>
            <w:gridSpan w:val="3"/>
            <w:tcBorders>
              <w:top w:color="000000" w:sz="4" w:val="single"/>
              <w:bottom w:color="000000" w:sz="4" w:val="single"/>
            </w:tcBorders>
            <w:tcMar>
              <w:top w:type="dxa" w:w="0"/>
              <w:left w:type="dxa" w:w="108"/>
              <w:bottom w:type="dxa" w:w="0"/>
              <w:right w:type="dxa" w:w="108"/>
            </w:tcMar>
          </w:tcPr>
          <w:p w14:paraId="FF020000">
            <w:pPr>
              <w:widowControl w:val="0"/>
              <w:ind/>
              <w:jc w:val="center"/>
              <w:rPr>
                <w:color w:themeColor="text1" w:val="000000"/>
                <w:sz w:val="24"/>
              </w:rPr>
            </w:pPr>
          </w:p>
        </w:tc>
      </w:tr>
      <w:tr>
        <w:trPr>
          <w:trHeight w:hRule="atLeast" w:val="387"/>
        </w:trPr>
        <w:tc>
          <w:tcPr>
            <w:tcW w:type="dxa" w:w="4394"/>
            <w:tcMar>
              <w:top w:type="dxa" w:w="0"/>
              <w:left w:type="dxa" w:w="108"/>
              <w:bottom w:type="dxa" w:w="0"/>
              <w:right w:type="dxa" w:w="108"/>
            </w:tcMar>
          </w:tcPr>
          <w:p w14:paraId="00030000">
            <w:pPr>
              <w:widowControl w:val="0"/>
              <w:ind/>
              <w:rPr>
                <w:color w:themeColor="text1" w:val="000000"/>
                <w:sz w:val="24"/>
              </w:rPr>
            </w:pPr>
            <w:r>
              <w:rPr>
                <w:color w:themeColor="text1" w:val="000000"/>
                <w:sz w:val="24"/>
              </w:rPr>
              <w:t>Сведения о документе, удостоверяющем личность</w:t>
            </w:r>
          </w:p>
          <w:p w14:paraId="01030000">
            <w:pPr>
              <w:widowControl w:val="0"/>
              <w:ind/>
              <w:rPr>
                <w:color w:themeColor="text1" w:val="000000"/>
                <w:sz w:val="24"/>
              </w:rPr>
            </w:pPr>
            <w:r>
              <w:rPr>
                <w:color w:themeColor="text1" w:val="000000"/>
                <w:sz w:val="24"/>
              </w:rPr>
              <w:t>(вид, дата выдачи, серия и номер)</w:t>
            </w:r>
          </w:p>
        </w:tc>
        <w:tc>
          <w:tcPr>
            <w:tcW w:type="dxa" w:w="6196"/>
            <w:gridSpan w:val="3"/>
            <w:tcBorders>
              <w:top w:color="000000" w:sz="4" w:val="single"/>
              <w:bottom w:color="000000" w:sz="4" w:val="single"/>
            </w:tcBorders>
            <w:tcMar>
              <w:top w:type="dxa" w:w="0"/>
              <w:left w:type="dxa" w:w="108"/>
              <w:bottom w:type="dxa" w:w="0"/>
              <w:right w:type="dxa" w:w="108"/>
            </w:tcMar>
          </w:tcPr>
          <w:p w14:paraId="02030000">
            <w:pPr>
              <w:widowControl w:val="0"/>
              <w:ind/>
              <w:jc w:val="center"/>
              <w:rPr>
                <w:color w:themeColor="text1" w:val="000000"/>
                <w:sz w:val="24"/>
              </w:rPr>
            </w:pPr>
            <w:r>
              <w:rPr>
                <w:color w:themeColor="text1" w:val="000000"/>
                <w:sz w:val="24"/>
              </w:rPr>
              <w:t>______________________________________________________________________________________</w:t>
            </w:r>
          </w:p>
        </w:tc>
      </w:tr>
      <w:tr>
        <w:trPr>
          <w:trHeight w:hRule="atLeast" w:val="146"/>
        </w:trPr>
        <w:tc>
          <w:tcPr>
            <w:tcW w:type="dxa" w:w="4394"/>
            <w:tcMar>
              <w:top w:type="dxa" w:w="0"/>
              <w:left w:type="dxa" w:w="108"/>
              <w:bottom w:type="dxa" w:w="0"/>
              <w:right w:type="dxa" w:w="108"/>
            </w:tcMar>
          </w:tcPr>
          <w:p w14:paraId="03030000">
            <w:pPr>
              <w:widowControl w:val="0"/>
              <w:ind/>
              <w:rPr>
                <w:color w:themeColor="text1" w:val="000000"/>
                <w:sz w:val="24"/>
              </w:rPr>
            </w:pPr>
            <w:r>
              <w:rPr>
                <w:color w:themeColor="text1" w:val="000000"/>
                <w:sz w:val="24"/>
              </w:rPr>
              <w:t>Адрес регистрации по месту жительства / пребывания гражданина РФ</w:t>
            </w:r>
          </w:p>
        </w:tc>
        <w:tc>
          <w:tcPr>
            <w:tcW w:type="dxa" w:w="6196"/>
            <w:gridSpan w:val="3"/>
            <w:tcBorders>
              <w:top w:color="000000" w:sz="4" w:val="single"/>
              <w:bottom w:color="000000" w:sz="4" w:val="single"/>
            </w:tcBorders>
            <w:tcMar>
              <w:top w:type="dxa" w:w="0"/>
              <w:left w:type="dxa" w:w="108"/>
              <w:bottom w:type="dxa" w:w="0"/>
              <w:right w:type="dxa" w:w="108"/>
            </w:tcMar>
          </w:tcPr>
          <w:p w14:paraId="04030000">
            <w:pPr>
              <w:widowControl w:val="0"/>
              <w:ind/>
              <w:jc w:val="center"/>
              <w:rPr>
                <w:color w:themeColor="text1" w:val="000000"/>
                <w:sz w:val="24"/>
              </w:rPr>
            </w:pPr>
          </w:p>
        </w:tc>
      </w:tr>
      <w:tr>
        <w:trPr>
          <w:trHeight w:hRule="atLeast" w:val="79"/>
        </w:trPr>
        <w:tc>
          <w:tcPr>
            <w:tcW w:type="dxa" w:w="4394"/>
            <w:tcMar>
              <w:top w:type="dxa" w:w="0"/>
              <w:left w:type="dxa" w:w="108"/>
              <w:bottom w:type="dxa" w:w="0"/>
              <w:right w:type="dxa" w:w="108"/>
            </w:tcMar>
          </w:tcPr>
          <w:p w14:paraId="05030000">
            <w:pPr>
              <w:widowControl w:val="0"/>
              <w:ind/>
              <w:rPr>
                <w:color w:themeColor="text1" w:val="000000"/>
                <w:sz w:val="24"/>
              </w:rPr>
            </w:pPr>
            <w:r>
              <w:rPr>
                <w:color w:themeColor="text1" w:val="000000"/>
                <w:sz w:val="24"/>
              </w:rPr>
              <w:t>Контактный номер телефона</w:t>
            </w:r>
          </w:p>
        </w:tc>
        <w:tc>
          <w:tcPr>
            <w:tcW w:type="dxa" w:w="6196"/>
            <w:gridSpan w:val="3"/>
            <w:tcBorders>
              <w:top w:color="000000" w:sz="4" w:val="single"/>
              <w:bottom w:color="000000" w:sz="4" w:val="single"/>
            </w:tcBorders>
            <w:tcMar>
              <w:top w:type="dxa" w:w="0"/>
              <w:left w:type="dxa" w:w="108"/>
              <w:bottom w:type="dxa" w:w="0"/>
              <w:right w:type="dxa" w:w="108"/>
            </w:tcMar>
          </w:tcPr>
          <w:p w14:paraId="06030000">
            <w:pPr>
              <w:widowControl w:val="0"/>
              <w:ind/>
              <w:jc w:val="center"/>
              <w:rPr>
                <w:color w:themeColor="text1" w:val="000000"/>
                <w:sz w:val="24"/>
              </w:rPr>
            </w:pPr>
          </w:p>
        </w:tc>
      </w:tr>
      <w:tr>
        <w:trPr>
          <w:trHeight w:hRule="atLeast" w:val="1022"/>
        </w:trPr>
        <w:tc>
          <w:tcPr>
            <w:tcW w:type="dxa" w:w="4394"/>
            <w:tcMar>
              <w:top w:type="dxa" w:w="0"/>
              <w:left w:type="dxa" w:w="108"/>
              <w:bottom w:type="dxa" w:w="0"/>
              <w:right w:type="dxa" w:w="108"/>
            </w:tcMar>
          </w:tcPr>
          <w:p w14:paraId="07030000">
            <w:pPr>
              <w:widowControl w:val="0"/>
              <w:ind/>
              <w:rPr>
                <w:sz w:val="24"/>
              </w:rPr>
            </w:pPr>
            <w:r>
              <w:rPr>
                <w:sz w:val="24"/>
              </w:rPr>
              <w:t>Наименование и реквизиты документа, подтверждающего полномочия представителя</w:t>
            </w:r>
          </w:p>
        </w:tc>
        <w:tc>
          <w:tcPr>
            <w:tcW w:type="dxa" w:w="6196"/>
            <w:gridSpan w:val="3"/>
            <w:tcBorders>
              <w:top w:color="000000" w:sz="4" w:val="single"/>
              <w:bottom w:color="000000" w:sz="4" w:val="single"/>
            </w:tcBorders>
            <w:tcMar>
              <w:top w:type="dxa" w:w="0"/>
              <w:left w:type="dxa" w:w="108"/>
              <w:bottom w:type="dxa" w:w="0"/>
              <w:right w:type="dxa" w:w="108"/>
            </w:tcMar>
          </w:tcPr>
          <w:p w14:paraId="08030000">
            <w:pPr>
              <w:widowControl w:val="0"/>
              <w:ind/>
              <w:rPr>
                <w:sz w:val="24"/>
              </w:rPr>
            </w:pPr>
          </w:p>
          <w:p w14:paraId="09030000">
            <w:pPr>
              <w:widowControl w:val="0"/>
              <w:ind/>
              <w:rPr>
                <w:sz w:val="24"/>
              </w:rPr>
            </w:pPr>
            <w:r>
              <w:rPr>
                <w:sz w:val="24"/>
              </w:rPr>
              <w:t>___________________________________________</w:t>
            </w:r>
          </w:p>
        </w:tc>
      </w:tr>
      <w:tr>
        <w:trPr>
          <w:trHeight w:hRule="atLeast" w:val="307"/>
        </w:trPr>
        <w:tc>
          <w:tcPr>
            <w:tcW w:type="dxa" w:w="10590"/>
            <w:gridSpan w:val="4"/>
            <w:tcMar>
              <w:top w:type="dxa" w:w="0"/>
              <w:left w:type="dxa" w:w="108"/>
              <w:bottom w:type="dxa" w:w="0"/>
              <w:right w:type="dxa" w:w="108"/>
            </w:tcMar>
          </w:tcPr>
          <w:p w14:paraId="0A030000">
            <w:pPr>
              <w:widowControl w:val="0"/>
              <w:ind/>
              <w:jc w:val="center"/>
              <w:rPr>
                <w:b w:val="1"/>
                <w:sz w:val="24"/>
              </w:rPr>
            </w:pPr>
          </w:p>
          <w:p w14:paraId="0B030000">
            <w:pPr>
              <w:widowControl w:val="0"/>
              <w:ind/>
              <w:jc w:val="center"/>
              <w:rPr>
                <w:b w:val="1"/>
                <w:sz w:val="24"/>
              </w:rPr>
            </w:pPr>
            <w:r>
              <w:rPr>
                <w:b w:val="1"/>
                <w:sz w:val="24"/>
              </w:rPr>
              <w:t>3. Способы получения материальной помощи</w:t>
            </w:r>
          </w:p>
        </w:tc>
      </w:tr>
      <w:tr>
        <w:trPr>
          <w:trHeight w:hRule="atLeast" w:val="517"/>
        </w:trPr>
        <w:tc>
          <w:tcPr>
            <w:tcW w:type="dxa" w:w="9359"/>
            <w:gridSpan w:val="3"/>
            <w:tcMar>
              <w:top w:type="dxa" w:w="0"/>
              <w:left w:type="dxa" w:w="108"/>
              <w:bottom w:type="dxa" w:w="0"/>
              <w:right w:type="dxa" w:w="108"/>
            </w:tcMar>
            <w:vAlign w:val="center"/>
          </w:tcPr>
          <w:p w14:paraId="0C030000">
            <w:pPr>
              <w:widowControl w:val="0"/>
              <w:ind/>
              <w:rPr>
                <w:sz w:val="24"/>
              </w:rPr>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false" distB="12065" distL="114935" distR="132080" distT="0" layoutInCell="true" locked="false" relativeHeight="251658240" simplePos="false">
                      <wp:simplePos x="0" y="0"/>
                      <wp:positionH relativeFrom="column">
                        <wp:posOffset>-266065</wp:posOffset>
                      </wp:positionH>
                      <wp:positionV relativeFrom="paragraph">
                        <wp:posOffset>-3175</wp:posOffset>
                      </wp:positionV>
                      <wp:extent cx="130175" cy="158115"/>
                      <wp:wrapSquare distB="12065" distL="114935" distR="132080" distT="0" wrapText="bothSides"/>
                      <wp:docPr hidden="false" id="8" name="Picture 8"/>
                      <a:graphic>
                        <a:graphicData uri="http://schemas.microsoft.com/office/word/2010/wordprocessingShape">
                          <wps:wsp>
                            <wps:cNvSpPr txBox="false"/>
                            <wps:spPr>
                              <a:xfrm flipH="false" flipV="false" rot="0">
                                <a:off x="0" y="0"/>
                                <a:ext cx="130175" cy="158115"/>
                              </a:xfrm>
                              <a:prstGeom prst="rect">
                                <a:avLst/>
                              </a:prstGeom>
                              <a:solidFill>
                                <a:schemeClr val="bg1"/>
                              </a:solidFill>
                              <a:ln w="3175">
                                <a:solidFill>
                                  <a:srgbClr val="000000"/>
                                </a:solidFill>
                                <a:prstDash val="soli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r>
              <w:rPr>
                <w:sz w:val="24"/>
              </w:rPr>
              <w:t>Перечисление на счет, открытый в кредитной организации</w:t>
            </w:r>
          </w:p>
          <w:p w14:paraId="0D030000">
            <w:pPr>
              <w:keepNext w:val="1"/>
              <w:widowControl w:val="0"/>
              <w:tabs>
                <w:tab w:leader="underscore" w:pos="10065" w:val="left"/>
              </w:tabs>
              <w:spacing w:line="360" w:lineRule="exact"/>
              <w:ind/>
              <w:rPr>
                <w:sz w:val="24"/>
              </w:rPr>
            </w:pPr>
            <w:r>
              <w:rPr>
                <w:sz w:val="24"/>
              </w:rPr>
              <w:t>Наименование кредитной организации:  _____________________________________</w:t>
            </w:r>
          </w:p>
          <w:p w14:paraId="0E030000">
            <w:pPr>
              <w:keepNext w:val="1"/>
              <w:widowControl w:val="0"/>
              <w:tabs>
                <w:tab w:leader="underscore" w:pos="10065" w:val="left"/>
              </w:tabs>
              <w:spacing w:line="360" w:lineRule="exact"/>
              <w:ind/>
              <w:rPr>
                <w:sz w:val="24"/>
              </w:rPr>
            </w:pPr>
            <w:r>
              <w:rPr>
                <w:sz w:val="24"/>
              </w:rPr>
              <w:t>БИК кредитной организации: ______________________________________________</w:t>
            </w:r>
          </w:p>
          <w:p w14:paraId="0F030000">
            <w:pPr>
              <w:widowControl w:val="0"/>
              <w:ind/>
              <w:rPr>
                <w:sz w:val="24"/>
              </w:rPr>
            </w:pPr>
            <w:r>
              <w:rPr>
                <w:sz w:val="24"/>
              </w:rPr>
              <w:t>Номер счета получателя:__________________________________________________</w:t>
            </w:r>
          </w:p>
        </w:tc>
        <w:tc>
          <w:tcPr>
            <w:tcW w:type="dxa" w:w="1231"/>
            <w:tcMar>
              <w:top w:type="dxa" w:w="0"/>
              <w:left w:type="dxa" w:w="108"/>
              <w:bottom w:type="dxa" w:w="0"/>
              <w:right w:type="dxa" w:w="108"/>
            </w:tcMar>
          </w:tcPr>
          <w:p w14:paraId="10030000">
            <w:pPr>
              <w:widowControl w:val="0"/>
              <w:ind/>
              <w:rPr>
                <w:sz w:val="24"/>
                <w:highlight w:val="yellow"/>
              </w:rPr>
            </w:pPr>
          </w:p>
        </w:tc>
      </w:tr>
      <w:tr>
        <w:trPr>
          <w:trHeight w:hRule="atLeast" w:val="671"/>
        </w:trPr>
        <w:tc>
          <w:tcPr>
            <w:tcW w:type="dxa" w:w="9359"/>
            <w:gridSpan w:val="3"/>
            <w:tcMar>
              <w:top w:type="dxa" w:w="0"/>
              <w:left w:type="dxa" w:w="108"/>
              <w:bottom w:type="dxa" w:w="0"/>
              <w:right w:type="dxa" w:w="108"/>
            </w:tcMar>
            <w:vAlign w:val="center"/>
          </w:tcPr>
          <w:p w14:paraId="11030000">
            <w:pPr>
              <w:widowControl w:val="0"/>
              <w:ind/>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false" distB="11430" distL="114935" distR="132080" distT="0" layoutInCell="true" locked="false" relativeHeight="251658240" simplePos="false">
                      <wp:simplePos x="0" y="0"/>
                      <wp:positionH relativeFrom="column">
                        <wp:posOffset>-266065</wp:posOffset>
                      </wp:positionH>
                      <wp:positionV relativeFrom="paragraph">
                        <wp:posOffset>73025</wp:posOffset>
                      </wp:positionV>
                      <wp:extent cx="130175" cy="140335"/>
                      <wp:wrapSquare distB="11430" distL="114935" distR="132080" distT="0" wrapText="bothSides"/>
                      <wp:docPr hidden="false" id="9" name="Picture 9"/>
                      <a:graphic>
                        <a:graphicData uri="http://schemas.microsoft.com/office/word/2010/wordprocessingShape">
                          <wps:wsp>
                            <wps:cNvSpPr txBox="false"/>
                            <wps:spPr>
                              <a:xfrm flipH="false" flipV="false" rot="0">
                                <a:off x="0" y="0"/>
                                <a:ext cx="130175" cy="140335"/>
                              </a:xfrm>
                              <a:prstGeom prst="rect">
                                <a:avLst/>
                              </a:prstGeom>
                              <a:solidFill>
                                <a:schemeClr val="bg1"/>
                              </a:solidFill>
                              <a:ln w="3175">
                                <a:solidFill>
                                  <a:srgbClr val="000000"/>
                                </a:solidFill>
                                <a:prstDash val="soli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r>
              <w:rPr>
                <w:sz w:val="24"/>
              </w:rPr>
              <w:t>Перечисление на счет федерального почтового отделения связи по адресу регистрации месту жительства / пребывания гражданина РФ, указанному в заявлении</w:t>
            </w:r>
          </w:p>
        </w:tc>
        <w:tc>
          <w:tcPr>
            <w:tcW w:type="dxa" w:w="1231"/>
            <w:tcMar>
              <w:top w:type="dxa" w:w="0"/>
              <w:left w:type="dxa" w:w="108"/>
              <w:bottom w:type="dxa" w:w="0"/>
              <w:right w:type="dxa" w:w="108"/>
            </w:tcMar>
          </w:tcPr>
          <w:p w14:paraId="12030000">
            <w:pPr>
              <w:widowControl w:val="0"/>
              <w:ind/>
              <w:rPr>
                <w:highlight w:val="yellow"/>
              </w:rPr>
            </w:pPr>
          </w:p>
        </w:tc>
      </w:tr>
      <w:tr>
        <w:trPr>
          <w:trHeight w:hRule="atLeast" w:val="709"/>
        </w:trPr>
        <w:tc>
          <w:tcPr>
            <w:tcW w:type="dxa" w:w="9359"/>
            <w:gridSpan w:val="3"/>
            <w:tcMar>
              <w:top w:type="dxa" w:w="0"/>
              <w:left w:type="dxa" w:w="108"/>
              <w:bottom w:type="dxa" w:w="0"/>
              <w:right w:type="dxa" w:w="108"/>
            </w:tcMar>
            <w:vAlign w:val="center"/>
          </w:tcPr>
          <w:p w14:paraId="13030000">
            <w:pPr>
              <w:widowControl w:val="0"/>
              <w:ind/>
              <w:rPr>
                <w:sz w:val="24"/>
              </w:rPr>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false" distB="17780" distL="114935" distR="132080" distT="0" layoutInCell="true" locked="false" relativeHeight="251658240" simplePos="false">
                      <wp:simplePos x="0" y="0"/>
                      <wp:positionH relativeFrom="column">
                        <wp:posOffset>-266065</wp:posOffset>
                      </wp:positionH>
                      <wp:positionV relativeFrom="paragraph">
                        <wp:posOffset>635</wp:posOffset>
                      </wp:positionV>
                      <wp:extent cx="130175" cy="114300"/>
                      <wp:wrapSquare distB="17780" distL="114935" distR="132080" distT="0" wrapText="bothSides"/>
                      <wp:docPr hidden="false" id="10" name="Picture 10"/>
                      <a:graphic>
                        <a:graphicData uri="http://schemas.microsoft.com/office/word/2010/wordprocessingShape">
                          <wps:wsp>
                            <wps:cNvSpPr txBox="false"/>
                            <wps:spPr>
                              <a:xfrm flipH="false" flipV="false" rot="0">
                                <a:off x="0" y="0"/>
                                <a:ext cx="130175" cy="114300"/>
                              </a:xfrm>
                              <a:prstGeom prst="rect">
                                <a:avLst/>
                              </a:prstGeom>
                              <a:solidFill>
                                <a:schemeClr val="bg1"/>
                              </a:solidFill>
                              <a:ln w="3175">
                                <a:solidFill>
                                  <a:srgbClr val="000000"/>
                                </a:solidFill>
                                <a:prstDash val="soli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r>
              <w:rPr>
                <w:sz w:val="24"/>
              </w:rPr>
              <w:t>Выдача наличными средствами по платежной ведомости</w:t>
            </w:r>
          </w:p>
        </w:tc>
        <w:tc>
          <w:tcPr>
            <w:tcW w:type="dxa" w:w="1231"/>
            <w:tcMar>
              <w:top w:type="dxa" w:w="0"/>
              <w:left w:type="dxa" w:w="108"/>
              <w:bottom w:type="dxa" w:w="0"/>
              <w:right w:type="dxa" w:w="108"/>
            </w:tcMar>
          </w:tcPr>
          <w:p w14:paraId="14030000">
            <w:pPr>
              <w:widowControl w:val="0"/>
              <w:ind/>
              <w:rPr>
                <w:highlight w:val="yellow"/>
              </w:rPr>
            </w:pPr>
          </w:p>
        </w:tc>
      </w:tr>
      <w:tr>
        <w:trPr>
          <w:trHeight w:hRule="atLeast" w:val="711"/>
        </w:trPr>
        <w:tc>
          <w:tcPr>
            <w:tcW w:type="dxa" w:w="10590"/>
            <w:gridSpan w:val="4"/>
            <w:tcMar>
              <w:top w:type="dxa" w:w="0"/>
              <w:left w:type="dxa" w:w="108"/>
              <w:bottom w:type="dxa" w:w="0"/>
              <w:right w:type="dxa" w:w="108"/>
            </w:tcMar>
          </w:tcPr>
          <w:p w14:paraId="15030000">
            <w:pPr>
              <w:widowControl w:val="0"/>
              <w:ind/>
              <w:jc w:val="both"/>
              <w:rPr>
                <w:b w:val="1"/>
                <w:sz w:val="10"/>
              </w:rPr>
            </w:pPr>
          </w:p>
          <w:p w14:paraId="16030000">
            <w:pPr>
              <w:widowControl w:val="0"/>
              <w:ind/>
              <w:jc w:val="both"/>
              <w:rPr>
                <w:b w:val="1"/>
                <w:sz w:val="10"/>
              </w:rPr>
            </w:pPr>
          </w:p>
          <w:p w14:paraId="17030000">
            <w:pPr>
              <w:widowControl w:val="0"/>
              <w:ind/>
              <w:jc w:val="both"/>
              <w:rPr>
                <w:b w:val="1"/>
                <w:sz w:val="24"/>
              </w:rPr>
            </w:pPr>
            <w:r>
              <w:rPr>
                <w:b w:val="1"/>
                <w:sz w:val="24"/>
              </w:rPr>
              <w:t>Прошу оказать адресную материальную помощь, так как нахожусь в кризисной жизненной ситуации, которую не могу преодолеть самостоятельно</w:t>
            </w:r>
          </w:p>
        </w:tc>
      </w:tr>
      <w:tr>
        <w:trPr>
          <w:trHeight w:hRule="atLeast" w:val="159"/>
        </w:trPr>
        <w:tc>
          <w:tcPr>
            <w:tcW w:type="dxa" w:w="10590"/>
            <w:gridSpan w:val="4"/>
            <w:tcMar>
              <w:top w:type="dxa" w:w="0"/>
              <w:left w:type="dxa" w:w="108"/>
              <w:bottom w:type="dxa" w:w="0"/>
              <w:right w:type="dxa" w:w="108"/>
            </w:tcMar>
          </w:tcPr>
          <w:p w14:paraId="18030000">
            <w:pPr>
              <w:widowControl w:val="0"/>
              <w:ind/>
              <w:rPr>
                <w:sz w:val="18"/>
              </w:rPr>
            </w:pPr>
          </w:p>
          <w:p w14:paraId="19030000">
            <w:pPr>
              <w:widowControl w:val="0"/>
              <w:ind/>
              <w:rPr>
                <w:sz w:val="24"/>
              </w:rPr>
            </w:pPr>
          </w:p>
          <w:p w14:paraId="1A030000">
            <w:pPr>
              <w:widowControl w:val="0"/>
              <w:ind/>
              <w:jc w:val="center"/>
              <w:rPr>
                <w:sz w:val="24"/>
              </w:rPr>
            </w:pPr>
            <w:r>
              <w:rPr>
                <w:sz w:val="24"/>
              </w:rPr>
              <w:t>Кризисная жизненная ситуация:</w:t>
            </w:r>
          </w:p>
        </w:tc>
      </w:tr>
      <w:tr>
        <w:trPr>
          <w:trHeight w:hRule="atLeast" w:val="303"/>
        </w:trPr>
        <w:tc>
          <w:tcPr>
            <w:tcW w:type="dxa" w:w="10590"/>
            <w:gridSpan w:val="4"/>
            <w:tcMar>
              <w:top w:type="dxa" w:w="0"/>
              <w:left w:type="dxa" w:w="108"/>
              <w:bottom w:type="dxa" w:w="0"/>
              <w:right w:type="dxa" w:w="108"/>
            </w:tcMar>
            <w:vAlign w:val="bottom"/>
          </w:tcPr>
          <w:p w14:paraId="1B030000">
            <w:pPr>
              <w:widowControl w:val="0"/>
              <w:ind/>
              <w:rPr>
                <w:sz w:val="24"/>
              </w:rPr>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false" distB="9525" distL="114935" distR="132080" distT="0" layoutInCell="true" locked="false" relativeHeight="251658240" simplePos="false">
                      <wp:simplePos x="0" y="0"/>
                      <wp:positionH relativeFrom="column">
                        <wp:posOffset>-266065</wp:posOffset>
                      </wp:positionH>
                      <wp:positionV relativeFrom="paragraph">
                        <wp:posOffset>-3810</wp:posOffset>
                      </wp:positionV>
                      <wp:extent cx="130175" cy="122554"/>
                      <wp:wrapSquare distB="9525" distL="114935" distR="132080" distT="0" wrapText="bothSides"/>
                      <wp:docPr hidden="false" id="11" name="Picture 11"/>
                      <a:graphic>
                        <a:graphicData uri="http://schemas.microsoft.com/office/word/2010/wordprocessingShape">
                          <wps:wsp>
                            <wps:cNvSpPr txBox="false"/>
                            <wps:spPr>
                              <a:xfrm flipH="false" flipV="false" rot="0">
                                <a:off x="0" y="0"/>
                                <a:ext cx="130175" cy="122554"/>
                              </a:xfrm>
                              <a:prstGeom prst="rect">
                                <a:avLst/>
                              </a:prstGeom>
                              <a:solidFill>
                                <a:schemeClr val="bg1"/>
                              </a:solidFill>
                              <a:ln w="3175">
                                <a:solidFill>
                                  <a:srgbClr val="000000"/>
                                </a:solidFill>
                                <a:prstDash val="soli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r>
              <w:rPr>
                <w:sz w:val="24"/>
              </w:rPr>
              <w:t>Повреждение (утрата) жилого помещения являющегося постоянным местом жительства</w:t>
            </w:r>
          </w:p>
        </w:tc>
      </w:tr>
      <w:tr>
        <w:trPr>
          <w:trHeight w:hRule="atLeast" w:val="303"/>
        </w:trPr>
        <w:tc>
          <w:tcPr>
            <w:tcW w:type="dxa" w:w="10590"/>
            <w:gridSpan w:val="4"/>
            <w:tcMar>
              <w:top w:type="dxa" w:w="0"/>
              <w:left w:type="dxa" w:w="108"/>
              <w:bottom w:type="dxa" w:w="0"/>
              <w:right w:type="dxa" w:w="108"/>
            </w:tcMar>
          </w:tcPr>
          <w:p w14:paraId="1C030000">
            <w:pPr>
              <w:widowControl w:val="0"/>
              <w:ind/>
              <w:jc w:val="both"/>
              <w:rPr>
                <w:sz w:val="24"/>
              </w:rPr>
            </w:pPr>
            <w:r>
              <w:rPr>
                <w:sz w:val="24"/>
              </w:rPr>
              <w:t>Сведения о полном или частичном уничтожении жилья или иного имущества в результате пожара или иного негативного воздействия природного или техногенного характера</w:t>
            </w:r>
          </w:p>
          <w:p w14:paraId="1D030000">
            <w:pPr>
              <w:widowControl w:val="0"/>
              <w:ind/>
            </w:pPr>
            <w:r>
              <w:rPr>
                <w:sz w:val="24"/>
              </w:rPr>
              <w:t>_______________________________________________________________________________________________________________________________________________________________</w:t>
            </w:r>
          </w:p>
          <w:p w14:paraId="1E030000">
            <w:pPr>
              <w:widowControl w:val="0"/>
              <w:ind/>
              <w:jc w:val="both"/>
              <w:rPr>
                <w:sz w:val="24"/>
              </w:rPr>
            </w:pPr>
            <w:r>
              <w:rPr>
                <w:sz w:val="24"/>
              </w:rPr>
              <w:t>Сведения о жилом помещении, находящемся в собственности: (вид объекта, адрес, кадастровый номер)</w:t>
            </w:r>
          </w:p>
          <w:p w14:paraId="1F030000">
            <w:pPr>
              <w:widowControl w:val="0"/>
              <w:ind/>
            </w:pPr>
            <w:r>
              <w:rPr>
                <w:sz w:val="24"/>
              </w:rPr>
              <w:t>_____________________________________________________________________________________________________________________________________________________________</w:t>
            </w:r>
          </w:p>
          <w:p w14:paraId="20030000">
            <w:pPr>
              <w:widowControl w:val="0"/>
              <w:ind/>
              <w:jc w:val="both"/>
              <w:rPr>
                <w:sz w:val="24"/>
              </w:rPr>
            </w:pPr>
          </w:p>
          <w:p w14:paraId="21030000">
            <w:pPr>
              <w:widowControl w:val="0"/>
              <w:ind/>
              <w:jc w:val="both"/>
              <w:rPr>
                <w:sz w:val="24"/>
              </w:rPr>
            </w:pPr>
            <w:r>
              <w:rPr>
                <w:sz w:val="24"/>
              </w:rPr>
              <w:t>Участие члена семьи в боевых действиях</w:t>
            </w:r>
          </w:p>
          <w:p w14:paraId="22030000">
            <w:pPr>
              <w:widowControl w:val="0"/>
              <w:ind/>
              <w:jc w:val="both"/>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false" distB="7620" distL="114935" distR="132080" distT="2540" layoutInCell="true" locked="false" relativeHeight="251658240" simplePos="false">
                      <wp:simplePos x="0" y="0"/>
                      <wp:positionH relativeFrom="column">
                        <wp:posOffset>-69850</wp:posOffset>
                      </wp:positionH>
                      <wp:positionV relativeFrom="paragraph">
                        <wp:posOffset>-328295</wp:posOffset>
                      </wp:positionV>
                      <wp:extent cx="130175" cy="140335"/>
                      <wp:wrapSquare distB="7620" distL="114935" distR="132080" distT="2540" wrapText="bothSides"/>
                      <wp:docPr hidden="false" id="12" name="Picture 12"/>
                      <a:graphic>
                        <a:graphicData uri="http://schemas.microsoft.com/office/word/2010/wordprocessingShape">
                          <wps:wsp>
                            <wps:cNvSpPr txBox="false"/>
                            <wps:spPr>
                              <a:xfrm flipH="false" flipV="false" rot="0">
                                <a:off x="0" y="0"/>
                                <a:ext cx="130175" cy="140335"/>
                              </a:xfrm>
                              <a:prstGeom prst="rect">
                                <a:avLst/>
                              </a:prstGeom>
                              <a:solidFill>
                                <a:schemeClr val="bg1"/>
                              </a:solidFill>
                              <a:ln w="3175">
                                <a:solidFill>
                                  <a:srgbClr val="000000"/>
                                </a:solidFill>
                                <a:prstDash val="soli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r>
              <w:rPr>
                <w:sz w:val="24"/>
              </w:rPr>
              <w:t>Сведения о члене семьи, проходящего службу (ФИО, категория участника СВО):</w:t>
            </w:r>
          </w:p>
          <w:p w14:paraId="23030000">
            <w:pPr>
              <w:widowControl w:val="0"/>
              <w:ind/>
              <w:jc w:val="both"/>
              <w:rPr>
                <w:highlight w:val="yellow"/>
              </w:rPr>
            </w:pPr>
            <w:r>
              <w:rPr>
                <w:sz w:val="24"/>
              </w:rPr>
              <w:t>________________________________________________________________________________</w:t>
            </w:r>
            <w:r>
              <w:rPr>
                <w:sz w:val="24"/>
              </w:rPr>
              <w:br/>
            </w:r>
            <w:r>
              <w:rPr>
                <w:sz w:val="24"/>
              </w:rPr>
              <w:t>______________________________________________________________________________</w:t>
            </w:r>
          </w:p>
        </w:tc>
      </w:tr>
      <w:tr>
        <w:trPr>
          <w:trHeight w:hRule="atLeast" w:val="230"/>
        </w:trPr>
        <w:tc>
          <w:tcPr>
            <w:tcW w:type="dxa" w:w="10590"/>
            <w:gridSpan w:val="4"/>
            <w:tcMar>
              <w:top w:type="dxa" w:w="0"/>
              <w:left w:type="dxa" w:w="108"/>
              <w:bottom w:type="dxa" w:w="0"/>
              <w:right w:type="dxa" w:w="108"/>
            </w:tcMar>
          </w:tcPr>
          <w:p w14:paraId="24030000">
            <w:pPr>
              <w:widowControl w:val="0"/>
              <w:ind/>
              <w:jc w:val="both"/>
              <w:rPr>
                <w:highlight w:val="yellow"/>
              </w:rPr>
            </w:pPr>
          </w:p>
        </w:tc>
      </w:tr>
      <w:tr>
        <w:trPr>
          <w:trHeight w:hRule="atLeast" w:val="323"/>
        </w:trPr>
        <w:tc>
          <w:tcPr>
            <w:tcW w:type="dxa" w:w="9216"/>
            <w:gridSpan w:val="2"/>
            <w:tcMar>
              <w:top w:type="dxa" w:w="0"/>
              <w:left w:type="dxa" w:w="108"/>
              <w:bottom w:type="dxa" w:w="0"/>
              <w:right w:type="dxa" w:w="108"/>
            </w:tcMar>
          </w:tcPr>
          <w:p w14:paraId="25030000">
            <w:pPr>
              <w:widowControl w:val="0"/>
              <w:ind/>
              <w:jc w:val="both"/>
              <w:rPr>
                <w:sz w:val="10"/>
              </w:rPr>
            </w:pPr>
          </w:p>
        </w:tc>
        <w:tc>
          <w:tcPr>
            <w:tcW w:type="dxa" w:w="1374"/>
            <w:gridSpan w:val="2"/>
            <w:tcMar>
              <w:top w:type="dxa" w:w="0"/>
              <w:left w:type="dxa" w:w="108"/>
              <w:bottom w:type="dxa" w:w="0"/>
              <w:right w:type="dxa" w:w="108"/>
            </w:tcMar>
          </w:tcPr>
          <w:p w14:paraId="26030000">
            <w:pPr>
              <w:widowControl w:val="0"/>
              <w:ind/>
              <w:jc w:val="both"/>
              <w:rPr>
                <w:sz w:val="4"/>
                <w:highlight w:val="yellow"/>
              </w:rPr>
            </w:pPr>
          </w:p>
        </w:tc>
      </w:tr>
      <w:tr>
        <w:trPr>
          <w:trHeight w:hRule="atLeast" w:val="270"/>
        </w:trPr>
        <w:tc>
          <w:tcPr>
            <w:tcW w:type="dxa" w:w="10590"/>
            <w:gridSpan w:val="4"/>
            <w:tcMar>
              <w:top w:type="dxa" w:w="0"/>
              <w:left w:type="dxa" w:w="108"/>
              <w:bottom w:type="dxa" w:w="0"/>
              <w:right w:type="dxa" w:w="108"/>
            </w:tcMar>
            <w:vAlign w:val="bottom"/>
          </w:tcPr>
          <w:p w14:paraId="27030000">
            <w:pPr>
              <w:widowControl w:val="0"/>
              <w:ind/>
              <w:jc w:val="center"/>
              <w:rPr>
                <w:b w:val="1"/>
                <w:sz w:val="24"/>
              </w:rPr>
            </w:pPr>
            <w:bookmarkStart w:id="2" w:name="_GoBack_Копия_1"/>
            <w:bookmarkEnd w:id="2"/>
          </w:p>
        </w:tc>
      </w:tr>
      <w:tr>
        <w:trPr>
          <w:trHeight w:hRule="atLeast" w:val="621"/>
        </w:trPr>
        <w:tc>
          <w:tcPr>
            <w:tcW w:type="dxa" w:w="10590"/>
            <w:gridSpan w:val="4"/>
            <w:tcMar>
              <w:top w:type="dxa" w:w="0"/>
              <w:left w:type="dxa" w:w="108"/>
              <w:bottom w:type="dxa" w:w="0"/>
              <w:right w:type="dxa" w:w="108"/>
            </w:tcMar>
            <w:vAlign w:val="center"/>
          </w:tcPr>
          <w:p w14:paraId="28030000">
            <w:pPr>
              <w:widowControl w:val="0"/>
              <w:ind/>
              <w:rPr>
                <w:i w:val="1"/>
                <w:sz w:val="18"/>
              </w:rPr>
            </w:pPr>
          </w:p>
        </w:tc>
      </w:tr>
      <w:tr>
        <w:trPr>
          <w:trHeight w:hRule="atLeast" w:val="681"/>
        </w:trPr>
        <w:tc>
          <w:tcPr>
            <w:tcW w:type="dxa" w:w="10590"/>
            <w:gridSpan w:val="4"/>
            <w:tcMar>
              <w:top w:type="dxa" w:w="0"/>
              <w:left w:type="dxa" w:w="108"/>
              <w:bottom w:type="dxa" w:w="0"/>
              <w:right w:type="dxa" w:w="108"/>
            </w:tcMar>
            <w:vAlign w:val="center"/>
          </w:tcPr>
          <w:p w14:paraId="29030000">
            <w:pPr>
              <w:widowControl w:val="0"/>
              <w:ind/>
              <w:jc w:val="center"/>
              <w:rPr>
                <w:sz w:val="24"/>
              </w:rPr>
            </w:pPr>
          </w:p>
        </w:tc>
      </w:tr>
      <w:tr>
        <w:trPr>
          <w:trHeight w:hRule="atLeast" w:val="681"/>
        </w:trPr>
        <w:tc>
          <w:tcPr>
            <w:tcW w:type="dxa" w:w="10590"/>
            <w:gridSpan w:val="4"/>
            <w:tcMar>
              <w:top w:type="dxa" w:w="0"/>
              <w:left w:type="dxa" w:w="108"/>
              <w:bottom w:type="dxa" w:w="0"/>
              <w:right w:type="dxa" w:w="108"/>
            </w:tcMar>
            <w:vAlign w:val="center"/>
          </w:tcPr>
          <w:p w14:paraId="2A030000">
            <w:pPr>
              <w:widowControl w:val="0"/>
              <w:ind/>
              <w:rPr>
                <w:b w:val="1"/>
                <w:sz w:val="24"/>
              </w:rPr>
            </w:pPr>
          </w:p>
        </w:tc>
      </w:tr>
      <w:tr>
        <w:trPr>
          <w:trHeight w:hRule="atLeast" w:val="919"/>
        </w:trPr>
        <w:tc>
          <w:tcPr>
            <w:tcW w:type="dxa" w:w="10590"/>
            <w:gridSpan w:val="4"/>
            <w:tcMar>
              <w:top w:type="dxa" w:w="0"/>
              <w:left w:type="dxa" w:w="108"/>
              <w:bottom w:type="dxa" w:w="0"/>
              <w:right w:type="dxa" w:w="108"/>
            </w:tcMar>
          </w:tcPr>
          <w:p w14:paraId="2B030000">
            <w:pPr>
              <w:widowControl w:val="0"/>
              <w:ind/>
              <w:jc w:val="both"/>
              <w:rPr>
                <w:sz w:val="24"/>
              </w:rPr>
            </w:pPr>
          </w:p>
          <w:p w14:paraId="2C030000">
            <w:pPr>
              <w:widowControl w:val="0"/>
              <w:ind/>
              <w:jc w:val="both"/>
              <w:rPr>
                <w:sz w:val="24"/>
              </w:rPr>
            </w:pPr>
          </w:p>
        </w:tc>
      </w:tr>
    </w:tbl>
    <w:p w14:paraId="2D030000">
      <w:pPr>
        <w:widowControl w:val="1"/>
        <w:tabs>
          <w:tab w:leader="none" w:pos="4320" w:val="left"/>
        </w:tabs>
        <w:ind/>
        <w:rPr>
          <w:sz w:val="32"/>
        </w:rPr>
      </w:pPr>
    </w:p>
    <w:p w14:paraId="2E030000">
      <w:pPr>
        <w:widowControl w:val="1"/>
        <w:tabs>
          <w:tab w:leader="none" w:pos="4320" w:val="left"/>
        </w:tabs>
        <w:ind/>
        <w:rPr>
          <w:sz w:val="24"/>
        </w:rPr>
      </w:pPr>
      <w:r>
        <w:rPr>
          <w:sz w:val="24"/>
        </w:rPr>
        <w:t>"___"__________ 20__ г. _____________________________________________________</w:t>
      </w:r>
    </w:p>
    <w:p w14:paraId="2F030000">
      <w:pPr>
        <w:widowControl w:val="0"/>
        <w:ind/>
        <w:jc w:val="right"/>
        <w:rPr>
          <w:b w:val="1"/>
          <w:sz w:val="24"/>
        </w:rPr>
      </w:pPr>
      <w:r>
        <w:t xml:space="preserve">               (дата)          </w:t>
      </w:r>
    </w:p>
    <w:sectPr>
      <w:pgSz w:h="16838" w:orient="portrait" w:w="11906"/>
      <w:pgMar w:bottom="1134" w:footer="0" w:gutter="0" w:header="709" w:left="1134" w:right="707" w:top="766"/>
      <w:pgNumType w:start="1"/>
      <w:titlePg/>
    </w:sectPr>
  </w:body>
</w:document>
</file>

<file path=word/endnotes.xml><?xml version="1.0" encoding="utf-8"?>
<w:endnot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endnote w:id="-1" w:type="separator">
    <w:p w14:paraId="33030000">
      <w:r>
        <w:separator/>
      </w:r>
    </w:p>
  </w:endnote>
  <w:endnote w:id="0" w:type="continuationSeparator">
    <w:p w14:paraId="34030000">
      <w:r>
        <w:continuationSeparator/>
      </w:r>
    </w:p>
  </w:endnote>
</w:endnotes>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notes.xml><?xml version="1.0" encoding="utf-8"?>
<w:footnot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footnote w:id="-1" w:type="separator">
    <w:p w14:paraId="30030000">
      <w:r>
        <w:separator/>
      </w:r>
    </w:p>
  </w:footnote>
  <w:footnote w:id="0" w:type="continuationSeparator">
    <w:p w14:paraId="31030000">
      <w:r>
        <w:continuationSeparator/>
      </w:r>
    </w:p>
  </w:footnote>
  <w:footnote w:id="1">
    <w:p w14:paraId="32030000">
      <w:pPr>
        <w:pStyle w:val="Style_73"/>
      </w:pPr>
      <w:r>
        <w:rPr>
          <w:vertAlign w:val="superscript"/>
        </w:rPr>
        <w:footnoteRef/>
      </w:r>
      <w:r>
        <w:tab/>
      </w:r>
      <w:r>
        <w:t>Сведения запрашиваются при наличии технической возможности. В случае невозможности получить данных сведений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Орган местного самоуправления направляет запрос без использования ФГИС "СМЭВ" либо предоставляется заявителем.</w:t>
      </w:r>
    </w:p>
  </w:footnote>
</w:footnotes>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start w:val="1"/>
      <w:numFmt w:val="decimal"/>
      <w:lvlText w:val="%1."/>
      <w:lvlJc w:val="left"/>
      <w:pPr>
        <w:widowControl w:val="1"/>
        <w:tabs>
          <w:tab w:leader="none" w:pos="0" w:val="left"/>
        </w:tabs>
        <w:ind w:hanging="360" w:left="720"/>
      </w:pPr>
      <w:rPr>
        <w:rFonts w:ascii="Times New Roman" w:hAnsi="Times New Roman"/>
        <w:sz w:val="28"/>
      </w:rPr>
    </w:lvl>
    <w:lvl w:ilvl="1">
      <w:start w:val="1"/>
      <w:numFmt w:val="lowerLetter"/>
      <w:lvlText w:val="%2."/>
      <w:lvlJc w:val="left"/>
      <w:pPr>
        <w:widowControl w:val="1"/>
        <w:tabs>
          <w:tab w:leader="none" w:pos="0" w:val="left"/>
        </w:tabs>
        <w:ind w:hanging="360" w:left="1440"/>
      </w:pPr>
    </w:lvl>
    <w:lvl w:ilvl="2">
      <w:start w:val="1"/>
      <w:numFmt w:val="lowerRoman"/>
      <w:lvlText w:val="%3."/>
      <w:lvlJc w:val="right"/>
      <w:pPr>
        <w:widowControl w:val="1"/>
        <w:tabs>
          <w:tab w:leader="none" w:pos="0" w:val="left"/>
        </w:tabs>
        <w:ind w:hanging="360" w:left="2160"/>
      </w:pPr>
    </w:lvl>
    <w:lvl w:ilvl="3">
      <w:start w:val="1"/>
      <w:numFmt w:val="decimal"/>
      <w:lvlText w:val="%4."/>
      <w:lvlJc w:val="left"/>
      <w:pPr>
        <w:widowControl w:val="1"/>
        <w:tabs>
          <w:tab w:leader="none" w:pos="0" w:val="left"/>
        </w:tabs>
        <w:ind w:hanging="360" w:left="2880"/>
      </w:pPr>
    </w:lvl>
    <w:lvl w:ilvl="4">
      <w:start w:val="1"/>
      <w:numFmt w:val="lowerLetter"/>
      <w:lvlText w:val="%5."/>
      <w:lvlJc w:val="left"/>
      <w:pPr>
        <w:widowControl w:val="1"/>
        <w:tabs>
          <w:tab w:leader="none" w:pos="0" w:val="left"/>
        </w:tabs>
        <w:ind w:hanging="360" w:left="3600"/>
      </w:pPr>
    </w:lvl>
    <w:lvl w:ilvl="5">
      <w:start w:val="1"/>
      <w:numFmt w:val="lowerRoman"/>
      <w:lvlText w:val="%6."/>
      <w:lvlJc w:val="right"/>
      <w:pPr>
        <w:widowControl w:val="1"/>
        <w:tabs>
          <w:tab w:leader="none" w:pos="0" w:val="left"/>
        </w:tabs>
        <w:ind w:hanging="360" w:left="4320"/>
      </w:pPr>
    </w:lvl>
    <w:lvl w:ilvl="6">
      <w:start w:val="1"/>
      <w:numFmt w:val="decimal"/>
      <w:lvlText w:val="%7."/>
      <w:lvlJc w:val="left"/>
      <w:pPr>
        <w:widowControl w:val="1"/>
        <w:tabs>
          <w:tab w:leader="none" w:pos="0" w:val="left"/>
        </w:tabs>
        <w:ind w:hanging="360" w:left="5040"/>
      </w:pPr>
    </w:lvl>
    <w:lvl w:ilvl="7">
      <w:start w:val="1"/>
      <w:numFmt w:val="lowerLetter"/>
      <w:lvlText w:val="%8."/>
      <w:lvlJc w:val="left"/>
      <w:pPr>
        <w:widowControl w:val="1"/>
        <w:tabs>
          <w:tab w:leader="none" w:pos="0" w:val="left"/>
        </w:tabs>
        <w:ind w:hanging="360" w:left="5760"/>
      </w:pPr>
    </w:lvl>
    <w:lvl w:ilvl="8">
      <w:start w:val="1"/>
      <w:numFmt w:val="lowerRoman"/>
      <w:lvlText w:val="%9."/>
      <w:lvlJc w:val="right"/>
      <w:pPr>
        <w:widowControl w:val="1"/>
        <w:tabs>
          <w:tab w:leader="none" w:pos="0" w:val="left"/>
        </w:tabs>
        <w:ind w:hanging="360" w:left="6480"/>
      </w:pPr>
    </w:lvl>
  </w:abstractNum>
  <w:abstractNum w:abstractNumId="1">
    <w:lvl w:ilvl="0">
      <w:start w:val="1"/>
      <w:numFmt w:val="decimal"/>
      <w:lvlText w:val="%1)"/>
      <w:lvlJc w:val="left"/>
      <w:pPr>
        <w:widowControl w:val="1"/>
        <w:tabs>
          <w:tab w:leader="none" w:pos="0" w:val="left"/>
        </w:tabs>
        <w:ind w:hanging="360" w:left="720"/>
      </w:pPr>
      <w:rPr>
        <w:rFonts w:ascii="Times New Roman" w:hAnsi="Times New Roman"/>
        <w:sz w:val="28"/>
      </w:rPr>
    </w:lvl>
    <w:lvl w:ilvl="1">
      <w:start w:val="1"/>
      <w:numFmt w:val="russianLower"/>
      <w:lvlText w:val="%2)"/>
      <w:lvlJc w:val="left"/>
      <w:pPr>
        <w:widowControl w:val="1"/>
        <w:tabs>
          <w:tab w:leader="none" w:pos="0" w:val="left"/>
        </w:tabs>
        <w:ind w:hanging="360" w:left="1440"/>
      </w:pPr>
    </w:lvl>
    <w:lvl w:ilvl="2">
      <w:start w:val="1"/>
      <w:numFmt w:val="lowerRoman"/>
      <w:lvlText w:val="%3)"/>
      <w:lvlJc w:val="right"/>
      <w:pPr>
        <w:widowControl w:val="1"/>
        <w:tabs>
          <w:tab w:leader="none" w:pos="0" w:val="left"/>
        </w:tabs>
        <w:ind w:hanging="360" w:left="2160"/>
      </w:pPr>
    </w:lvl>
    <w:lvl w:ilvl="3">
      <w:start w:val="1"/>
      <w:numFmt w:val="decimal"/>
      <w:lvlText w:val="%4)"/>
      <w:lvlJc w:val="left"/>
      <w:pPr>
        <w:widowControl w:val="1"/>
        <w:tabs>
          <w:tab w:leader="none" w:pos="0" w:val="left"/>
        </w:tabs>
        <w:ind w:hanging="360" w:left="2880"/>
      </w:pPr>
    </w:lvl>
    <w:lvl w:ilvl="4">
      <w:start w:val="1"/>
      <w:numFmt w:val="russianLower"/>
      <w:lvlText w:val="%5)"/>
      <w:lvlJc w:val="left"/>
      <w:pPr>
        <w:widowControl w:val="1"/>
        <w:tabs>
          <w:tab w:leader="none" w:pos="0" w:val="left"/>
        </w:tabs>
        <w:ind w:hanging="360" w:left="3600"/>
      </w:pPr>
    </w:lvl>
    <w:lvl w:ilvl="5">
      <w:start w:val="1"/>
      <w:numFmt w:val="lowerRoman"/>
      <w:lvlText w:val="%6)"/>
      <w:lvlJc w:val="right"/>
      <w:pPr>
        <w:widowControl w:val="1"/>
        <w:tabs>
          <w:tab w:leader="none" w:pos="0" w:val="left"/>
        </w:tabs>
        <w:ind w:hanging="360" w:left="4320"/>
      </w:pPr>
    </w:lvl>
    <w:lvl w:ilvl="6">
      <w:start w:val="1"/>
      <w:numFmt w:val="decimal"/>
      <w:lvlText w:val="%7."/>
      <w:lvlJc w:val="left"/>
      <w:pPr>
        <w:widowControl w:val="1"/>
        <w:tabs>
          <w:tab w:leader="none" w:pos="0" w:val="left"/>
        </w:tabs>
        <w:ind w:hanging="360" w:left="5040"/>
      </w:pPr>
    </w:lvl>
    <w:lvl w:ilvl="7">
      <w:start w:val="1"/>
      <w:numFmt w:val="russianLower"/>
      <w:lvlText w:val="%8."/>
      <w:lvlJc w:val="left"/>
      <w:pPr>
        <w:widowControl w:val="1"/>
        <w:tabs>
          <w:tab w:leader="none" w:pos="0" w:val="left"/>
        </w:tabs>
        <w:ind w:hanging="360" w:left="5760"/>
      </w:pPr>
    </w:lvl>
    <w:lvl w:ilvl="8">
      <w:start w:val="1"/>
      <w:numFmt w:val="lowerRoman"/>
      <w:lvlText w:val="%9."/>
      <w:lvlJc w:val="right"/>
      <w:pPr>
        <w:widowControl w:val="1"/>
        <w:tabs>
          <w:tab w:leader="none" w:pos="0" w:val="left"/>
        </w:tabs>
        <w:ind w:hanging="360" w:left="6480"/>
      </w:pPr>
    </w:lvl>
  </w:abstractNum>
  <w:abstractNum w:abstractNumId="2">
    <w:lvl w:ilvl="0">
      <w:start w:val="1"/>
      <w:numFmt w:val="decimal"/>
      <w:lvlText w:val="%1."/>
      <w:lvlJc w:val="left"/>
      <w:pPr>
        <w:widowControl w:val="1"/>
        <w:tabs>
          <w:tab w:leader="none" w:pos="1134" w:val="left"/>
        </w:tabs>
        <w:ind w:firstLine="0" w:left="0"/>
      </w:pPr>
      <w:rPr>
        <w:rFonts w:ascii="Times New Roman" w:hAnsi="Times New Roman"/>
        <w:b w:val="0"/>
        <w:i w:val="0"/>
        <w:color w:val="000000"/>
        <w:sz w:val="28"/>
      </w:rPr>
    </w:lvl>
    <w:lvl w:ilvl="1">
      <w:start w:val="1"/>
      <w:numFmt w:val="russianLower"/>
      <w:lvlText w:val="%2)"/>
      <w:lvlJc w:val="left"/>
      <w:pPr>
        <w:widowControl w:val="1"/>
        <w:tabs>
          <w:tab w:leader="none" w:pos="1304" w:val="left"/>
        </w:tabs>
        <w:ind w:hanging="1077" w:left="1077"/>
      </w:pPr>
      <w:rPr>
        <w:color w:val="000000"/>
        <w:sz w:val="28"/>
      </w:rPr>
    </w:lvl>
    <w:lvl w:ilvl="2">
      <w:start w:val="1"/>
      <w:numFmt w:val="decimal"/>
      <w:lvlText w:val="%1.%2.%3."/>
      <w:lvlJc w:val="left"/>
      <w:pPr>
        <w:widowControl w:val="1"/>
        <w:tabs>
          <w:tab w:leader="none" w:pos="1531" w:val="left"/>
        </w:tabs>
        <w:ind w:hanging="504" w:left="1224"/>
      </w:pPr>
      <w:rPr>
        <w:rFonts w:ascii="Times New Roman" w:hAnsi="Times New Roman"/>
        <w:color w:val="000000"/>
        <w:sz w:val="28"/>
      </w:rPr>
    </w:lvl>
    <w:lvl w:ilvl="3">
      <w:start w:val="1"/>
      <w:numFmt w:val="decimal"/>
      <w:lvlText w:val="%1.%2.%3.%4."/>
      <w:lvlJc w:val="left"/>
      <w:pPr>
        <w:widowControl w:val="1"/>
        <w:tabs>
          <w:tab w:leader="none" w:pos="0" w:val="left"/>
        </w:tabs>
        <w:ind w:hanging="648" w:left="1728"/>
      </w:pPr>
    </w:lvl>
    <w:lvl w:ilvl="4">
      <w:start w:val="1"/>
      <w:numFmt w:val="decimal"/>
      <w:lvlText w:val="%1.%2.%3.%4.%5."/>
      <w:lvlJc w:val="left"/>
      <w:pPr>
        <w:widowControl w:val="1"/>
        <w:tabs>
          <w:tab w:leader="none" w:pos="0" w:val="left"/>
        </w:tabs>
        <w:ind w:hanging="792" w:left="2232"/>
      </w:pPr>
    </w:lvl>
    <w:lvl w:ilvl="5">
      <w:start w:val="1"/>
      <w:numFmt w:val="decimal"/>
      <w:lvlText w:val="%1.%2.%3.%4.%5.%6."/>
      <w:lvlJc w:val="left"/>
      <w:pPr>
        <w:widowControl w:val="1"/>
        <w:tabs>
          <w:tab w:leader="none" w:pos="0" w:val="left"/>
        </w:tabs>
        <w:ind w:hanging="936" w:left="2736"/>
      </w:pPr>
    </w:lvl>
    <w:lvl w:ilvl="6">
      <w:start w:val="1"/>
      <w:numFmt w:val="decimal"/>
      <w:lvlText w:val="%1.%2.%3.%4.%5.%6.%7."/>
      <w:lvlJc w:val="left"/>
      <w:pPr>
        <w:widowControl w:val="1"/>
        <w:tabs>
          <w:tab w:leader="none" w:pos="0" w:val="left"/>
        </w:tabs>
        <w:ind w:hanging="1080" w:left="3240"/>
      </w:pPr>
    </w:lvl>
    <w:lvl w:ilvl="7">
      <w:start w:val="1"/>
      <w:numFmt w:val="decimal"/>
      <w:lvlText w:val="%1.%2.%3.%4.%5.%6.%7.%8."/>
      <w:lvlJc w:val="left"/>
      <w:pPr>
        <w:widowControl w:val="1"/>
        <w:tabs>
          <w:tab w:leader="none" w:pos="0" w:val="left"/>
        </w:tabs>
        <w:ind w:hanging="1224" w:left="3744"/>
      </w:pPr>
    </w:lvl>
    <w:lvl w:ilvl="8">
      <w:start w:val="1"/>
      <w:numFmt w:val="decimal"/>
      <w:lvlText w:val="%1.%2.%3.%4.%5.%6.%7.%8.%9."/>
      <w:lvlJc w:val="left"/>
      <w:pPr>
        <w:widowControl w:val="1"/>
        <w:tabs>
          <w:tab w:leader="none" w:pos="0" w:val="left"/>
        </w:tabs>
        <w:ind w:hanging="1440" w:left="4320"/>
      </w:pPr>
    </w:lvl>
  </w:abstractNum>
  <w:abstractNum w:abstractNumId="3">
    <w:lvl w:ilvl="0">
      <w:start w:val="1"/>
      <w:numFmt w:val="russianLower"/>
      <w:lvlText w:val="%1)"/>
      <w:lvlJc w:val="left"/>
      <w:pPr>
        <w:widowControl w:val="1"/>
        <w:tabs>
          <w:tab w:leader="none" w:pos="0" w:val="left"/>
        </w:tabs>
        <w:ind w:hanging="360" w:left="720"/>
      </w:pPr>
      <w:rPr>
        <w:rFonts w:ascii="Times New Roman" w:hAnsi="Times New Roman"/>
        <w:sz w:val="28"/>
      </w:rPr>
    </w:lvl>
    <w:lvl w:ilvl="1">
      <w:start w:val="1"/>
      <w:numFmt w:val="decimal"/>
      <w:lvlText w:val="%2)"/>
      <w:lvlJc w:val="left"/>
      <w:pPr>
        <w:widowControl w:val="1"/>
        <w:tabs>
          <w:tab w:leader="none" w:pos="0" w:val="left"/>
        </w:tabs>
        <w:ind w:hanging="360" w:left="1440"/>
      </w:pPr>
    </w:lvl>
    <w:lvl w:ilvl="2">
      <w:start w:val="1"/>
      <w:numFmt w:val="lowerRoman"/>
      <w:lvlText w:val="%3)"/>
      <w:lvlJc w:val="right"/>
      <w:pPr>
        <w:widowControl w:val="1"/>
        <w:tabs>
          <w:tab w:leader="none" w:pos="0" w:val="left"/>
        </w:tabs>
        <w:ind w:hanging="360" w:left="2160"/>
      </w:pPr>
    </w:lvl>
    <w:lvl w:ilvl="3">
      <w:start w:val="1"/>
      <w:numFmt w:val="russianLower"/>
      <w:lvlText w:val="%4)"/>
      <w:lvlJc w:val="left"/>
      <w:pPr>
        <w:widowControl w:val="1"/>
        <w:tabs>
          <w:tab w:leader="none" w:pos="0" w:val="left"/>
        </w:tabs>
        <w:ind w:hanging="360" w:left="2880"/>
      </w:pPr>
    </w:lvl>
    <w:lvl w:ilvl="4">
      <w:start w:val="1"/>
      <w:numFmt w:val="decimal"/>
      <w:lvlText w:val="%5)"/>
      <w:lvlJc w:val="left"/>
      <w:pPr>
        <w:widowControl w:val="1"/>
        <w:tabs>
          <w:tab w:leader="none" w:pos="0" w:val="left"/>
        </w:tabs>
        <w:ind w:hanging="360" w:left="3600"/>
      </w:pPr>
    </w:lvl>
    <w:lvl w:ilvl="5">
      <w:start w:val="1"/>
      <w:numFmt w:val="lowerRoman"/>
      <w:lvlText w:val="%6)"/>
      <w:lvlJc w:val="right"/>
      <w:pPr>
        <w:widowControl w:val="1"/>
        <w:tabs>
          <w:tab w:leader="none" w:pos="0" w:val="left"/>
        </w:tabs>
        <w:ind w:hanging="360" w:left="4320"/>
      </w:pPr>
    </w:lvl>
    <w:lvl w:ilvl="6">
      <w:start w:val="1"/>
      <w:numFmt w:val="russianLower"/>
      <w:lvlText w:val="%7)"/>
      <w:lvlJc w:val="left"/>
      <w:pPr>
        <w:widowControl w:val="1"/>
        <w:tabs>
          <w:tab w:leader="none" w:pos="0" w:val="left"/>
        </w:tabs>
        <w:ind w:hanging="360" w:left="5040"/>
      </w:pPr>
    </w:lvl>
    <w:lvl w:ilvl="7">
      <w:start w:val="1"/>
      <w:numFmt w:val="decimal"/>
      <w:lvlText w:val="%8)"/>
      <w:lvlJc w:val="left"/>
      <w:pPr>
        <w:widowControl w:val="1"/>
        <w:tabs>
          <w:tab w:leader="none" w:pos="0" w:val="left"/>
        </w:tabs>
        <w:ind w:hanging="360" w:left="5760"/>
      </w:pPr>
    </w:lvl>
    <w:lvl w:ilvl="8">
      <w:start w:val="1"/>
      <w:numFmt w:val="lowerRoman"/>
      <w:lvlText w:val="%9)"/>
      <w:lvlJc w:val="right"/>
      <w:pPr>
        <w:widowControl w:val="1"/>
        <w:tabs>
          <w:tab w:leader="none" w:pos="0" w:val="left"/>
        </w:tabs>
        <w:ind w:hanging="360" w:left="6480"/>
      </w:pPr>
    </w:lvl>
  </w:abstractNum>
  <w:abstractNum w:abstractNumId="4">
    <w:lvl w:ilvl="0">
      <w:numFmt w:val="bullet"/>
      <w:lvlText w:val="-"/>
      <w:lvlJc w:val="left"/>
      <w:pPr>
        <w:widowControl w:val="1"/>
        <w:tabs>
          <w:tab w:leader="none" w:pos="0" w:val="left"/>
        </w:tabs>
        <w:ind w:hanging="360" w:left="720"/>
      </w:pPr>
      <w:rPr>
        <w:rFonts w:ascii="Calibri" w:hAnsi="Calibri"/>
      </w:rPr>
    </w:lvl>
    <w:lvl w:ilvl="1">
      <w:numFmt w:val="bullet"/>
      <w:lvlText w:val="o"/>
      <w:lvlJc w:val="left"/>
      <w:pPr>
        <w:widowControl w:val="1"/>
        <w:tabs>
          <w:tab w:leader="none" w:pos="0" w:val="left"/>
        </w:tabs>
        <w:ind w:hanging="360" w:left="1440"/>
      </w:pPr>
      <w:rPr>
        <w:rFonts w:ascii="Courier New" w:hAnsi="Courier New"/>
      </w:rPr>
    </w:lvl>
    <w:lvl w:ilvl="2">
      <w:numFmt w:val="bullet"/>
      <w:lvlText w:val=""/>
      <w:lvlJc w:val="left"/>
      <w:pPr>
        <w:widowControl w:val="1"/>
        <w:tabs>
          <w:tab w:leader="none" w:pos="0" w:val="left"/>
        </w:tabs>
        <w:ind w:hanging="360" w:left="2160"/>
      </w:pPr>
      <w:rPr>
        <w:rFonts w:ascii="Wingdings" w:hAnsi="Wingdings"/>
      </w:rPr>
    </w:lvl>
    <w:lvl w:ilvl="3">
      <w:numFmt w:val="bullet"/>
      <w:lvlText w:val="-"/>
      <w:lvlJc w:val="left"/>
      <w:pPr>
        <w:widowControl w:val="1"/>
        <w:tabs>
          <w:tab w:leader="none" w:pos="0" w:val="left"/>
        </w:tabs>
        <w:ind w:hanging="360" w:left="2880"/>
      </w:pPr>
      <w:rPr>
        <w:rFonts w:ascii="Calibri" w:hAnsi="Calibri"/>
      </w:rPr>
    </w:lvl>
    <w:lvl w:ilvl="4">
      <w:numFmt w:val="bullet"/>
      <w:lvlText w:val="o"/>
      <w:lvlJc w:val="left"/>
      <w:pPr>
        <w:widowControl w:val="1"/>
        <w:tabs>
          <w:tab w:leader="none" w:pos="0" w:val="left"/>
        </w:tabs>
        <w:ind w:hanging="360" w:left="3600"/>
      </w:pPr>
      <w:rPr>
        <w:rFonts w:ascii="Courier New" w:hAnsi="Courier New"/>
      </w:rPr>
    </w:lvl>
    <w:lvl w:ilvl="5">
      <w:numFmt w:val="bullet"/>
      <w:lvlText w:val=""/>
      <w:lvlJc w:val="left"/>
      <w:pPr>
        <w:widowControl w:val="1"/>
        <w:tabs>
          <w:tab w:leader="none" w:pos="0" w:val="left"/>
        </w:tabs>
        <w:ind w:hanging="360" w:left="4320"/>
      </w:pPr>
      <w:rPr>
        <w:rFonts w:ascii="Wingdings" w:hAnsi="Wingdings"/>
      </w:rPr>
    </w:lvl>
    <w:lvl w:ilvl="6">
      <w:numFmt w:val="bullet"/>
      <w:lvlText w:val="-"/>
      <w:lvlJc w:val="left"/>
      <w:pPr>
        <w:widowControl w:val="1"/>
        <w:tabs>
          <w:tab w:leader="none" w:pos="0" w:val="left"/>
        </w:tabs>
        <w:ind w:hanging="360" w:left="5040"/>
      </w:pPr>
      <w:rPr>
        <w:rFonts w:ascii="Calibri" w:hAnsi="Calibri"/>
      </w:rPr>
    </w:lvl>
    <w:lvl w:ilvl="7">
      <w:numFmt w:val="bullet"/>
      <w:lvlText w:val="o"/>
      <w:lvlJc w:val="left"/>
      <w:pPr>
        <w:widowControl w:val="1"/>
        <w:tabs>
          <w:tab w:leader="none" w:pos="0" w:val="left"/>
        </w:tabs>
        <w:ind w:hanging="360" w:left="5760"/>
      </w:pPr>
      <w:rPr>
        <w:rFonts w:ascii="Courier New" w:hAnsi="Courier New"/>
      </w:rPr>
    </w:lvl>
    <w:lvl w:ilvl="8">
      <w:numFmt w:val="bullet"/>
      <w:lvlText w:val=""/>
      <w:lvlJc w:val="left"/>
      <w:pPr>
        <w:widowControl w:val="1"/>
        <w:tabs>
          <w:tab w:leader="none" w:pos="0" w:val="left"/>
        </w:tabs>
        <w:ind w:hanging="360" w:left="6480"/>
      </w:pPr>
      <w:rPr>
        <w:rFonts w:ascii="Wingdings" w:hAnsi="Wingdings"/>
      </w:rPr>
    </w:lvl>
  </w:abstractNum>
  <w:abstractNum w:abstractNumId="5">
    <w:lvl w:ilvl="0">
      <w:numFmt w:val="bullet"/>
      <w:lvlText w:val="-"/>
      <w:lvlJc w:val="left"/>
      <w:pPr>
        <w:widowControl w:val="1"/>
        <w:tabs>
          <w:tab w:leader="none" w:pos="0" w:val="left"/>
        </w:tabs>
        <w:ind w:hanging="360" w:left="720"/>
      </w:pPr>
      <w:rPr>
        <w:rFonts w:ascii="Calibri" w:hAnsi="Calibri"/>
      </w:rPr>
    </w:lvl>
    <w:lvl w:ilvl="1">
      <w:numFmt w:val="bullet"/>
      <w:lvlText w:val="o"/>
      <w:lvlJc w:val="left"/>
      <w:pPr>
        <w:widowControl w:val="1"/>
        <w:tabs>
          <w:tab w:leader="none" w:pos="0" w:val="left"/>
        </w:tabs>
        <w:ind w:hanging="360" w:left="1440"/>
      </w:pPr>
      <w:rPr>
        <w:rFonts w:ascii="Courier New" w:hAnsi="Courier New"/>
      </w:rPr>
    </w:lvl>
    <w:lvl w:ilvl="2">
      <w:numFmt w:val="bullet"/>
      <w:lvlText w:val=""/>
      <w:lvlJc w:val="left"/>
      <w:pPr>
        <w:widowControl w:val="1"/>
        <w:tabs>
          <w:tab w:leader="none" w:pos="0" w:val="left"/>
        </w:tabs>
        <w:ind w:hanging="360" w:left="2160"/>
      </w:pPr>
      <w:rPr>
        <w:rFonts w:ascii="Wingdings" w:hAnsi="Wingdings"/>
      </w:rPr>
    </w:lvl>
    <w:lvl w:ilvl="3">
      <w:numFmt w:val="bullet"/>
      <w:lvlText w:val="-"/>
      <w:lvlJc w:val="left"/>
      <w:pPr>
        <w:widowControl w:val="1"/>
        <w:tabs>
          <w:tab w:leader="none" w:pos="0" w:val="left"/>
        </w:tabs>
        <w:ind w:hanging="360" w:left="2880"/>
      </w:pPr>
      <w:rPr>
        <w:rFonts w:ascii="Calibri" w:hAnsi="Calibri"/>
      </w:rPr>
    </w:lvl>
    <w:lvl w:ilvl="4">
      <w:numFmt w:val="bullet"/>
      <w:lvlText w:val="o"/>
      <w:lvlJc w:val="left"/>
      <w:pPr>
        <w:widowControl w:val="1"/>
        <w:tabs>
          <w:tab w:leader="none" w:pos="0" w:val="left"/>
        </w:tabs>
        <w:ind w:hanging="360" w:left="3600"/>
      </w:pPr>
      <w:rPr>
        <w:rFonts w:ascii="Courier New" w:hAnsi="Courier New"/>
      </w:rPr>
    </w:lvl>
    <w:lvl w:ilvl="5">
      <w:numFmt w:val="bullet"/>
      <w:lvlText w:val=""/>
      <w:lvlJc w:val="left"/>
      <w:pPr>
        <w:widowControl w:val="1"/>
        <w:tabs>
          <w:tab w:leader="none" w:pos="0" w:val="left"/>
        </w:tabs>
        <w:ind w:hanging="360" w:left="4320"/>
      </w:pPr>
      <w:rPr>
        <w:rFonts w:ascii="Wingdings" w:hAnsi="Wingdings"/>
      </w:rPr>
    </w:lvl>
    <w:lvl w:ilvl="6">
      <w:numFmt w:val="bullet"/>
      <w:lvlText w:val="-"/>
      <w:lvlJc w:val="left"/>
      <w:pPr>
        <w:widowControl w:val="1"/>
        <w:tabs>
          <w:tab w:leader="none" w:pos="0" w:val="left"/>
        </w:tabs>
        <w:ind w:hanging="360" w:left="5040"/>
      </w:pPr>
      <w:rPr>
        <w:rFonts w:ascii="Calibri" w:hAnsi="Calibri"/>
      </w:rPr>
    </w:lvl>
    <w:lvl w:ilvl="7">
      <w:numFmt w:val="bullet"/>
      <w:lvlText w:val="o"/>
      <w:lvlJc w:val="left"/>
      <w:pPr>
        <w:widowControl w:val="1"/>
        <w:tabs>
          <w:tab w:leader="none" w:pos="0" w:val="left"/>
        </w:tabs>
        <w:ind w:hanging="360" w:left="5760"/>
      </w:pPr>
      <w:rPr>
        <w:rFonts w:ascii="Courier New" w:hAnsi="Courier New"/>
      </w:rPr>
    </w:lvl>
    <w:lvl w:ilvl="8">
      <w:numFmt w:val="bullet"/>
      <w:lvlText w:val=""/>
      <w:lvlJc w:val="left"/>
      <w:pPr>
        <w:widowControl w:val="1"/>
        <w:tabs>
          <w:tab w:leader="none" w:pos="0" w:val="left"/>
        </w:tabs>
        <w:ind w:hanging="360" w:left="6480"/>
      </w:pPr>
      <w:rPr>
        <w:rFonts w:ascii="Wingdings" w:hAnsi="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1134"/>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widowControl w:val="1"/>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0" w:uiPriority="9" w:unhideWhenUsed="0"/>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5" w:type="paragraph">
    <w:name w:val="Normal"/>
    <w:link w:val="Style_5_ch"/>
    <w:uiPriority w:val="0"/>
    <w:qFormat/>
    <w:rPr>
      <w:rFonts w:ascii="Times New Roman" w:hAnsi="Times New Roman"/>
      <w:sz w:val="20"/>
    </w:rPr>
  </w:style>
  <w:style w:default="1" w:styleId="Style_5_ch" w:type="character">
    <w:name w:val="Normal"/>
    <w:link w:val="Style_5"/>
    <w:rPr>
      <w:rFonts w:ascii="Times New Roman" w:hAnsi="Times New Roman"/>
      <w:sz w:val="20"/>
    </w:rPr>
  </w:style>
  <w:style w:styleId="Style_6" w:type="paragraph">
    <w:name w:val="Текст примечания Знак"/>
    <w:link w:val="Style_6_ch"/>
    <w:rPr>
      <w:rFonts w:ascii="Times New Roman" w:hAnsi="Times New Roman"/>
      <w:sz w:val="20"/>
    </w:rPr>
  </w:style>
  <w:style w:styleId="Style_6_ch" w:type="character">
    <w:name w:val="Текст примечания Знак"/>
    <w:link w:val="Style_6"/>
    <w:rPr>
      <w:rFonts w:ascii="Times New Roman" w:hAnsi="Times New Roman"/>
      <w:sz w:val="20"/>
    </w:rPr>
  </w:style>
  <w:style w:styleId="Style_7" w:type="paragraph">
    <w:name w:val="Heading 51"/>
    <w:link w:val="Style_7_ch"/>
    <w:rPr>
      <w:rFonts w:asciiTheme="majorAscii" w:hAnsiTheme="majorHAnsi"/>
      <w:color w:themeColor="accent1" w:themeShade="7F" w:val="1F4E79"/>
    </w:rPr>
  </w:style>
  <w:style w:styleId="Style_7_ch" w:type="character">
    <w:name w:val="Heading 51"/>
    <w:link w:val="Style_7"/>
    <w:rPr>
      <w:rFonts w:asciiTheme="majorAscii" w:hAnsiTheme="majorHAnsi"/>
      <w:color w:themeColor="accent1" w:themeShade="7F" w:val="1F4E79"/>
    </w:rPr>
  </w:style>
  <w:style w:styleId="Style_8" w:type="paragraph">
    <w:name w:val="Верхний колонтитул Знак"/>
    <w:link w:val="Style_8_ch"/>
    <w:rPr>
      <w:rFonts w:ascii="Times New Roman" w:hAnsi="Times New Roman"/>
      <w:sz w:val="24"/>
    </w:rPr>
  </w:style>
  <w:style w:styleId="Style_8_ch" w:type="character">
    <w:name w:val="Верхний колонтитул Знак"/>
    <w:link w:val="Style_8"/>
    <w:rPr>
      <w:rFonts w:ascii="Times New Roman" w:hAnsi="Times New Roman"/>
      <w:sz w:val="24"/>
    </w:rPr>
  </w:style>
  <w:style w:styleId="Style_9" w:type="paragraph">
    <w:name w:val="toc 2"/>
    <w:next w:val="Style_5"/>
    <w:link w:val="Style_9_ch"/>
    <w:uiPriority w:val="39"/>
    <w:pPr>
      <w:widowControl w:val="1"/>
      <w:spacing w:after="160" w:line="264" w:lineRule="auto"/>
      <w:ind w:left="200"/>
    </w:pPr>
    <w:rPr>
      <w:rFonts w:ascii="XO Thames" w:hAnsi="XO Thames"/>
      <w:sz w:val="28"/>
    </w:rPr>
  </w:style>
  <w:style w:styleId="Style_9_ch" w:type="character">
    <w:name w:val="toc 2"/>
    <w:link w:val="Style_9"/>
    <w:rPr>
      <w:rFonts w:ascii="XO Thames" w:hAnsi="XO Thames"/>
      <w:sz w:val="28"/>
    </w:rPr>
  </w:style>
  <w:style w:styleId="Style_10" w:type="paragraph">
    <w:name w:val="Header1"/>
    <w:link w:val="Style_10_ch"/>
  </w:style>
  <w:style w:styleId="Style_10_ch" w:type="character">
    <w:name w:val="Header1"/>
    <w:link w:val="Style_10"/>
  </w:style>
  <w:style w:styleId="Style_11" w:type="paragraph">
    <w:name w:val="Текст сноски Знак"/>
    <w:link w:val="Style_11_ch"/>
    <w:rPr>
      <w:rFonts w:ascii="Times New Roman" w:hAnsi="Times New Roman"/>
      <w:sz w:val="20"/>
    </w:rPr>
  </w:style>
  <w:style w:styleId="Style_11_ch" w:type="character">
    <w:name w:val="Текст сноски Знак"/>
    <w:link w:val="Style_11"/>
    <w:rPr>
      <w:rFonts w:ascii="Times New Roman" w:hAnsi="Times New Roman"/>
      <w:sz w:val="20"/>
    </w:rPr>
  </w:style>
  <w:style w:styleId="Style_12" w:type="paragraph">
    <w:name w:val="toc 4"/>
    <w:next w:val="Style_5"/>
    <w:link w:val="Style_12_ch"/>
    <w:uiPriority w:val="39"/>
    <w:pPr>
      <w:widowControl w:val="1"/>
      <w:spacing w:after="160" w:line="264" w:lineRule="auto"/>
      <w:ind w:left="600"/>
    </w:pPr>
    <w:rPr>
      <w:rFonts w:ascii="XO Thames" w:hAnsi="XO Thames"/>
      <w:sz w:val="28"/>
    </w:rPr>
  </w:style>
  <w:style w:styleId="Style_12_ch" w:type="character">
    <w:name w:val="toc 4"/>
    <w:link w:val="Style_12"/>
    <w:rPr>
      <w:rFonts w:ascii="XO Thames" w:hAnsi="XO Thames"/>
      <w:sz w:val="28"/>
    </w:rPr>
  </w:style>
  <w:style w:styleId="Style_13" w:type="paragraph">
    <w:name w:val="Heading 41"/>
    <w:link w:val="Style_13_ch"/>
    <w:rPr>
      <w:rFonts w:asciiTheme="majorAscii" w:hAnsiTheme="majorHAnsi"/>
      <w:b w:val="1"/>
      <w:i w:val="1"/>
      <w:color w:themeColor="accent1" w:val="5B9BD5"/>
    </w:rPr>
  </w:style>
  <w:style w:styleId="Style_13_ch" w:type="character">
    <w:name w:val="Heading 41"/>
    <w:link w:val="Style_13"/>
    <w:rPr>
      <w:rFonts w:asciiTheme="majorAscii" w:hAnsiTheme="majorHAnsi"/>
      <w:b w:val="1"/>
      <w:i w:val="1"/>
      <w:color w:themeColor="accent1" w:val="5B9BD5"/>
    </w:rPr>
  </w:style>
  <w:style w:styleId="Style_14" w:type="paragraph">
    <w:name w:val="List"/>
    <w:basedOn w:val="Style_15"/>
    <w:link w:val="Style_14_ch"/>
    <w:rPr>
      <w:rFonts w:ascii="PT Astra Serif" w:hAnsi="PT Astra Serif"/>
    </w:rPr>
  </w:style>
  <w:style w:styleId="Style_14_ch" w:type="character">
    <w:name w:val="List"/>
    <w:basedOn w:val="Style_15_ch"/>
    <w:link w:val="Style_14"/>
    <w:rPr>
      <w:rFonts w:ascii="PT Astra Serif" w:hAnsi="PT Astra Serif"/>
    </w:rPr>
  </w:style>
  <w:style w:styleId="Style_16" w:type="paragraph">
    <w:name w:val="Default"/>
    <w:link w:val="Style_16_ch"/>
    <w:rPr>
      <w:rFonts w:ascii="Times New Roman" w:hAnsi="Times New Roman"/>
      <w:sz w:val="24"/>
    </w:rPr>
  </w:style>
  <w:style w:styleId="Style_16_ch" w:type="character">
    <w:name w:val="Default"/>
    <w:link w:val="Style_16"/>
    <w:rPr>
      <w:rFonts w:ascii="Times New Roman" w:hAnsi="Times New Roman"/>
      <w:sz w:val="24"/>
    </w:rPr>
  </w:style>
  <w:style w:styleId="Style_17" w:type="paragraph">
    <w:name w:val="Contents 9"/>
    <w:link w:val="Style_17_ch"/>
    <w:rPr>
      <w:rFonts w:ascii="XO Thames" w:hAnsi="XO Thames"/>
      <w:sz w:val="28"/>
    </w:rPr>
  </w:style>
  <w:style w:styleId="Style_17_ch" w:type="character">
    <w:name w:val="Contents 9"/>
    <w:link w:val="Style_17"/>
    <w:rPr>
      <w:rFonts w:ascii="XO Thames" w:hAnsi="XO Thames"/>
      <w:sz w:val="28"/>
    </w:rPr>
  </w:style>
  <w:style w:styleId="Style_18" w:type="paragraph">
    <w:name w:val="Heading 61"/>
    <w:link w:val="Style_18_ch"/>
    <w:rPr>
      <w:rFonts w:asciiTheme="majorAscii" w:hAnsiTheme="majorHAnsi"/>
      <w:i w:val="1"/>
      <w:color w:themeColor="accent1" w:themeShade="7F" w:val="1F4E79"/>
    </w:rPr>
  </w:style>
  <w:style w:styleId="Style_18_ch" w:type="character">
    <w:name w:val="Heading 61"/>
    <w:link w:val="Style_18"/>
    <w:rPr>
      <w:rFonts w:asciiTheme="majorAscii" w:hAnsiTheme="majorHAnsi"/>
      <w:i w:val="1"/>
      <w:color w:themeColor="accent1" w:themeShade="7F" w:val="1F4E79"/>
    </w:rPr>
  </w:style>
  <w:style w:styleId="Style_19" w:type="paragraph">
    <w:name w:val="Standard"/>
    <w:link w:val="Style_19_ch"/>
    <w:pPr>
      <w:widowControl w:val="0"/>
      <w:ind/>
    </w:pPr>
    <w:rPr>
      <w:rFonts w:ascii="Liberation Serif" w:hAnsi="Liberation Serif"/>
      <w:sz w:val="24"/>
    </w:rPr>
  </w:style>
  <w:style w:styleId="Style_19_ch" w:type="character">
    <w:name w:val="Standard"/>
    <w:link w:val="Style_19"/>
    <w:rPr>
      <w:rFonts w:ascii="Liberation Serif" w:hAnsi="Liberation Serif"/>
      <w:sz w:val="24"/>
    </w:rPr>
  </w:style>
  <w:style w:styleId="Style_20" w:type="paragraph">
    <w:name w:val="toc 6"/>
    <w:next w:val="Style_5"/>
    <w:link w:val="Style_20_ch"/>
    <w:uiPriority w:val="39"/>
    <w:pPr>
      <w:widowControl w:val="1"/>
      <w:spacing w:after="160" w:line="264" w:lineRule="auto"/>
      <w:ind w:left="1000"/>
    </w:pPr>
    <w:rPr>
      <w:rFonts w:ascii="XO Thames" w:hAnsi="XO Thames"/>
      <w:sz w:val="28"/>
    </w:rPr>
  </w:style>
  <w:style w:styleId="Style_20_ch" w:type="character">
    <w:name w:val="toc 6"/>
    <w:link w:val="Style_20"/>
    <w:rPr>
      <w:rFonts w:ascii="XO Thames" w:hAnsi="XO Thames"/>
      <w:sz w:val="28"/>
    </w:rPr>
  </w:style>
  <w:style w:styleId="Style_21" w:type="paragraph">
    <w:name w:val="Revision"/>
    <w:link w:val="Style_21_ch"/>
    <w:rPr>
      <w:rFonts w:ascii="Times New Roman" w:hAnsi="Times New Roman"/>
      <w:sz w:val="28"/>
    </w:rPr>
  </w:style>
  <w:style w:styleId="Style_21_ch" w:type="character">
    <w:name w:val="Revision"/>
    <w:link w:val="Style_21"/>
    <w:rPr>
      <w:rFonts w:ascii="Times New Roman" w:hAnsi="Times New Roman"/>
      <w:sz w:val="28"/>
    </w:rPr>
  </w:style>
  <w:style w:styleId="Style_22" w:type="paragraph">
    <w:name w:val="toc 7"/>
    <w:next w:val="Style_5"/>
    <w:link w:val="Style_22_ch"/>
    <w:uiPriority w:val="39"/>
    <w:pPr>
      <w:widowControl w:val="1"/>
      <w:spacing w:after="160" w:line="264" w:lineRule="auto"/>
      <w:ind w:left="1200"/>
    </w:pPr>
    <w:rPr>
      <w:rFonts w:ascii="XO Thames" w:hAnsi="XO Thames"/>
      <w:sz w:val="28"/>
    </w:rPr>
  </w:style>
  <w:style w:styleId="Style_22_ch" w:type="character">
    <w:name w:val="toc 7"/>
    <w:link w:val="Style_22"/>
    <w:rPr>
      <w:rFonts w:ascii="XO Thames" w:hAnsi="XO Thames"/>
      <w:sz w:val="28"/>
    </w:rPr>
  </w:style>
  <w:style w:styleId="Style_23" w:type="paragraph">
    <w:name w:val="Нормальный (таблица)"/>
    <w:basedOn w:val="Style_5"/>
    <w:next w:val="Style_5"/>
    <w:link w:val="Style_23_ch"/>
    <w:pPr>
      <w:widowControl w:val="0"/>
      <w:ind/>
      <w:jc w:val="both"/>
    </w:pPr>
    <w:rPr>
      <w:rFonts w:ascii="Times New Roman CYR" w:hAnsi="Times New Roman CYR"/>
      <w:color w:val="000000"/>
      <w:sz w:val="24"/>
    </w:rPr>
  </w:style>
  <w:style w:styleId="Style_23_ch" w:type="character">
    <w:name w:val="Нормальный (таблица)"/>
    <w:basedOn w:val="Style_5_ch"/>
    <w:link w:val="Style_23"/>
    <w:rPr>
      <w:rFonts w:ascii="Times New Roman CYR" w:hAnsi="Times New Roman CYR"/>
      <w:color w:val="000000"/>
      <w:sz w:val="24"/>
    </w:rPr>
  </w:style>
  <w:style w:styleId="Style_24" w:type="paragraph">
    <w:name w:val="Contents 6"/>
    <w:link w:val="Style_24_ch"/>
    <w:rPr>
      <w:rFonts w:ascii="XO Thames" w:hAnsi="XO Thames"/>
      <w:sz w:val="28"/>
    </w:rPr>
  </w:style>
  <w:style w:styleId="Style_24_ch" w:type="character">
    <w:name w:val="Contents 6"/>
    <w:link w:val="Style_24"/>
    <w:rPr>
      <w:rFonts w:ascii="XO Thames" w:hAnsi="XO Thames"/>
      <w:sz w:val="28"/>
    </w:rPr>
  </w:style>
  <w:style w:styleId="Style_25" w:type="paragraph">
    <w:name w:val="Подпись к таблице_"/>
    <w:link w:val="Style_25_ch"/>
    <w:rPr>
      <w:rFonts w:ascii="Times New Roman" w:hAnsi="Times New Roman"/>
      <w:sz w:val="20"/>
    </w:rPr>
  </w:style>
  <w:style w:styleId="Style_25_ch" w:type="character">
    <w:name w:val="Подпись к таблице_"/>
    <w:link w:val="Style_25"/>
    <w:rPr>
      <w:rFonts w:ascii="Times New Roman" w:hAnsi="Times New Roman"/>
      <w:sz w:val="20"/>
    </w:rPr>
  </w:style>
  <w:style w:styleId="Style_26" w:type="paragraph">
    <w:name w:val="index heading"/>
    <w:basedOn w:val="Style_5"/>
    <w:link w:val="Style_26_ch"/>
    <w:rPr>
      <w:rFonts w:ascii="PT Astra Serif" w:hAnsi="PT Astra Serif"/>
    </w:rPr>
  </w:style>
  <w:style w:styleId="Style_26_ch" w:type="character">
    <w:name w:val="index heading"/>
    <w:basedOn w:val="Style_5_ch"/>
    <w:link w:val="Style_26"/>
    <w:rPr>
      <w:rFonts w:ascii="PT Astra Serif" w:hAnsi="PT Astra Serif"/>
    </w:rPr>
  </w:style>
  <w:style w:styleId="Style_27" w:type="paragraph">
    <w:name w:val="header"/>
    <w:basedOn w:val="Style_5"/>
    <w:link w:val="Style_27_ch"/>
    <w:pPr>
      <w:widowControl w:val="1"/>
      <w:tabs>
        <w:tab w:leader="none" w:pos="4677" w:val="center"/>
        <w:tab w:leader="none" w:pos="9355" w:val="right"/>
      </w:tabs>
      <w:ind/>
    </w:pPr>
  </w:style>
  <w:style w:styleId="Style_27_ch" w:type="character">
    <w:name w:val="header"/>
    <w:basedOn w:val="Style_5_ch"/>
    <w:link w:val="Style_27"/>
  </w:style>
  <w:style w:styleId="Style_28" w:type="paragraph">
    <w:name w:val="No Spacing"/>
    <w:link w:val="Style_28_ch"/>
    <w:rPr>
      <w:rFonts w:ascii="Calibri" w:hAnsi="Calibri"/>
      <w:color w:val="000000"/>
    </w:rPr>
  </w:style>
  <w:style w:styleId="Style_28_ch" w:type="character">
    <w:name w:val="No Spacing"/>
    <w:link w:val="Style_28"/>
    <w:rPr>
      <w:rFonts w:ascii="Calibri" w:hAnsi="Calibri"/>
      <w:color w:val="000000"/>
    </w:rPr>
  </w:style>
  <w:style w:styleId="Style_29" w:type="paragraph">
    <w:name w:val="Таблица текст Знак"/>
    <w:link w:val="Style_29_ch"/>
    <w:rPr>
      <w:rFonts w:ascii="Times New Roman" w:hAnsi="Times New Roman"/>
      <w:sz w:val="24"/>
    </w:rPr>
  </w:style>
  <w:style w:styleId="Style_29_ch" w:type="character">
    <w:name w:val="Таблица текст Знак"/>
    <w:link w:val="Style_29"/>
    <w:rPr>
      <w:rFonts w:ascii="Times New Roman" w:hAnsi="Times New Roman"/>
      <w:sz w:val="24"/>
    </w:rPr>
  </w:style>
  <w:style w:styleId="Style_30" w:type="paragraph">
    <w:name w:val="Endnote"/>
    <w:basedOn w:val="Style_5"/>
    <w:link w:val="Style_30_ch"/>
    <w:pPr>
      <w:widowControl w:val="1"/>
      <w:ind w:hanging="340" w:left="340"/>
    </w:pPr>
  </w:style>
  <w:style w:styleId="Style_30_ch" w:type="character">
    <w:name w:val="Endnote"/>
    <w:basedOn w:val="Style_5_ch"/>
    <w:link w:val="Style_30"/>
  </w:style>
  <w:style w:styleId="Style_31" w:type="paragraph">
    <w:name w:val="heading 3"/>
    <w:link w:val="Style_31_ch"/>
    <w:uiPriority w:val="9"/>
    <w:qFormat/>
    <w:pPr>
      <w:keepNext w:val="1"/>
      <w:keepLines w:val="1"/>
      <w:widowControl w:val="1"/>
      <w:spacing w:before="200" w:line="264" w:lineRule="auto"/>
      <w:ind/>
      <w:outlineLvl w:val="2"/>
    </w:pPr>
    <w:rPr>
      <w:rFonts w:asciiTheme="majorAscii" w:hAnsiTheme="majorHAnsi"/>
      <w:b w:val="1"/>
      <w:color w:themeColor="accent1" w:val="5B9BD5"/>
    </w:rPr>
  </w:style>
  <w:style w:styleId="Style_31_ch" w:type="character">
    <w:name w:val="heading 3"/>
    <w:link w:val="Style_31"/>
    <w:rPr>
      <w:rFonts w:asciiTheme="majorAscii" w:hAnsiTheme="majorHAnsi"/>
      <w:b w:val="1"/>
      <w:color w:themeColor="accent1" w:val="5B9BD5"/>
    </w:rPr>
  </w:style>
  <w:style w:styleId="Style_4" w:type="paragraph">
    <w:name w:val="Основной текст1"/>
    <w:basedOn w:val="Style_5"/>
    <w:link w:val="Style_4_ch"/>
    <w:pPr>
      <w:widowControl w:val="0"/>
      <w:spacing w:line="240" w:lineRule="exact"/>
      <w:ind w:firstLine="400"/>
    </w:pPr>
  </w:style>
  <w:style w:styleId="Style_4_ch" w:type="character">
    <w:name w:val="Основной текст1"/>
    <w:basedOn w:val="Style_5_ch"/>
    <w:link w:val="Style_4"/>
  </w:style>
  <w:style w:styleId="Style_32" w:type="paragraph">
    <w:name w:val="List Paragraph_917e0699-185a-433f-8797-d0cdf541a0b0"/>
    <w:basedOn w:val="Style_33"/>
    <w:link w:val="Style_32_ch"/>
    <w:pPr>
      <w:widowControl w:val="1"/>
      <w:ind w:left="720"/>
      <w:contextualSpacing w:val="1"/>
    </w:pPr>
  </w:style>
  <w:style w:styleId="Style_32_ch" w:type="character">
    <w:name w:val="List Paragraph_917e0699-185a-433f-8797-d0cdf541a0b0"/>
    <w:basedOn w:val="Style_33_ch"/>
    <w:link w:val="Style_32"/>
  </w:style>
  <w:style w:styleId="Style_34" w:type="paragraph">
    <w:name w:val="ConsPlusNormal Знак"/>
    <w:link w:val="Style_34_ch"/>
    <w:rPr>
      <w:rFonts w:ascii="Arial" w:hAnsi="Arial"/>
      <w:sz w:val="20"/>
    </w:rPr>
  </w:style>
  <w:style w:styleId="Style_34_ch" w:type="character">
    <w:name w:val="ConsPlusNormal Знак"/>
    <w:link w:val="Style_34"/>
    <w:rPr>
      <w:rFonts w:ascii="Arial" w:hAnsi="Arial"/>
      <w:sz w:val="20"/>
    </w:rPr>
  </w:style>
  <w:style w:styleId="Style_15" w:type="paragraph">
    <w:name w:val="Body Text"/>
    <w:basedOn w:val="Style_5"/>
    <w:link w:val="Style_15_ch"/>
    <w:pPr>
      <w:widowControl w:val="0"/>
      <w:ind/>
    </w:pPr>
    <w:rPr>
      <w:sz w:val="24"/>
    </w:rPr>
  </w:style>
  <w:style w:styleId="Style_15_ch" w:type="character">
    <w:name w:val="Body Text"/>
    <w:basedOn w:val="Style_5_ch"/>
    <w:link w:val="Style_15"/>
    <w:rPr>
      <w:sz w:val="24"/>
    </w:rPr>
  </w:style>
  <w:style w:styleId="Style_35" w:type="paragraph">
    <w:name w:val="Абзац списка1"/>
    <w:basedOn w:val="Style_5"/>
    <w:link w:val="Style_35_ch"/>
    <w:pPr>
      <w:widowControl w:val="1"/>
      <w:spacing w:after="200" w:line="276" w:lineRule="exact"/>
      <w:ind w:left="720"/>
      <w:contextualSpacing w:val="1"/>
    </w:pPr>
  </w:style>
  <w:style w:styleId="Style_35_ch" w:type="character">
    <w:name w:val="Абзац списка1"/>
    <w:basedOn w:val="Style_5_ch"/>
    <w:link w:val="Style_35"/>
  </w:style>
  <w:style w:styleId="Style_36" w:type="paragraph">
    <w:name w:val="Заголовок №1_"/>
    <w:link w:val="Style_36_ch"/>
    <w:rPr>
      <w:rFonts w:ascii="Times New Roman" w:hAnsi="Times New Roman"/>
      <w:b w:val="1"/>
      <w:sz w:val="28"/>
    </w:rPr>
  </w:style>
  <w:style w:styleId="Style_36_ch" w:type="character">
    <w:name w:val="Заголовок №1_"/>
    <w:link w:val="Style_36"/>
    <w:rPr>
      <w:rFonts w:ascii="Times New Roman" w:hAnsi="Times New Roman"/>
      <w:b w:val="1"/>
      <w:sz w:val="28"/>
    </w:rPr>
  </w:style>
  <w:style w:styleId="Style_37" w:type="paragraph">
    <w:name w:val="Footnote Symbol"/>
    <w:basedOn w:val="Style_38"/>
    <w:link w:val="Style_37_ch"/>
    <w:rPr>
      <w:vertAlign w:val="superscript"/>
    </w:rPr>
  </w:style>
  <w:style w:styleId="Style_37_ch" w:type="character">
    <w:name w:val="Footnote Symbol"/>
    <w:basedOn w:val="Style_38_ch"/>
    <w:link w:val="Style_37"/>
    <w:rPr>
      <w:vertAlign w:val="superscript"/>
    </w:rPr>
  </w:style>
  <w:style w:styleId="Style_39" w:type="paragraph">
    <w:name w:val="Balloon Text1"/>
    <w:basedOn w:val="Style_5"/>
    <w:link w:val="Style_39_ch"/>
    <w:rPr>
      <w:rFonts w:ascii="Segoe UI" w:hAnsi="Segoe UI"/>
      <w:sz w:val="18"/>
    </w:rPr>
  </w:style>
  <w:style w:styleId="Style_39_ch" w:type="character">
    <w:name w:val="Balloon Text1"/>
    <w:basedOn w:val="Style_5_ch"/>
    <w:link w:val="Style_39"/>
    <w:rPr>
      <w:rFonts w:ascii="Segoe UI" w:hAnsi="Segoe UI"/>
      <w:sz w:val="18"/>
    </w:rPr>
  </w:style>
  <w:style w:styleId="Style_40" w:type="paragraph">
    <w:name w:val="Заголовок №1"/>
    <w:basedOn w:val="Style_5"/>
    <w:link w:val="Style_40_ch"/>
    <w:pPr>
      <w:widowControl w:val="0"/>
      <w:spacing w:after="410" w:line="252" w:lineRule="exact"/>
      <w:ind/>
      <w:jc w:val="center"/>
    </w:pPr>
    <w:rPr>
      <w:b w:val="1"/>
      <w:sz w:val="28"/>
    </w:rPr>
  </w:style>
  <w:style w:styleId="Style_40_ch" w:type="character">
    <w:name w:val="Заголовок №1"/>
    <w:basedOn w:val="Style_5_ch"/>
    <w:link w:val="Style_40"/>
    <w:rPr>
      <w:b w:val="1"/>
      <w:sz w:val="28"/>
    </w:rPr>
  </w:style>
  <w:style w:styleId="Style_41" w:type="paragraph">
    <w:name w:val="fontstyle01"/>
    <w:basedOn w:val="Style_42"/>
    <w:link w:val="Style_41_ch"/>
    <w:rPr>
      <w:rFonts w:ascii="ArialMT" w:hAnsi="ArialMT"/>
      <w:sz w:val="18"/>
    </w:rPr>
  </w:style>
  <w:style w:styleId="Style_41_ch" w:type="character">
    <w:name w:val="fontstyle01"/>
    <w:basedOn w:val="Style_42_ch"/>
    <w:link w:val="Style_41"/>
    <w:rPr>
      <w:rFonts w:ascii="ArialMT" w:hAnsi="ArialMT"/>
      <w:sz w:val="18"/>
    </w:rPr>
  </w:style>
  <w:style w:styleId="Style_43" w:type="paragraph">
    <w:name w:val="Колонтитул"/>
    <w:link w:val="Style_43_ch"/>
    <w:pPr>
      <w:widowControl w:val="1"/>
      <w:spacing w:after="160"/>
      <w:ind/>
      <w:jc w:val="both"/>
    </w:pPr>
    <w:rPr>
      <w:rFonts w:ascii="XO Thames" w:hAnsi="XO Thames"/>
      <w:sz w:val="28"/>
    </w:rPr>
  </w:style>
  <w:style w:styleId="Style_43_ch" w:type="character">
    <w:name w:val="Колонтитул"/>
    <w:link w:val="Style_43"/>
    <w:rPr>
      <w:rFonts w:ascii="XO Thames" w:hAnsi="XO Thames"/>
      <w:sz w:val="28"/>
    </w:rPr>
  </w:style>
  <w:style w:styleId="Style_44" w:type="paragraph">
    <w:name w:val="Contents 1"/>
    <w:link w:val="Style_44_ch"/>
    <w:rPr>
      <w:rFonts w:ascii="XO Thames" w:hAnsi="XO Thames"/>
      <w:b w:val="1"/>
      <w:sz w:val="28"/>
    </w:rPr>
  </w:style>
  <w:style w:styleId="Style_44_ch" w:type="character">
    <w:name w:val="Contents 1"/>
    <w:link w:val="Style_44"/>
    <w:rPr>
      <w:rFonts w:ascii="XO Thames" w:hAnsi="XO Thames"/>
      <w:b w:val="1"/>
      <w:sz w:val="28"/>
    </w:rPr>
  </w:style>
  <w:style w:styleId="Style_45" w:type="paragraph">
    <w:name w:val="annotation subject1"/>
    <w:basedOn w:val="Style_46"/>
    <w:next w:val="Style_46"/>
    <w:link w:val="Style_45_ch"/>
    <w:rPr>
      <w:b w:val="1"/>
    </w:rPr>
  </w:style>
  <w:style w:styleId="Style_45_ch" w:type="character">
    <w:name w:val="annotation subject1"/>
    <w:basedOn w:val="Style_46_ch"/>
    <w:link w:val="Style_45"/>
    <w:rPr>
      <w:b w:val="1"/>
    </w:rPr>
  </w:style>
  <w:style w:styleId="Style_47" w:type="paragraph">
    <w:name w:val="Подпись к таблице"/>
    <w:basedOn w:val="Style_5"/>
    <w:link w:val="Style_47_ch"/>
    <w:pPr>
      <w:widowControl w:val="0"/>
      <w:spacing w:line="240" w:lineRule="exact"/>
      <w:ind/>
    </w:pPr>
  </w:style>
  <w:style w:styleId="Style_47_ch" w:type="character">
    <w:name w:val="Подпись к таблице"/>
    <w:basedOn w:val="Style_5_ch"/>
    <w:link w:val="Style_47"/>
  </w:style>
  <w:style w:styleId="Style_38" w:type="paragraph">
    <w:name w:val="Default Paragraph Font1"/>
    <w:link w:val="Style_38_ch"/>
    <w:pPr>
      <w:widowControl w:val="1"/>
      <w:spacing w:after="160" w:line="264" w:lineRule="auto"/>
      <w:ind/>
    </w:pPr>
  </w:style>
  <w:style w:styleId="Style_38_ch" w:type="character">
    <w:name w:val="Default Paragraph Font1"/>
    <w:link w:val="Style_38"/>
  </w:style>
  <w:style w:styleId="Style_42" w:type="paragraph">
    <w:name w:val="Основной шрифт абзаца1"/>
    <w:link w:val="Style_42_ch"/>
  </w:style>
  <w:style w:styleId="Style_42_ch" w:type="character">
    <w:name w:val="Основной шрифт абзаца1"/>
    <w:link w:val="Style_42"/>
  </w:style>
  <w:style w:styleId="Style_48" w:type="paragraph">
    <w:name w:val="Символ концевой сноски"/>
    <w:link w:val="Style_48_ch"/>
    <w:rPr>
      <w:vertAlign w:val="superscript"/>
    </w:rPr>
  </w:style>
  <w:style w:styleId="Style_48_ch" w:type="character">
    <w:name w:val="Символ концевой сноски"/>
    <w:link w:val="Style_48"/>
    <w:rPr>
      <w:vertAlign w:val="superscript"/>
    </w:rPr>
  </w:style>
  <w:style w:styleId="Style_46" w:type="paragraph">
    <w:name w:val="annotation text1"/>
    <w:basedOn w:val="Style_5"/>
    <w:link w:val="Style_46_ch"/>
  </w:style>
  <w:style w:styleId="Style_46_ch" w:type="character">
    <w:name w:val="annotation text1"/>
    <w:basedOn w:val="Style_5_ch"/>
    <w:link w:val="Style_46"/>
  </w:style>
  <w:style w:styleId="Style_49" w:type="paragraph">
    <w:name w:val="Heading 11"/>
    <w:link w:val="Style_49_ch"/>
    <w:rPr>
      <w:rFonts w:asciiTheme="majorAscii" w:hAnsiTheme="majorHAnsi"/>
      <w:b w:val="1"/>
      <w:color w:themeColor="accent1" w:themeShade="BF" w:val="2E75B5"/>
      <w:sz w:val="28"/>
    </w:rPr>
  </w:style>
  <w:style w:styleId="Style_49_ch" w:type="character">
    <w:name w:val="Heading 11"/>
    <w:link w:val="Style_49"/>
    <w:rPr>
      <w:rFonts w:asciiTheme="majorAscii" w:hAnsiTheme="majorHAnsi"/>
      <w:b w:val="1"/>
      <w:color w:themeColor="accent1" w:themeShade="BF" w:val="2E75B5"/>
      <w:sz w:val="28"/>
    </w:rPr>
  </w:style>
  <w:style w:styleId="Style_50" w:type="paragraph">
    <w:name w:val="Подпись на  бланке должностного лица"/>
    <w:basedOn w:val="Style_5"/>
    <w:link w:val="Style_50_ch"/>
    <w:pPr>
      <w:widowControl w:val="1"/>
      <w:spacing w:before="480" w:line="240" w:lineRule="exact"/>
      <w:ind w:left="7088"/>
    </w:pPr>
    <w:rPr>
      <w:sz w:val="28"/>
    </w:rPr>
  </w:style>
  <w:style w:styleId="Style_50_ch" w:type="character">
    <w:name w:val="Подпись на  бланке должностного лица"/>
    <w:basedOn w:val="Style_5_ch"/>
    <w:link w:val="Style_50"/>
    <w:rPr>
      <w:sz w:val="28"/>
    </w:rPr>
  </w:style>
  <w:style w:styleId="Style_51" w:type="paragraph">
    <w:name w:val="Исполнитель"/>
    <w:link w:val="Style_51_ch"/>
    <w:pPr>
      <w:widowControl w:val="1"/>
      <w:spacing w:line="240" w:lineRule="exact"/>
      <w:ind w:firstLine="720"/>
      <w:jc w:val="both"/>
    </w:pPr>
    <w:rPr>
      <w:rFonts w:ascii="Times New Roman" w:hAnsi="Times New Roman"/>
      <w:sz w:val="24"/>
    </w:rPr>
  </w:style>
  <w:style w:styleId="Style_51_ch" w:type="character">
    <w:name w:val="Исполнитель"/>
    <w:link w:val="Style_51"/>
    <w:rPr>
      <w:rFonts w:ascii="Times New Roman" w:hAnsi="Times New Roman"/>
      <w:sz w:val="24"/>
    </w:rPr>
  </w:style>
  <w:style w:styleId="Style_52" w:type="paragraph">
    <w:name w:val="Подпись Знак"/>
    <w:link w:val="Style_52_ch"/>
    <w:rPr>
      <w:rFonts w:ascii="Times New Roman" w:hAnsi="Times New Roman"/>
      <w:sz w:val="28"/>
    </w:rPr>
  </w:style>
  <w:style w:styleId="Style_52_ch" w:type="character">
    <w:name w:val="Подпись Знак"/>
    <w:link w:val="Style_52"/>
    <w:rPr>
      <w:rFonts w:ascii="Times New Roman" w:hAnsi="Times New Roman"/>
      <w:sz w:val="28"/>
    </w:rPr>
  </w:style>
  <w:style w:styleId="Style_53" w:type="paragraph">
    <w:name w:val="Таблица шапка Знак"/>
    <w:link w:val="Style_53_ch"/>
    <w:rPr>
      <w:rFonts w:ascii="Times New Roman" w:hAnsi="Times New Roman"/>
      <w:b w:val="1"/>
      <w:sz w:val="24"/>
    </w:rPr>
  </w:style>
  <w:style w:styleId="Style_53_ch" w:type="character">
    <w:name w:val="Таблица шапка Знак"/>
    <w:link w:val="Style_53"/>
    <w:rPr>
      <w:rFonts w:ascii="Times New Roman" w:hAnsi="Times New Roman"/>
      <w:b w:val="1"/>
      <w:sz w:val="24"/>
    </w:rPr>
  </w:style>
  <w:style w:styleId="Style_54" w:type="paragraph">
    <w:name w:val="Contents 7"/>
    <w:link w:val="Style_54_ch"/>
    <w:rPr>
      <w:rFonts w:ascii="XO Thames" w:hAnsi="XO Thames"/>
      <w:sz w:val="28"/>
    </w:rPr>
  </w:style>
  <w:style w:styleId="Style_54_ch" w:type="character">
    <w:name w:val="Contents 7"/>
    <w:link w:val="Style_54"/>
    <w:rPr>
      <w:rFonts w:ascii="XO Thames" w:hAnsi="XO Thames"/>
      <w:sz w:val="28"/>
    </w:rPr>
  </w:style>
  <w:style w:styleId="Style_55" w:type="paragraph">
    <w:name w:val="Обычный1"/>
    <w:link w:val="Style_55_ch"/>
    <w:rPr>
      <w:rFonts w:ascii="Times New Roman" w:hAnsi="Times New Roman"/>
      <w:color w:val="000000"/>
      <w:sz w:val="20"/>
    </w:rPr>
  </w:style>
  <w:style w:styleId="Style_55_ch" w:type="character">
    <w:name w:val="Обычный1"/>
    <w:link w:val="Style_55"/>
    <w:rPr>
      <w:rFonts w:ascii="Times New Roman" w:hAnsi="Times New Roman"/>
      <w:color w:val="000000"/>
      <w:sz w:val="20"/>
    </w:rPr>
  </w:style>
  <w:style w:styleId="Style_56" w:type="paragraph">
    <w:name w:val="Колонтитул (2)_"/>
    <w:link w:val="Style_56_ch"/>
    <w:rPr>
      <w:rFonts w:ascii="Times New Roman" w:hAnsi="Times New Roman"/>
      <w:sz w:val="20"/>
    </w:rPr>
  </w:style>
  <w:style w:styleId="Style_56_ch" w:type="character">
    <w:name w:val="Колонтитул (2)_"/>
    <w:link w:val="Style_56"/>
    <w:rPr>
      <w:rFonts w:ascii="Times New Roman" w:hAnsi="Times New Roman"/>
      <w:sz w:val="20"/>
    </w:rPr>
  </w:style>
  <w:style w:styleId="Style_57" w:type="paragraph">
    <w:name w:val="Символ сноски"/>
    <w:link w:val="Style_57_ch"/>
    <w:rPr>
      <w:vertAlign w:val="superscript"/>
    </w:rPr>
  </w:style>
  <w:style w:styleId="Style_57_ch" w:type="character">
    <w:name w:val="Символ сноски"/>
    <w:link w:val="Style_57"/>
    <w:rPr>
      <w:vertAlign w:val="superscript"/>
    </w:rPr>
  </w:style>
  <w:style w:styleId="Style_58" w:type="paragraph">
    <w:name w:val="Символ нумерации"/>
    <w:link w:val="Style_58_ch"/>
  </w:style>
  <w:style w:styleId="Style_58_ch" w:type="character">
    <w:name w:val="Символ нумерации"/>
    <w:link w:val="Style_58"/>
  </w:style>
  <w:style w:styleId="Style_59" w:type="paragraph">
    <w:name w:val="toc 3"/>
    <w:next w:val="Style_5"/>
    <w:link w:val="Style_59_ch"/>
    <w:uiPriority w:val="39"/>
    <w:pPr>
      <w:widowControl w:val="1"/>
      <w:spacing w:after="160" w:line="264" w:lineRule="auto"/>
      <w:ind w:left="400"/>
    </w:pPr>
    <w:rPr>
      <w:rFonts w:ascii="XO Thames" w:hAnsi="XO Thames"/>
      <w:sz w:val="28"/>
    </w:rPr>
  </w:style>
  <w:style w:styleId="Style_59_ch" w:type="character">
    <w:name w:val="toc 3"/>
    <w:link w:val="Style_59"/>
    <w:rPr>
      <w:rFonts w:ascii="XO Thames" w:hAnsi="XO Thames"/>
      <w:sz w:val="28"/>
    </w:rPr>
  </w:style>
  <w:style w:styleId="Style_60" w:type="paragraph">
    <w:name w:val="Body Text Indent"/>
    <w:basedOn w:val="Style_5"/>
    <w:link w:val="Style_60_ch"/>
    <w:pPr>
      <w:widowControl w:val="1"/>
      <w:spacing w:after="120"/>
      <w:ind w:left="283"/>
    </w:pPr>
    <w:rPr>
      <w:sz w:val="24"/>
    </w:rPr>
  </w:style>
  <w:style w:styleId="Style_60_ch" w:type="character">
    <w:name w:val="Body Text Indent"/>
    <w:basedOn w:val="Style_5_ch"/>
    <w:link w:val="Style_60"/>
    <w:rPr>
      <w:sz w:val="24"/>
    </w:rPr>
  </w:style>
  <w:style w:styleId="Style_61" w:type="paragraph">
    <w:name w:val="Contents 3"/>
    <w:link w:val="Style_61_ch"/>
    <w:rPr>
      <w:rFonts w:ascii="XO Thames" w:hAnsi="XO Thames"/>
      <w:sz w:val="28"/>
    </w:rPr>
  </w:style>
  <w:style w:styleId="Style_61_ch" w:type="character">
    <w:name w:val="Contents 3"/>
    <w:link w:val="Style_61"/>
    <w:rPr>
      <w:rFonts w:ascii="XO Thames" w:hAnsi="XO Thames"/>
      <w:sz w:val="28"/>
    </w:rPr>
  </w:style>
  <w:style w:styleId="Style_2" w:type="paragraph">
    <w:name w:val="Строгий1"/>
    <w:link w:val="Style_2_ch"/>
    <w:rPr>
      <w:b w:val="1"/>
    </w:rPr>
  </w:style>
  <w:style w:styleId="Style_2_ch" w:type="character">
    <w:name w:val="Строгий1"/>
    <w:link w:val="Style_2"/>
    <w:rPr>
      <w:b w:val="1"/>
    </w:rPr>
  </w:style>
  <w:style w:styleId="Style_62" w:type="paragraph">
    <w:name w:val="Footer1"/>
    <w:link w:val="Style_62_ch"/>
  </w:style>
  <w:style w:styleId="Style_62_ch" w:type="character">
    <w:name w:val="Footer1"/>
    <w:link w:val="Style_62"/>
  </w:style>
  <w:style w:styleId="Style_63" w:type="paragraph">
    <w:name w:val="Таблица текст"/>
    <w:basedOn w:val="Style_5"/>
    <w:link w:val="Style_63_ch"/>
    <w:pPr>
      <w:widowControl w:val="1"/>
      <w:spacing w:after="40" w:before="40" w:line="240" w:lineRule="exact"/>
      <w:ind/>
    </w:pPr>
    <w:rPr>
      <w:sz w:val="24"/>
    </w:rPr>
  </w:style>
  <w:style w:styleId="Style_63_ch" w:type="character">
    <w:name w:val="Таблица текст"/>
    <w:basedOn w:val="Style_5_ch"/>
    <w:link w:val="Style_63"/>
    <w:rPr>
      <w:sz w:val="24"/>
    </w:rPr>
  </w:style>
  <w:style w:styleId="Style_64" w:type="paragraph">
    <w:name w:val="HTML Code1"/>
    <w:basedOn w:val="Style_38"/>
    <w:link w:val="Style_64_ch"/>
    <w:rPr>
      <w:rFonts w:ascii="Courier New" w:hAnsi="Courier New"/>
      <w:sz w:val="20"/>
    </w:rPr>
  </w:style>
  <w:style w:styleId="Style_64_ch" w:type="character">
    <w:name w:val="HTML Code1"/>
    <w:basedOn w:val="Style_38_ch"/>
    <w:link w:val="Style_64"/>
    <w:rPr>
      <w:rFonts w:ascii="Courier New" w:hAnsi="Courier New"/>
      <w:sz w:val="20"/>
    </w:rPr>
  </w:style>
  <w:style w:styleId="Style_65" w:type="paragraph">
    <w:name w:val="Heading 31"/>
    <w:link w:val="Style_65_ch"/>
    <w:rPr>
      <w:rFonts w:asciiTheme="majorAscii" w:hAnsiTheme="majorHAnsi"/>
      <w:b w:val="1"/>
      <w:color w:themeColor="accent1" w:val="5B9BD5"/>
    </w:rPr>
  </w:style>
  <w:style w:styleId="Style_65_ch" w:type="character">
    <w:name w:val="Heading 31"/>
    <w:link w:val="Style_65"/>
    <w:rPr>
      <w:rFonts w:asciiTheme="majorAscii" w:hAnsiTheme="majorHAnsi"/>
      <w:b w:val="1"/>
      <w:color w:themeColor="accent1" w:val="5B9BD5"/>
    </w:rPr>
  </w:style>
  <w:style w:styleId="Style_66" w:type="paragraph">
    <w:name w:val="Default Paragraph Font"/>
    <w:link w:val="Style_66_ch"/>
  </w:style>
  <w:style w:styleId="Style_66_ch" w:type="character">
    <w:name w:val="Default Paragraph Font"/>
    <w:link w:val="Style_66"/>
  </w:style>
  <w:style w:styleId="Style_67" w:type="paragraph">
    <w:name w:val="annotation reference1"/>
    <w:link w:val="Style_67_ch"/>
    <w:pPr>
      <w:widowControl w:val="1"/>
      <w:spacing w:after="160" w:line="264" w:lineRule="auto"/>
      <w:ind/>
    </w:pPr>
    <w:rPr>
      <w:sz w:val="16"/>
    </w:rPr>
  </w:style>
  <w:style w:styleId="Style_67_ch" w:type="character">
    <w:name w:val="annotation reference1"/>
    <w:link w:val="Style_67"/>
    <w:rPr>
      <w:sz w:val="16"/>
    </w:rPr>
  </w:style>
  <w:style w:styleId="Style_68" w:type="paragraph">
    <w:name w:val="heading 5"/>
    <w:link w:val="Style_68_ch"/>
    <w:uiPriority w:val="9"/>
    <w:qFormat/>
    <w:pPr>
      <w:keepNext w:val="1"/>
      <w:keepLines w:val="1"/>
      <w:widowControl w:val="1"/>
      <w:spacing w:before="200" w:line="264" w:lineRule="auto"/>
      <w:ind/>
      <w:outlineLvl w:val="4"/>
    </w:pPr>
    <w:rPr>
      <w:rFonts w:asciiTheme="majorAscii" w:hAnsiTheme="majorHAnsi"/>
      <w:color w:themeColor="accent1" w:themeShade="7F" w:val="1F4E79"/>
    </w:rPr>
  </w:style>
  <w:style w:styleId="Style_68_ch" w:type="character">
    <w:name w:val="heading 5"/>
    <w:link w:val="Style_68"/>
    <w:rPr>
      <w:rFonts w:asciiTheme="majorAscii" w:hAnsiTheme="majorHAnsi"/>
      <w:color w:themeColor="accent1" w:themeShade="7F" w:val="1F4E79"/>
    </w:rPr>
  </w:style>
  <w:style w:styleId="Style_69" w:type="paragraph">
    <w:name w:val="Содержимое таблицы"/>
    <w:basedOn w:val="Style_5"/>
    <w:link w:val="Style_69_ch"/>
    <w:pPr>
      <w:widowControl w:val="0"/>
      <w:ind/>
    </w:pPr>
  </w:style>
  <w:style w:styleId="Style_69_ch" w:type="character">
    <w:name w:val="Содержимое таблицы"/>
    <w:basedOn w:val="Style_5_ch"/>
    <w:link w:val="Style_69"/>
  </w:style>
  <w:style w:styleId="Style_70" w:type="paragraph">
    <w:name w:val="heading 1"/>
    <w:link w:val="Style_70_ch"/>
    <w:uiPriority w:val="9"/>
    <w:qFormat/>
    <w:pPr>
      <w:keepNext w:val="1"/>
      <w:keepLines w:val="1"/>
      <w:widowControl w:val="1"/>
      <w:spacing w:before="480" w:line="264" w:lineRule="auto"/>
      <w:ind/>
      <w:outlineLvl w:val="0"/>
    </w:pPr>
    <w:rPr>
      <w:rFonts w:asciiTheme="majorAscii" w:hAnsiTheme="majorHAnsi"/>
      <w:b w:val="1"/>
      <w:color w:themeColor="accent1" w:themeShade="BF" w:val="2E75B5"/>
      <w:sz w:val="28"/>
    </w:rPr>
  </w:style>
  <w:style w:styleId="Style_70_ch" w:type="character">
    <w:name w:val="heading 1"/>
    <w:link w:val="Style_70"/>
    <w:rPr>
      <w:rFonts w:asciiTheme="majorAscii" w:hAnsiTheme="majorHAnsi"/>
      <w:b w:val="1"/>
      <w:color w:themeColor="accent1" w:themeShade="BF" w:val="2E75B5"/>
      <w:sz w:val="28"/>
    </w:rPr>
  </w:style>
  <w:style w:styleId="Style_71" w:type="paragraph">
    <w:name w:val="Contents 2"/>
    <w:link w:val="Style_71_ch"/>
    <w:rPr>
      <w:rFonts w:ascii="XO Thames" w:hAnsi="XO Thames"/>
      <w:sz w:val="28"/>
    </w:rPr>
  </w:style>
  <w:style w:styleId="Style_71_ch" w:type="character">
    <w:name w:val="Contents 2"/>
    <w:link w:val="Style_71"/>
    <w:rPr>
      <w:rFonts w:ascii="XO Thames" w:hAnsi="XO Thames"/>
      <w:sz w:val="28"/>
    </w:rPr>
  </w:style>
  <w:style w:styleId="Style_72" w:type="paragraph">
    <w:name w:val="Hyperlink"/>
    <w:link w:val="Style_72_ch"/>
    <w:rPr>
      <w:color w:val="0000FF"/>
      <w:u w:val="single"/>
    </w:rPr>
  </w:style>
  <w:style w:styleId="Style_72_ch" w:type="character">
    <w:name w:val="Hyperlink"/>
    <w:link w:val="Style_72"/>
    <w:rPr>
      <w:color w:val="0000FF"/>
      <w:u w:val="single"/>
    </w:rPr>
  </w:style>
  <w:style w:styleId="Style_73" w:type="paragraph">
    <w:name w:val="Footnote"/>
    <w:basedOn w:val="Style_5"/>
    <w:link w:val="Style_73_ch"/>
    <w:pPr>
      <w:widowControl w:val="1"/>
      <w:ind w:hanging="340" w:left="340"/>
    </w:pPr>
  </w:style>
  <w:style w:styleId="Style_73_ch" w:type="character">
    <w:name w:val="Footnote"/>
    <w:basedOn w:val="Style_5_ch"/>
    <w:link w:val="Style_73"/>
  </w:style>
  <w:style w:styleId="Style_74" w:type="paragraph">
    <w:name w:val="Другое_"/>
    <w:link w:val="Style_74_ch"/>
    <w:rPr>
      <w:rFonts w:ascii="Times New Roman" w:hAnsi="Times New Roman"/>
      <w:sz w:val="24"/>
    </w:rPr>
  </w:style>
  <w:style w:styleId="Style_74_ch" w:type="character">
    <w:name w:val="Другое_"/>
    <w:link w:val="Style_74"/>
    <w:rPr>
      <w:rFonts w:ascii="Times New Roman" w:hAnsi="Times New Roman"/>
      <w:sz w:val="24"/>
    </w:rPr>
  </w:style>
  <w:style w:styleId="Style_75" w:type="paragraph">
    <w:name w:val="toc 1"/>
    <w:next w:val="Style_5"/>
    <w:link w:val="Style_75_ch"/>
    <w:uiPriority w:val="39"/>
    <w:pPr>
      <w:widowControl w:val="1"/>
      <w:spacing w:after="160" w:line="264" w:lineRule="auto"/>
      <w:ind/>
    </w:pPr>
    <w:rPr>
      <w:rFonts w:ascii="XO Thames" w:hAnsi="XO Thames"/>
      <w:b w:val="1"/>
      <w:sz w:val="28"/>
    </w:rPr>
  </w:style>
  <w:style w:styleId="Style_75_ch" w:type="character">
    <w:name w:val="toc 1"/>
    <w:link w:val="Style_75"/>
    <w:rPr>
      <w:rFonts w:ascii="XO Thames" w:hAnsi="XO Thames"/>
      <w:b w:val="1"/>
      <w:sz w:val="28"/>
    </w:rPr>
  </w:style>
  <w:style w:styleId="Style_76" w:type="paragraph">
    <w:name w:val="Знак концевой сноски1"/>
    <w:link w:val="Style_76_ch"/>
    <w:rPr>
      <w:vertAlign w:val="superscript"/>
    </w:rPr>
  </w:style>
  <w:style w:styleId="Style_76_ch" w:type="character">
    <w:name w:val="Знак концевой сноски1"/>
    <w:link w:val="Style_76"/>
    <w:rPr>
      <w:vertAlign w:val="superscript"/>
    </w:rPr>
  </w:style>
  <w:style w:styleId="Style_77" w:type="paragraph">
    <w:name w:val="Header and Footer"/>
    <w:link w:val="Style_77_ch"/>
    <w:rPr>
      <w:rFonts w:ascii="XO Thames" w:hAnsi="XO Thames"/>
      <w:sz w:val="28"/>
    </w:rPr>
  </w:style>
  <w:style w:styleId="Style_77_ch" w:type="character">
    <w:name w:val="Header and Footer"/>
    <w:link w:val="Style_77"/>
    <w:rPr>
      <w:rFonts w:ascii="XO Thames" w:hAnsi="XO Thames"/>
      <w:sz w:val="28"/>
    </w:rPr>
  </w:style>
  <w:style w:styleId="Style_78" w:type="paragraph">
    <w:name w:val="Другое"/>
    <w:basedOn w:val="Style_5"/>
    <w:link w:val="Style_78_ch"/>
    <w:pPr>
      <w:widowControl w:val="0"/>
      <w:spacing w:line="240" w:lineRule="exact"/>
      <w:ind w:firstLine="400"/>
    </w:pPr>
  </w:style>
  <w:style w:styleId="Style_78_ch" w:type="character">
    <w:name w:val="Другое"/>
    <w:basedOn w:val="Style_5_ch"/>
    <w:link w:val="Style_78"/>
  </w:style>
  <w:style w:styleId="Style_79" w:type="paragraph">
    <w:name w:val="Normal (Web)"/>
    <w:basedOn w:val="Style_5"/>
    <w:link w:val="Style_79_ch"/>
    <w:pPr>
      <w:widowControl w:val="1"/>
      <w:spacing w:after="280" w:before="280" w:line="240" w:lineRule="exact"/>
      <w:ind/>
    </w:pPr>
    <w:rPr>
      <w:sz w:val="24"/>
    </w:rPr>
  </w:style>
  <w:style w:styleId="Style_79_ch" w:type="character">
    <w:name w:val="Normal (Web)"/>
    <w:basedOn w:val="Style_5_ch"/>
    <w:link w:val="Style_79"/>
    <w:rPr>
      <w:sz w:val="24"/>
    </w:rPr>
  </w:style>
  <w:style w:styleId="Style_80" w:type="paragraph">
    <w:name w:val="List Paragraph1"/>
    <w:basedOn w:val="Style_5"/>
    <w:link w:val="Style_80_ch"/>
    <w:pPr>
      <w:widowControl w:val="1"/>
      <w:ind w:left="720"/>
      <w:contextualSpacing w:val="1"/>
    </w:pPr>
  </w:style>
  <w:style w:styleId="Style_80_ch" w:type="character">
    <w:name w:val="List Paragraph1"/>
    <w:basedOn w:val="Style_5_ch"/>
    <w:link w:val="Style_80"/>
  </w:style>
  <w:style w:styleId="Style_81" w:type="paragraph">
    <w:name w:val="регистрационные поля"/>
    <w:basedOn w:val="Style_5"/>
    <w:link w:val="Style_81_ch"/>
    <w:pPr>
      <w:widowControl w:val="1"/>
      <w:spacing w:line="240" w:lineRule="exact"/>
      <w:ind/>
      <w:jc w:val="center"/>
    </w:pPr>
    <w:rPr>
      <w:sz w:val="28"/>
    </w:rPr>
  </w:style>
  <w:style w:styleId="Style_81_ch" w:type="character">
    <w:name w:val="регистрационные поля"/>
    <w:basedOn w:val="Style_5_ch"/>
    <w:link w:val="Style_81"/>
    <w:rPr>
      <w:sz w:val="28"/>
    </w:rPr>
  </w:style>
  <w:style w:styleId="Style_82" w:type="paragraph">
    <w:name w:val="Текст выноски Знак"/>
    <w:link w:val="Style_82_ch"/>
    <w:rPr>
      <w:rFonts w:ascii="Tahoma" w:hAnsi="Tahoma"/>
      <w:sz w:val="16"/>
    </w:rPr>
  </w:style>
  <w:style w:styleId="Style_82_ch" w:type="character">
    <w:name w:val="Текст выноски Знак"/>
    <w:link w:val="Style_82"/>
    <w:rPr>
      <w:rFonts w:ascii="Tahoma" w:hAnsi="Tahoma"/>
      <w:sz w:val="16"/>
    </w:rPr>
  </w:style>
  <w:style w:styleId="Style_83" w:type="paragraph">
    <w:name w:val="Contents 4"/>
    <w:link w:val="Style_83_ch"/>
    <w:rPr>
      <w:rFonts w:ascii="XO Thames" w:hAnsi="XO Thames"/>
      <w:sz w:val="28"/>
    </w:rPr>
  </w:style>
  <w:style w:styleId="Style_83_ch" w:type="character">
    <w:name w:val="Contents 4"/>
    <w:link w:val="Style_83"/>
    <w:rPr>
      <w:rFonts w:ascii="XO Thames" w:hAnsi="XO Thames"/>
      <w:sz w:val="28"/>
    </w:rPr>
  </w:style>
  <w:style w:styleId="Style_84" w:type="paragraph">
    <w:name w:val="Нижний колонтитул Знак"/>
    <w:link w:val="Style_84_ch"/>
    <w:rPr>
      <w:rFonts w:ascii="Times New Roman" w:hAnsi="Times New Roman"/>
      <w:sz w:val="24"/>
    </w:rPr>
  </w:style>
  <w:style w:styleId="Style_84_ch" w:type="character">
    <w:name w:val="Нижний колонтитул Знак"/>
    <w:link w:val="Style_84"/>
    <w:rPr>
      <w:rFonts w:ascii="Times New Roman" w:hAnsi="Times New Roman"/>
      <w:sz w:val="24"/>
    </w:rPr>
  </w:style>
  <w:style w:styleId="Style_85" w:type="paragraph">
    <w:name w:val="Основной текст (2)"/>
    <w:basedOn w:val="Style_5"/>
    <w:link w:val="Style_85_ch"/>
    <w:pPr>
      <w:widowControl w:val="0"/>
      <w:spacing w:before="240" w:line="240" w:lineRule="atLeast"/>
      <w:ind/>
      <w:jc w:val="center"/>
    </w:pPr>
    <w:rPr>
      <w:b w:val="1"/>
      <w:spacing w:val="1"/>
    </w:rPr>
  </w:style>
  <w:style w:styleId="Style_85_ch" w:type="character">
    <w:name w:val="Основной текст (2)"/>
    <w:basedOn w:val="Style_5_ch"/>
    <w:link w:val="Style_85"/>
    <w:rPr>
      <w:b w:val="1"/>
      <w:spacing w:val="1"/>
    </w:rPr>
  </w:style>
  <w:style w:styleId="Style_86" w:type="paragraph">
    <w:name w:val="ConsPlusNormal"/>
    <w:link w:val="Style_86_ch"/>
    <w:pPr>
      <w:widowControl w:val="0"/>
      <w:ind/>
    </w:pPr>
    <w:rPr>
      <w:rFonts w:ascii="Calibri" w:hAnsi="Calibri"/>
    </w:rPr>
  </w:style>
  <w:style w:styleId="Style_86_ch" w:type="character">
    <w:name w:val="ConsPlusNormal"/>
    <w:link w:val="Style_86"/>
    <w:rPr>
      <w:rFonts w:ascii="Calibri" w:hAnsi="Calibri"/>
    </w:rPr>
  </w:style>
  <w:style w:styleId="Style_33" w:type="paragraph">
    <w:name w:val="Normal_29d79682-fdc4-4cb6-8371-d06c0461b4e6"/>
    <w:link w:val="Style_33_ch"/>
    <w:rPr>
      <w:rFonts w:ascii="Times New Roman" w:hAnsi="Times New Roman"/>
      <w:sz w:val="24"/>
    </w:rPr>
  </w:style>
  <w:style w:styleId="Style_33_ch" w:type="character">
    <w:name w:val="Normal_29d79682-fdc4-4cb6-8371-d06c0461b4e6"/>
    <w:link w:val="Style_33"/>
    <w:rPr>
      <w:rFonts w:ascii="Times New Roman" w:hAnsi="Times New Roman"/>
      <w:sz w:val="24"/>
    </w:rPr>
  </w:style>
  <w:style w:styleId="Style_87" w:type="paragraph">
    <w:name w:val="toc 9"/>
    <w:next w:val="Style_5"/>
    <w:link w:val="Style_87_ch"/>
    <w:uiPriority w:val="39"/>
    <w:pPr>
      <w:widowControl w:val="1"/>
      <w:spacing w:after="160" w:line="264" w:lineRule="auto"/>
      <w:ind w:left="1600"/>
    </w:pPr>
    <w:rPr>
      <w:rFonts w:ascii="XO Thames" w:hAnsi="XO Thames"/>
      <w:sz w:val="28"/>
    </w:rPr>
  </w:style>
  <w:style w:styleId="Style_87_ch" w:type="character">
    <w:name w:val="toc 9"/>
    <w:link w:val="Style_87"/>
    <w:rPr>
      <w:rFonts w:ascii="XO Thames" w:hAnsi="XO Thames"/>
      <w:sz w:val="28"/>
    </w:rPr>
  </w:style>
  <w:style w:styleId="Style_88" w:type="paragraph">
    <w:name w:val="Heading 21"/>
    <w:link w:val="Style_88_ch"/>
    <w:rPr>
      <w:rFonts w:asciiTheme="majorAscii" w:hAnsiTheme="majorHAnsi"/>
      <w:b w:val="1"/>
      <w:color w:themeColor="accent1" w:val="5B9BD5"/>
      <w:sz w:val="26"/>
    </w:rPr>
  </w:style>
  <w:style w:styleId="Style_88_ch" w:type="character">
    <w:name w:val="Heading 21"/>
    <w:link w:val="Style_88"/>
    <w:rPr>
      <w:rFonts w:asciiTheme="majorAscii" w:hAnsiTheme="majorHAnsi"/>
      <w:b w:val="1"/>
      <w:color w:themeColor="accent1" w:val="5B9BD5"/>
      <w:sz w:val="26"/>
    </w:rPr>
  </w:style>
  <w:style w:styleId="Style_89" w:type="paragraph">
    <w:name w:val="Заголовок к тексту"/>
    <w:basedOn w:val="Style_5"/>
    <w:link w:val="Style_89_ch"/>
    <w:pPr>
      <w:widowControl w:val="1"/>
      <w:spacing w:after="480" w:line="240" w:lineRule="exact"/>
      <w:ind/>
    </w:pPr>
    <w:rPr>
      <w:b w:val="1"/>
      <w:sz w:val="28"/>
    </w:rPr>
  </w:style>
  <w:style w:styleId="Style_89_ch" w:type="character">
    <w:name w:val="Заголовок к тексту"/>
    <w:basedOn w:val="Style_5_ch"/>
    <w:link w:val="Style_89"/>
    <w:rPr>
      <w:b w:val="1"/>
      <w:sz w:val="28"/>
    </w:rPr>
  </w:style>
  <w:style w:styleId="Style_90" w:type="paragraph">
    <w:name w:val="Internet link"/>
    <w:link w:val="Style_90_ch"/>
    <w:pPr>
      <w:widowControl w:val="1"/>
      <w:spacing w:after="160" w:line="264" w:lineRule="auto"/>
      <w:ind/>
    </w:pPr>
    <w:rPr>
      <w:rFonts w:ascii="Calibri" w:hAnsi="Calibri"/>
      <w:color w:themeColor="hyperlink" w:val="0563C1"/>
      <w:u w:val="single"/>
    </w:rPr>
  </w:style>
  <w:style w:styleId="Style_90_ch" w:type="character">
    <w:name w:val="Internet link"/>
    <w:link w:val="Style_90"/>
    <w:rPr>
      <w:rFonts w:ascii="Calibri" w:hAnsi="Calibri"/>
      <w:color w:themeColor="hyperlink" w:val="0563C1"/>
      <w:u w:val="single"/>
    </w:rPr>
  </w:style>
  <w:style w:styleId="Style_91" w:type="paragraph">
    <w:name w:val="Footnote1"/>
    <w:basedOn w:val="Style_5"/>
    <w:link w:val="Style_91_ch"/>
  </w:style>
  <w:style w:styleId="Style_91_ch" w:type="character">
    <w:name w:val="Footnote1"/>
    <w:basedOn w:val="Style_5_ch"/>
    <w:link w:val="Style_91"/>
  </w:style>
  <w:style w:styleId="Style_92" w:type="paragraph">
    <w:name w:val="Таблица шапка"/>
    <w:basedOn w:val="Style_5"/>
    <w:next w:val="Style_5"/>
    <w:link w:val="Style_92_ch"/>
    <w:pPr>
      <w:keepNext w:val="1"/>
      <w:keepLines w:val="1"/>
      <w:widowControl w:val="1"/>
      <w:spacing w:after="60" w:before="60" w:line="240" w:lineRule="exact"/>
      <w:ind/>
      <w:jc w:val="center"/>
    </w:pPr>
    <w:rPr>
      <w:b w:val="1"/>
      <w:sz w:val="24"/>
    </w:rPr>
  </w:style>
  <w:style w:styleId="Style_92_ch" w:type="character">
    <w:name w:val="Таблица шапка"/>
    <w:basedOn w:val="Style_5_ch"/>
    <w:link w:val="Style_92"/>
    <w:rPr>
      <w:b w:val="1"/>
      <w:sz w:val="24"/>
    </w:rPr>
  </w:style>
  <w:style w:styleId="Style_1" w:type="paragraph">
    <w:name w:val="Знак сноски1"/>
    <w:link w:val="Style_1_ch"/>
    <w:rPr>
      <w:vertAlign w:val="superscript"/>
    </w:rPr>
  </w:style>
  <w:style w:styleId="Style_1_ch" w:type="character">
    <w:name w:val="Знак сноски1"/>
    <w:link w:val="Style_1"/>
    <w:rPr>
      <w:vertAlign w:val="superscript"/>
    </w:rPr>
  </w:style>
  <w:style w:styleId="Style_93" w:type="paragraph">
    <w:name w:val="headertext"/>
    <w:basedOn w:val="Style_5"/>
    <w:link w:val="Style_93_ch"/>
    <w:pPr>
      <w:widowControl w:val="1"/>
      <w:spacing w:afterAutospacing="on" w:beforeAutospacing="on" w:line="240" w:lineRule="exact"/>
      <w:ind/>
    </w:pPr>
    <w:rPr>
      <w:sz w:val="24"/>
    </w:rPr>
  </w:style>
  <w:style w:styleId="Style_93_ch" w:type="character">
    <w:name w:val="headertext"/>
    <w:basedOn w:val="Style_5_ch"/>
    <w:link w:val="Style_93"/>
    <w:rPr>
      <w:sz w:val="24"/>
    </w:rPr>
  </w:style>
  <w:style w:styleId="Style_94" w:type="paragraph">
    <w:name w:val="Заголовок таблицы"/>
    <w:basedOn w:val="Style_69"/>
    <w:link w:val="Style_94_ch"/>
    <w:pPr>
      <w:widowControl w:val="1"/>
      <w:ind/>
      <w:jc w:val="center"/>
    </w:pPr>
    <w:rPr>
      <w:b w:val="1"/>
    </w:rPr>
  </w:style>
  <w:style w:styleId="Style_94_ch" w:type="character">
    <w:name w:val="Заголовок таблицы"/>
    <w:basedOn w:val="Style_69_ch"/>
    <w:link w:val="Style_94"/>
    <w:rPr>
      <w:b w:val="1"/>
    </w:rPr>
  </w:style>
  <w:style w:styleId="Style_95" w:type="paragraph">
    <w:name w:val="Основной текст (2)_"/>
    <w:link w:val="Style_95_ch"/>
    <w:rPr>
      <w:b w:val="1"/>
      <w:spacing w:val="1"/>
      <w:highlight w:val="white"/>
    </w:rPr>
  </w:style>
  <w:style w:styleId="Style_95_ch" w:type="character">
    <w:name w:val="Основной текст (2)_"/>
    <w:link w:val="Style_95"/>
    <w:rPr>
      <w:b w:val="1"/>
      <w:spacing w:val="1"/>
      <w:highlight w:val="white"/>
    </w:rPr>
  </w:style>
  <w:style w:styleId="Style_96" w:type="paragraph">
    <w:name w:val="Endnote1"/>
    <w:basedOn w:val="Style_5"/>
    <w:link w:val="Style_96_ch"/>
  </w:style>
  <w:style w:styleId="Style_96_ch" w:type="character">
    <w:name w:val="Endnote1"/>
    <w:basedOn w:val="Style_5_ch"/>
    <w:link w:val="Style_96"/>
  </w:style>
  <w:style w:styleId="Style_97" w:type="paragraph">
    <w:name w:val="No Spacing1"/>
    <w:link w:val="Style_97_ch"/>
    <w:rPr>
      <w:rFonts w:ascii="Times New Roman" w:hAnsi="Times New Roman"/>
      <w:sz w:val="20"/>
    </w:rPr>
  </w:style>
  <w:style w:styleId="Style_97_ch" w:type="character">
    <w:name w:val="No Spacing1"/>
    <w:link w:val="Style_97"/>
    <w:rPr>
      <w:rFonts w:ascii="Times New Roman" w:hAnsi="Times New Roman"/>
      <w:sz w:val="20"/>
    </w:rPr>
  </w:style>
  <w:style w:styleId="Style_98" w:type="paragraph">
    <w:name w:val="Заголовок №2_"/>
    <w:link w:val="Style_98_ch"/>
    <w:rPr>
      <w:rFonts w:ascii="Times New Roman" w:hAnsi="Times New Roman"/>
      <w:b w:val="1"/>
      <w:sz w:val="24"/>
    </w:rPr>
  </w:style>
  <w:style w:styleId="Style_98_ch" w:type="character">
    <w:name w:val="Заголовок №2_"/>
    <w:link w:val="Style_98"/>
    <w:rPr>
      <w:rFonts w:ascii="Times New Roman" w:hAnsi="Times New Roman"/>
      <w:b w:val="1"/>
      <w:sz w:val="24"/>
    </w:rPr>
  </w:style>
  <w:style w:styleId="Style_99" w:type="paragraph">
    <w:name w:val="toc 8"/>
    <w:next w:val="Style_5"/>
    <w:link w:val="Style_99_ch"/>
    <w:uiPriority w:val="39"/>
    <w:pPr>
      <w:widowControl w:val="1"/>
      <w:spacing w:after="160" w:line="264" w:lineRule="auto"/>
      <w:ind w:left="1400"/>
    </w:pPr>
    <w:rPr>
      <w:rFonts w:ascii="XO Thames" w:hAnsi="XO Thames"/>
      <w:sz w:val="28"/>
    </w:rPr>
  </w:style>
  <w:style w:styleId="Style_99_ch" w:type="character">
    <w:name w:val="toc 8"/>
    <w:link w:val="Style_99"/>
    <w:rPr>
      <w:rFonts w:ascii="XO Thames" w:hAnsi="XO Thames"/>
      <w:sz w:val="28"/>
    </w:rPr>
  </w:style>
  <w:style w:styleId="Style_100" w:type="paragraph">
    <w:name w:val="ConsPlusTitle"/>
    <w:link w:val="Style_100_ch"/>
    <w:pPr>
      <w:widowControl w:val="0"/>
      <w:ind/>
    </w:pPr>
    <w:rPr>
      <w:rFonts w:ascii="Calibri" w:hAnsi="Calibri"/>
      <w:b w:val="1"/>
    </w:rPr>
  </w:style>
  <w:style w:styleId="Style_100_ch" w:type="character">
    <w:name w:val="ConsPlusTitle"/>
    <w:link w:val="Style_100"/>
    <w:rPr>
      <w:rFonts w:ascii="Calibri" w:hAnsi="Calibri"/>
      <w:b w:val="1"/>
    </w:rPr>
  </w:style>
  <w:style w:styleId="Style_101" w:type="paragraph">
    <w:name w:val="! ТЗ Стиль __ТекстОсн_1и + Times New Roman 12 пт По ширине Первая стр...1"/>
    <w:basedOn w:val="Style_5"/>
    <w:link w:val="Style_101_ch"/>
    <w:pPr>
      <w:widowControl w:val="1"/>
      <w:tabs>
        <w:tab w:leader="none" w:pos="851" w:val="left"/>
      </w:tabs>
      <w:spacing w:after="60" w:before="60" w:line="360" w:lineRule="auto"/>
      <w:ind w:firstLine="709"/>
      <w:jc w:val="both"/>
    </w:pPr>
    <w:rPr>
      <w:sz w:val="24"/>
    </w:rPr>
  </w:style>
  <w:style w:styleId="Style_101_ch" w:type="character">
    <w:name w:val="! ТЗ Стиль __ТекстОсн_1и + Times New Roman 12 пт По ширине Первая стр...1"/>
    <w:basedOn w:val="Style_5_ch"/>
    <w:link w:val="Style_101"/>
    <w:rPr>
      <w:sz w:val="24"/>
    </w:rPr>
  </w:style>
  <w:style w:styleId="Style_102" w:type="paragraph">
    <w:name w:val="Title1"/>
    <w:link w:val="Style_102_ch"/>
    <w:rPr>
      <w:rFonts w:ascii="XO Thames" w:hAnsi="XO Thames"/>
      <w:b w:val="1"/>
      <w:caps w:val="1"/>
      <w:sz w:val="40"/>
    </w:rPr>
  </w:style>
  <w:style w:styleId="Style_102_ch" w:type="character">
    <w:name w:val="Title1"/>
    <w:link w:val="Style_102"/>
    <w:rPr>
      <w:rFonts w:ascii="XO Thames" w:hAnsi="XO Thames"/>
      <w:b w:val="1"/>
      <w:caps w:val="1"/>
      <w:sz w:val="40"/>
    </w:rPr>
  </w:style>
  <w:style w:styleId="Style_103" w:type="paragraph">
    <w:name w:val="Содержимое врезки"/>
    <w:basedOn w:val="Style_5"/>
    <w:link w:val="Style_103_ch"/>
  </w:style>
  <w:style w:styleId="Style_103_ch" w:type="character">
    <w:name w:val="Содержимое врезки"/>
    <w:basedOn w:val="Style_5_ch"/>
    <w:link w:val="Style_103"/>
  </w:style>
  <w:style w:styleId="Style_104" w:type="paragraph">
    <w:name w:val="Гиперссылка1"/>
    <w:link w:val="Style_104_ch"/>
    <w:rPr>
      <w:color w:themeColor="hyperlink" w:val="0563C1"/>
      <w:u w:val="single"/>
    </w:rPr>
  </w:style>
  <w:style w:styleId="Style_104_ch" w:type="character">
    <w:name w:val="Гиперссылка1"/>
    <w:link w:val="Style_104"/>
    <w:rPr>
      <w:color w:themeColor="hyperlink" w:val="0563C1"/>
      <w:u w:val="single"/>
    </w:rPr>
  </w:style>
  <w:style w:styleId="Style_105" w:type="paragraph">
    <w:name w:val="Титул текст"/>
    <w:basedOn w:val="Style_5"/>
    <w:link w:val="Style_105_ch"/>
    <w:pPr>
      <w:widowControl w:val="0"/>
      <w:spacing w:after="60" w:before="60" w:line="240" w:lineRule="exact"/>
      <w:ind/>
      <w:jc w:val="center"/>
    </w:pPr>
    <w:rPr>
      <w:sz w:val="27"/>
    </w:rPr>
  </w:style>
  <w:style w:styleId="Style_105_ch" w:type="character">
    <w:name w:val="Титул текст"/>
    <w:basedOn w:val="Style_5_ch"/>
    <w:link w:val="Style_105"/>
    <w:rPr>
      <w:sz w:val="27"/>
    </w:rPr>
  </w:style>
  <w:style w:styleId="Style_106" w:type="paragraph">
    <w:name w:val="formattext"/>
    <w:basedOn w:val="Style_5"/>
    <w:link w:val="Style_106_ch"/>
    <w:pPr>
      <w:widowControl w:val="1"/>
      <w:spacing w:afterAutospacing="on" w:beforeAutospacing="on" w:line="240" w:lineRule="exact"/>
      <w:ind/>
    </w:pPr>
    <w:rPr>
      <w:sz w:val="24"/>
    </w:rPr>
  </w:style>
  <w:style w:styleId="Style_106_ch" w:type="character">
    <w:name w:val="formattext"/>
    <w:basedOn w:val="Style_5_ch"/>
    <w:link w:val="Style_106"/>
    <w:rPr>
      <w:sz w:val="24"/>
    </w:rPr>
  </w:style>
  <w:style w:styleId="Style_107" w:type="paragraph">
    <w:name w:val="Основной текст_"/>
    <w:link w:val="Style_107_ch"/>
    <w:rPr>
      <w:rFonts w:ascii="Times New Roman" w:hAnsi="Times New Roman"/>
      <w:sz w:val="24"/>
    </w:rPr>
  </w:style>
  <w:style w:styleId="Style_107_ch" w:type="character">
    <w:name w:val="Основной текст_"/>
    <w:link w:val="Style_107"/>
    <w:rPr>
      <w:rFonts w:ascii="Times New Roman" w:hAnsi="Times New Roman"/>
      <w:sz w:val="24"/>
    </w:rPr>
  </w:style>
  <w:style w:styleId="Style_108" w:type="paragraph">
    <w:name w:val="toc 5"/>
    <w:next w:val="Style_5"/>
    <w:link w:val="Style_108_ch"/>
    <w:uiPriority w:val="39"/>
    <w:pPr>
      <w:widowControl w:val="1"/>
      <w:spacing w:after="160" w:line="264" w:lineRule="auto"/>
      <w:ind w:left="800"/>
    </w:pPr>
    <w:rPr>
      <w:rFonts w:ascii="XO Thames" w:hAnsi="XO Thames"/>
      <w:sz w:val="28"/>
    </w:rPr>
  </w:style>
  <w:style w:styleId="Style_108_ch" w:type="character">
    <w:name w:val="toc 5"/>
    <w:link w:val="Style_108"/>
    <w:rPr>
      <w:rFonts w:ascii="XO Thames" w:hAnsi="XO Thames"/>
      <w:sz w:val="28"/>
    </w:rPr>
  </w:style>
  <w:style w:styleId="Style_109" w:type="paragraph">
    <w:name w:val="Subtitle1"/>
    <w:link w:val="Style_109_ch"/>
    <w:rPr>
      <w:rFonts w:ascii="XO Thames" w:hAnsi="XO Thames"/>
      <w:i w:val="1"/>
      <w:sz w:val="24"/>
    </w:rPr>
  </w:style>
  <w:style w:styleId="Style_109_ch" w:type="character">
    <w:name w:val="Subtitle1"/>
    <w:link w:val="Style_109"/>
    <w:rPr>
      <w:rFonts w:ascii="XO Thames" w:hAnsi="XO Thames"/>
      <w:i w:val="1"/>
      <w:sz w:val="24"/>
    </w:rPr>
  </w:style>
  <w:style w:styleId="Style_110" w:type="paragraph">
    <w:name w:val="footer"/>
    <w:basedOn w:val="Style_5"/>
    <w:link w:val="Style_110_ch"/>
    <w:pPr>
      <w:widowControl w:val="1"/>
      <w:tabs>
        <w:tab w:leader="none" w:pos="4677" w:val="center"/>
        <w:tab w:leader="none" w:pos="9355" w:val="right"/>
      </w:tabs>
      <w:ind/>
    </w:pPr>
  </w:style>
  <w:style w:styleId="Style_110_ch" w:type="character">
    <w:name w:val="footer"/>
    <w:basedOn w:val="Style_5_ch"/>
    <w:link w:val="Style_110"/>
  </w:style>
  <w:style w:styleId="Style_111" w:type="paragraph">
    <w:name w:val="Основной текст Знак"/>
    <w:link w:val="Style_111_ch"/>
    <w:rPr>
      <w:rFonts w:ascii="Times New Roman" w:hAnsi="Times New Roman"/>
      <w:sz w:val="28"/>
    </w:rPr>
  </w:style>
  <w:style w:styleId="Style_111_ch" w:type="character">
    <w:name w:val="Основной текст Знак"/>
    <w:link w:val="Style_111"/>
    <w:rPr>
      <w:rFonts w:ascii="Times New Roman" w:hAnsi="Times New Roman"/>
      <w:sz w:val="28"/>
    </w:rPr>
  </w:style>
  <w:style w:styleId="Style_112" w:type="paragraph">
    <w:name w:val="Заголовок1"/>
    <w:basedOn w:val="Style_55"/>
    <w:link w:val="Style_112_ch"/>
    <w:rPr>
      <w:rFonts w:ascii="PT Astra Serif" w:hAnsi="PT Astra Serif"/>
      <w:color w:val="000000"/>
      <w:sz w:val="28"/>
    </w:rPr>
  </w:style>
  <w:style w:styleId="Style_112_ch" w:type="character">
    <w:name w:val="Заголовок1"/>
    <w:basedOn w:val="Style_55_ch"/>
    <w:link w:val="Style_112"/>
    <w:rPr>
      <w:rFonts w:ascii="PT Astra Serif" w:hAnsi="PT Astra Serif"/>
      <w:color w:val="000000"/>
      <w:sz w:val="28"/>
    </w:rPr>
  </w:style>
  <w:style w:styleId="Style_113" w:type="paragraph">
    <w:name w:val="Колонтитул (2)"/>
    <w:basedOn w:val="Style_5"/>
    <w:link w:val="Style_113_ch"/>
    <w:pPr>
      <w:widowControl w:val="0"/>
      <w:spacing w:line="240" w:lineRule="exact"/>
      <w:ind/>
    </w:pPr>
  </w:style>
  <w:style w:styleId="Style_113_ch" w:type="character">
    <w:name w:val="Колонтитул (2)"/>
    <w:basedOn w:val="Style_5_ch"/>
    <w:link w:val="Style_113"/>
  </w:style>
  <w:style w:styleId="Style_114" w:type="paragraph">
    <w:name w:val="caption"/>
    <w:basedOn w:val="Style_5"/>
    <w:link w:val="Style_114_ch"/>
    <w:pPr>
      <w:widowControl w:val="1"/>
      <w:spacing w:after="120" w:before="120"/>
      <w:ind/>
    </w:pPr>
    <w:rPr>
      <w:rFonts w:ascii="PT Astra Serif" w:hAnsi="PT Astra Serif"/>
      <w:i w:val="1"/>
      <w:sz w:val="24"/>
    </w:rPr>
  </w:style>
  <w:style w:styleId="Style_114_ch" w:type="character">
    <w:name w:val="caption"/>
    <w:basedOn w:val="Style_5_ch"/>
    <w:link w:val="Style_114"/>
    <w:rPr>
      <w:rFonts w:ascii="PT Astra Serif" w:hAnsi="PT Astra Serif"/>
      <w:i w:val="1"/>
      <w:sz w:val="24"/>
    </w:rPr>
  </w:style>
  <w:style w:styleId="Style_115" w:type="paragraph">
    <w:name w:val="Contents 5"/>
    <w:link w:val="Style_115_ch"/>
    <w:rPr>
      <w:rFonts w:ascii="XO Thames" w:hAnsi="XO Thames"/>
      <w:sz w:val="28"/>
    </w:rPr>
  </w:style>
  <w:style w:styleId="Style_115_ch" w:type="character">
    <w:name w:val="Contents 5"/>
    <w:link w:val="Style_115"/>
    <w:rPr>
      <w:rFonts w:ascii="XO Thames" w:hAnsi="XO Thames"/>
      <w:sz w:val="28"/>
    </w:rPr>
  </w:style>
  <w:style w:styleId="Style_116" w:type="paragraph">
    <w:name w:val="Название объекта1"/>
    <w:basedOn w:val="Style_55"/>
    <w:link w:val="Style_116_ch"/>
    <w:rPr>
      <w:rFonts w:ascii="PT Astra Serif" w:hAnsi="PT Astra Serif"/>
      <w:i w:val="1"/>
      <w:color w:val="000000"/>
      <w:sz w:val="24"/>
    </w:rPr>
  </w:style>
  <w:style w:styleId="Style_116_ch" w:type="character">
    <w:name w:val="Название объекта1"/>
    <w:basedOn w:val="Style_55_ch"/>
    <w:link w:val="Style_116"/>
    <w:rPr>
      <w:rFonts w:ascii="PT Astra Serif" w:hAnsi="PT Astra Serif"/>
      <w:i w:val="1"/>
      <w:color w:val="000000"/>
      <w:sz w:val="24"/>
    </w:rPr>
  </w:style>
  <w:style w:styleId="Style_117" w:type="paragraph">
    <w:name w:val="Прижатый влево"/>
    <w:basedOn w:val="Style_5"/>
    <w:next w:val="Style_5"/>
    <w:link w:val="Style_117_ch"/>
    <w:pPr>
      <w:widowControl w:val="0"/>
      <w:ind/>
    </w:pPr>
    <w:rPr>
      <w:rFonts w:ascii="Times New Roman CYR" w:hAnsi="Times New Roman CYR"/>
      <w:color w:val="000000"/>
      <w:sz w:val="24"/>
    </w:rPr>
  </w:style>
  <w:style w:styleId="Style_117_ch" w:type="character">
    <w:name w:val="Прижатый влево"/>
    <w:basedOn w:val="Style_5_ch"/>
    <w:link w:val="Style_117"/>
    <w:rPr>
      <w:rFonts w:ascii="Times New Roman CYR" w:hAnsi="Times New Roman CYR"/>
      <w:color w:val="000000"/>
      <w:sz w:val="24"/>
    </w:rPr>
  </w:style>
  <w:style w:styleId="Style_118" w:type="paragraph">
    <w:name w:val="Знак"/>
    <w:basedOn w:val="Style_5"/>
    <w:link w:val="Style_118_ch"/>
    <w:pPr>
      <w:widowControl w:val="0"/>
      <w:spacing w:line="240" w:lineRule="exact"/>
      <w:ind/>
      <w:jc w:val="right"/>
    </w:pPr>
    <w:rPr>
      <w:rFonts w:ascii="Arial" w:hAnsi="Arial"/>
    </w:rPr>
  </w:style>
  <w:style w:styleId="Style_118_ch" w:type="character">
    <w:name w:val="Знак"/>
    <w:basedOn w:val="Style_5_ch"/>
    <w:link w:val="Style_118"/>
    <w:rPr>
      <w:rFonts w:ascii="Arial" w:hAnsi="Arial"/>
    </w:rPr>
  </w:style>
  <w:style w:styleId="Style_119" w:type="paragraph">
    <w:name w:val="Указатель1"/>
    <w:basedOn w:val="Style_55"/>
    <w:link w:val="Style_119_ch"/>
    <w:rPr>
      <w:rFonts w:ascii="PT Astra Serif" w:hAnsi="PT Astra Serif"/>
      <w:color w:val="000000"/>
      <w:sz w:val="20"/>
    </w:rPr>
  </w:style>
  <w:style w:styleId="Style_119_ch" w:type="character">
    <w:name w:val="Указатель1"/>
    <w:basedOn w:val="Style_55_ch"/>
    <w:link w:val="Style_119"/>
    <w:rPr>
      <w:rFonts w:ascii="PT Astra Serif" w:hAnsi="PT Astra Serif"/>
      <w:color w:val="000000"/>
      <w:sz w:val="20"/>
    </w:rPr>
  </w:style>
  <w:style w:styleId="Style_120" w:type="paragraph">
    <w:name w:val="Endnote Symbol"/>
    <w:basedOn w:val="Style_38"/>
    <w:link w:val="Style_120_ch"/>
    <w:rPr>
      <w:vertAlign w:val="superscript"/>
    </w:rPr>
  </w:style>
  <w:style w:styleId="Style_120_ch" w:type="character">
    <w:name w:val="Endnote Symbol"/>
    <w:basedOn w:val="Style_38_ch"/>
    <w:link w:val="Style_120"/>
    <w:rPr>
      <w:vertAlign w:val="superscript"/>
    </w:rPr>
  </w:style>
  <w:style w:styleId="Style_121" w:type="paragraph">
    <w:name w:val="Contents 8"/>
    <w:link w:val="Style_121_ch"/>
    <w:rPr>
      <w:rFonts w:ascii="XO Thames" w:hAnsi="XO Thames"/>
      <w:sz w:val="28"/>
    </w:rPr>
  </w:style>
  <w:style w:styleId="Style_121_ch" w:type="character">
    <w:name w:val="Contents 8"/>
    <w:link w:val="Style_121"/>
    <w:rPr>
      <w:rFonts w:ascii="XO Thames" w:hAnsi="XO Thames"/>
      <w:sz w:val="28"/>
    </w:rPr>
  </w:style>
  <w:style w:styleId="Style_122" w:type="paragraph">
    <w:name w:val="List Paragraph"/>
    <w:basedOn w:val="Style_5"/>
    <w:link w:val="Style_122_ch"/>
    <w:pPr>
      <w:widowControl w:val="1"/>
      <w:ind w:left="720"/>
      <w:contextualSpacing w:val="1"/>
    </w:pPr>
  </w:style>
  <w:style w:styleId="Style_122_ch" w:type="character">
    <w:name w:val="List Paragraph"/>
    <w:basedOn w:val="Style_5_ch"/>
    <w:link w:val="Style_122"/>
  </w:style>
  <w:style w:styleId="Style_123" w:type="paragraph">
    <w:name w:val="ConsPlusNonformat"/>
    <w:link w:val="Style_123_ch"/>
    <w:pPr>
      <w:widowControl w:val="0"/>
      <w:ind/>
    </w:pPr>
    <w:rPr>
      <w:rFonts w:ascii="Courier New" w:hAnsi="Courier New"/>
      <w:sz w:val="20"/>
    </w:rPr>
  </w:style>
  <w:style w:styleId="Style_123_ch" w:type="character">
    <w:name w:val="ConsPlusNonformat"/>
    <w:link w:val="Style_123"/>
    <w:rPr>
      <w:rFonts w:ascii="Courier New" w:hAnsi="Courier New"/>
      <w:sz w:val="20"/>
    </w:rPr>
  </w:style>
  <w:style w:styleId="Style_124" w:type="paragraph">
    <w:name w:val="Subtitle"/>
    <w:next w:val="Style_5"/>
    <w:link w:val="Style_124_ch"/>
    <w:uiPriority w:val="11"/>
    <w:qFormat/>
    <w:pPr>
      <w:widowControl w:val="1"/>
      <w:spacing w:after="160" w:line="264" w:lineRule="auto"/>
      <w:ind/>
      <w:jc w:val="both"/>
    </w:pPr>
    <w:rPr>
      <w:rFonts w:ascii="XO Thames" w:hAnsi="XO Thames"/>
      <w:i w:val="1"/>
      <w:sz w:val="24"/>
    </w:rPr>
  </w:style>
  <w:style w:styleId="Style_124_ch" w:type="character">
    <w:name w:val="Subtitle"/>
    <w:link w:val="Style_124"/>
    <w:rPr>
      <w:rFonts w:ascii="XO Thames" w:hAnsi="XO Thames"/>
      <w:i w:val="1"/>
      <w:sz w:val="24"/>
    </w:rPr>
  </w:style>
  <w:style w:styleId="Style_125" w:type="paragraph">
    <w:name w:val="Обычный (веб)1"/>
    <w:basedOn w:val="Style_5"/>
    <w:link w:val="Style_125_ch"/>
    <w:pPr>
      <w:widowControl w:val="1"/>
      <w:spacing w:after="100" w:before="100" w:line="240" w:lineRule="exact"/>
      <w:ind/>
    </w:pPr>
    <w:rPr>
      <w:sz w:val="24"/>
    </w:rPr>
  </w:style>
  <w:style w:styleId="Style_125_ch" w:type="character">
    <w:name w:val="Обычный (веб)1"/>
    <w:basedOn w:val="Style_5_ch"/>
    <w:link w:val="Style_125"/>
    <w:rPr>
      <w:sz w:val="24"/>
    </w:rPr>
  </w:style>
  <w:style w:styleId="Style_126" w:type="paragraph">
    <w:name w:val="Title"/>
    <w:next w:val="Style_15"/>
    <w:link w:val="Style_126_ch"/>
    <w:uiPriority w:val="10"/>
    <w:qFormat/>
    <w:pPr>
      <w:widowControl w:val="1"/>
      <w:spacing w:after="567" w:before="567" w:line="264" w:lineRule="auto"/>
      <w:ind/>
      <w:jc w:val="center"/>
    </w:pPr>
    <w:rPr>
      <w:rFonts w:ascii="XO Thames" w:hAnsi="XO Thames"/>
      <w:b w:val="1"/>
      <w:caps w:val="1"/>
      <w:sz w:val="40"/>
    </w:rPr>
  </w:style>
  <w:style w:styleId="Style_126_ch" w:type="character">
    <w:name w:val="Title"/>
    <w:link w:val="Style_126"/>
    <w:rPr>
      <w:rFonts w:ascii="XO Thames" w:hAnsi="XO Thames"/>
      <w:b w:val="1"/>
      <w:caps w:val="1"/>
      <w:sz w:val="40"/>
    </w:rPr>
  </w:style>
  <w:style w:styleId="Style_127" w:type="paragraph">
    <w:name w:val="heading 4"/>
    <w:link w:val="Style_127_ch"/>
    <w:uiPriority w:val="9"/>
    <w:qFormat/>
    <w:pPr>
      <w:keepNext w:val="1"/>
      <w:keepLines w:val="1"/>
      <w:widowControl w:val="1"/>
      <w:spacing w:before="200" w:line="264" w:lineRule="auto"/>
      <w:ind/>
      <w:outlineLvl w:val="3"/>
    </w:pPr>
    <w:rPr>
      <w:rFonts w:asciiTheme="majorAscii" w:hAnsiTheme="majorHAnsi"/>
      <w:b w:val="1"/>
      <w:i w:val="1"/>
      <w:color w:themeColor="accent1" w:val="5B9BD5"/>
    </w:rPr>
  </w:style>
  <w:style w:styleId="Style_127_ch" w:type="character">
    <w:name w:val="heading 4"/>
    <w:link w:val="Style_127"/>
    <w:rPr>
      <w:rFonts w:asciiTheme="majorAscii" w:hAnsiTheme="majorHAnsi"/>
      <w:b w:val="1"/>
      <w:i w:val="1"/>
      <w:color w:themeColor="accent1" w:val="5B9BD5"/>
    </w:rPr>
  </w:style>
  <w:style w:styleId="Style_128" w:type="paragraph">
    <w:name w:val="Тема примечания Знак"/>
    <w:link w:val="Style_128_ch"/>
    <w:rPr>
      <w:rFonts w:ascii="Times New Roman" w:hAnsi="Times New Roman"/>
      <w:b w:val="1"/>
      <w:sz w:val="20"/>
    </w:rPr>
  </w:style>
  <w:style w:styleId="Style_128_ch" w:type="character">
    <w:name w:val="Тема примечания Знак"/>
    <w:link w:val="Style_128"/>
    <w:rPr>
      <w:rFonts w:ascii="Times New Roman" w:hAnsi="Times New Roman"/>
      <w:b w:val="1"/>
      <w:sz w:val="20"/>
    </w:rPr>
  </w:style>
  <w:style w:styleId="Style_129" w:type="paragraph">
    <w:name w:val="heading 2"/>
    <w:link w:val="Style_129_ch"/>
    <w:uiPriority w:val="9"/>
    <w:qFormat/>
    <w:pPr>
      <w:keepNext w:val="1"/>
      <w:keepLines w:val="1"/>
      <w:widowControl w:val="1"/>
      <w:spacing w:before="200" w:line="264" w:lineRule="auto"/>
      <w:ind/>
      <w:outlineLvl w:val="1"/>
    </w:pPr>
    <w:rPr>
      <w:rFonts w:asciiTheme="majorAscii" w:hAnsiTheme="majorHAnsi"/>
      <w:b w:val="1"/>
      <w:color w:themeColor="accent1" w:val="5B9BD5"/>
      <w:sz w:val="26"/>
    </w:rPr>
  </w:style>
  <w:style w:styleId="Style_129_ch" w:type="character">
    <w:name w:val="heading 2"/>
    <w:link w:val="Style_129"/>
    <w:rPr>
      <w:rFonts w:asciiTheme="majorAscii" w:hAnsiTheme="majorHAnsi"/>
      <w:b w:val="1"/>
      <w:color w:themeColor="accent1" w:val="5B9BD5"/>
      <w:sz w:val="26"/>
    </w:rPr>
  </w:style>
  <w:style w:styleId="Style_130" w:type="paragraph">
    <w:name w:val="Text body"/>
    <w:link w:val="Style_130_ch"/>
    <w:rPr>
      <w:sz w:val="24"/>
    </w:rPr>
  </w:style>
  <w:style w:styleId="Style_130_ch" w:type="character">
    <w:name w:val="Text body"/>
    <w:link w:val="Style_130"/>
    <w:rPr>
      <w:sz w:val="24"/>
    </w:rPr>
  </w:style>
  <w:style w:styleId="Style_131" w:type="paragraph">
    <w:name w:val="Заголовок №2"/>
    <w:basedOn w:val="Style_5"/>
    <w:link w:val="Style_131_ch"/>
    <w:pPr>
      <w:widowControl w:val="0"/>
      <w:spacing w:after="240" w:line="240" w:lineRule="exact"/>
      <w:ind w:left="2030"/>
    </w:pPr>
    <w:rPr>
      <w:b w:val="1"/>
    </w:rPr>
  </w:style>
  <w:style w:styleId="Style_131_ch" w:type="character">
    <w:name w:val="Заголовок №2"/>
    <w:basedOn w:val="Style_5_ch"/>
    <w:link w:val="Style_131"/>
    <w:rPr>
      <w:b w:val="1"/>
    </w:rPr>
  </w:style>
  <w:style w:styleId="Style_132" w:type="paragraph">
    <w:name w:val="ConsPlusCell"/>
    <w:link w:val="Style_132_ch"/>
    <w:rPr>
      <w:rFonts w:ascii="Arial" w:hAnsi="Arial"/>
      <w:sz w:val="20"/>
    </w:rPr>
  </w:style>
  <w:style w:styleId="Style_132_ch" w:type="character">
    <w:name w:val="ConsPlusCell"/>
    <w:link w:val="Style_132"/>
    <w:rPr>
      <w:rFonts w:ascii="Arial" w:hAnsi="Arial"/>
      <w:sz w:val="20"/>
    </w:rPr>
  </w:style>
  <w:style w:styleId="Style_133" w:type="paragraph">
    <w:name w:val="heading 6"/>
    <w:link w:val="Style_133_ch"/>
    <w:uiPriority w:val="9"/>
    <w:qFormat/>
    <w:pPr>
      <w:keepNext w:val="1"/>
      <w:keepLines w:val="1"/>
      <w:widowControl w:val="1"/>
      <w:spacing w:before="200" w:line="264" w:lineRule="auto"/>
      <w:ind/>
      <w:outlineLvl w:val="5"/>
    </w:pPr>
    <w:rPr>
      <w:rFonts w:asciiTheme="majorAscii" w:hAnsiTheme="majorHAnsi"/>
      <w:i w:val="1"/>
      <w:color w:themeColor="accent1" w:themeShade="7F" w:val="1F4E79"/>
    </w:rPr>
  </w:style>
  <w:style w:styleId="Style_133_ch" w:type="character">
    <w:name w:val="heading 6"/>
    <w:link w:val="Style_133"/>
    <w:rPr>
      <w:rFonts w:asciiTheme="majorAscii" w:hAnsiTheme="majorHAnsi"/>
      <w:i w:val="1"/>
      <w:color w:themeColor="accent1" w:themeShade="7F" w:val="1F4E79"/>
    </w:rPr>
  </w:style>
  <w:style w:styleId="Style_134" w:type="table">
    <w:name w:val="Table Grid"/>
    <w:basedOn w:val="Style_3"/>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default="1" w:styleId="Style_3" w:type="table">
    <w:name w:val="Normal Table"/>
    <w:tblPr>
      <w:tblInd w:type="dxa" w:w="0"/>
      <w:tblCellMar>
        <w:top w:type="dxa" w:w="0"/>
        <w:left w:type="dxa" w:w="108"/>
        <w:bottom w:type="dxa" w:w="0"/>
        <w:right w:type="dxa" w:w="108"/>
      </w:tblCellMar>
    </w:tblPr>
  </w:style>
  <w:style w:styleId="Style_135" w:type="table">
    <w:name w:val="Сетка таблицы3"/>
    <w:basedOn w:val="Style_3"/>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1" Target="fontTable.xml" Type="http://schemas.openxmlformats.org/officeDocument/2006/relationships/fontTable"/>
  <Relationship Id="rId2" Target="settings.xml" Type="http://schemas.openxmlformats.org/officeDocument/2006/relationships/settings"/>
  <Relationship Id="rId3" Target="styles.xml" Type="http://schemas.openxmlformats.org/officeDocument/2006/relationships/styles"/>
  <Relationship Id="rId8" Target="endnotes.xml" Type="http://schemas.openxmlformats.org/officeDocument/2006/relationships/endnotes"/>
  <Relationship Id="rId4" Target="stylesWithEffects.xml" Type="http://schemas.microsoft.com/office/2007/relationships/stylesWithEffects"/>
  <Relationship Id="rId9" Target="numbering.xml" Type="http://schemas.openxmlformats.org/officeDocument/2006/relationships/numbering"/>
  <Relationship Id="rId7" Target="footnotes.xml" Type="http://schemas.openxmlformats.org/officeDocument/2006/relationships/footnotes"/>
  <Relationship Id="rId5"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gradFill>
        <a:gradFill>
          <a:gsLst>
            <a:gs pos="0">
              <a:schemeClr val="phClr">
                <a:lumMod val="102000"/>
                <a:tint val="94000"/>
              </a:schemeClr>
            </a:gs>
            <a:gs pos="50000">
              <a:schemeClr val="phClr">
                <a:lumMod val="100000"/>
                <a:shade val="100000"/>
              </a:schemeClr>
            </a:gs>
            <a:gs pos="100000">
              <a:schemeClr val="phClr">
                <a:lumMod val="99000"/>
                <a:shade val="78000"/>
              </a:schemeClr>
            </a:gs>
          </a:gsLst>
        </a:gradFill>
      </a:fillStyleLst>
      <a:lnStyleLst>
        <a:ln w="6350">
          <a:prstDash val="solid"/>
        </a:ln>
        <a:ln w="12700">
          <a:prstDash val="solid"/>
        </a:ln>
        <a:ln w="19050">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MyOffice-CoreFramework-Linux/37-1367.1091.10011.1001.1@92c86c4fc59398dd64f1786b019b76a317813c64</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2026-06-05T02:18:00Z</dcterms:created>
  <dcterms:modified xsi:type="dcterms:W3CDTF">2026-07-22T03:38:26Z</dcterms:modified>
</cp:coreProperties>
</file>