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 </w:t>
      </w:r>
      <w:r w:rsidRPr="00A7378E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 xml:space="preserve">я Кузбасса </w:t>
      </w:r>
      <w:r w:rsidRPr="00A7378E">
        <w:rPr>
          <w:rFonts w:ascii="Times New Roman" w:hAnsi="Times New Roman" w:cs="Times New Roman"/>
          <w:sz w:val="28"/>
          <w:szCs w:val="28"/>
        </w:rPr>
        <w:t xml:space="preserve">получили от </w:t>
      </w: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A7378E">
        <w:rPr>
          <w:rFonts w:ascii="Times New Roman" w:hAnsi="Times New Roman" w:cs="Times New Roman"/>
          <w:sz w:val="28"/>
          <w:szCs w:val="28"/>
        </w:rPr>
        <w:t xml:space="preserve">Соцфонда </w:t>
      </w:r>
      <w:r>
        <w:rPr>
          <w:rFonts w:ascii="Times New Roman" w:hAnsi="Times New Roman" w:cs="Times New Roman"/>
          <w:sz w:val="28"/>
          <w:szCs w:val="28"/>
        </w:rPr>
        <w:t xml:space="preserve">по Кемеровской области </w:t>
      </w:r>
      <w:r w:rsidRPr="00A7378E">
        <w:rPr>
          <w:rFonts w:ascii="Times New Roman" w:hAnsi="Times New Roman" w:cs="Times New Roman"/>
          <w:sz w:val="28"/>
          <w:szCs w:val="28"/>
        </w:rPr>
        <w:t>специализированные автомобили в 2025 году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 xml:space="preserve">Речь о лицах, </w:t>
      </w:r>
      <w:hyperlink r:id="rId4" w:history="1">
        <w:r w:rsidRPr="00A7378E">
          <w:rPr>
            <w:rStyle w:val="a3"/>
            <w:rFonts w:ascii="Times New Roman" w:hAnsi="Times New Roman" w:cs="Times New Roman"/>
            <w:sz w:val="28"/>
            <w:szCs w:val="28"/>
          </w:rPr>
          <w:t>пострадавших на производстве</w:t>
        </w:r>
      </w:hyperlink>
      <w:r w:rsidRPr="00A7378E">
        <w:rPr>
          <w:rFonts w:ascii="Times New Roman" w:hAnsi="Times New Roman" w:cs="Times New Roman"/>
          <w:sz w:val="28"/>
          <w:szCs w:val="28"/>
        </w:rPr>
        <w:t>, чью медицинскую, социальную и профессиональную реабилитацию обеспечивает СФР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Все получатели на момент несчастного случая были официально трудоустроены, что стало гарантией их социальной защищенности.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Машина выдается раз в семь лет при наличии медпоказаний и рекомендаций в программе реабилитации и абилитации (ИПРА).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Благодаря этому люди могут работать и путешествовать.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Чаще всего пострадавшие получают автомобили «Лада Гранта» и «Лада Веста», адаптированные под потребности каждого водителя.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Также они могут рассчитывать на: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Segoe UI Symbol" w:hAnsi="Segoe UI Symbol" w:cs="Segoe UI Symbol"/>
          <w:sz w:val="28"/>
          <w:szCs w:val="28"/>
        </w:rPr>
        <w:t>🔹</w:t>
      </w:r>
      <w:r w:rsidRPr="00A7378E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лечение,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Segoe UI Symbol" w:hAnsi="Segoe UI Symbol" w:cs="Segoe UI Symbol"/>
          <w:sz w:val="28"/>
          <w:szCs w:val="28"/>
        </w:rPr>
        <w:t>🔹</w:t>
      </w:r>
      <w:r w:rsidRPr="00A7378E">
        <w:rPr>
          <w:rFonts w:ascii="Times New Roman" w:hAnsi="Times New Roman" w:cs="Times New Roman"/>
          <w:sz w:val="28"/>
          <w:szCs w:val="28"/>
        </w:rPr>
        <w:t>ежемесячные страховые выплаты,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Segoe UI Symbol" w:hAnsi="Segoe UI Symbol" w:cs="Segoe UI Symbol"/>
          <w:sz w:val="28"/>
          <w:szCs w:val="28"/>
        </w:rPr>
        <w:t>🔹</w:t>
      </w:r>
      <w:r w:rsidRPr="00A7378E">
        <w:rPr>
          <w:rFonts w:ascii="Times New Roman" w:hAnsi="Times New Roman" w:cs="Times New Roman"/>
          <w:sz w:val="28"/>
          <w:szCs w:val="28"/>
        </w:rPr>
        <w:t>средства реабилитации и т.д.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78E" w:rsidRPr="00A7378E" w:rsidRDefault="00A7378E" w:rsidP="00A7378E">
      <w:pPr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Segoe UI Symbol" w:hAnsi="Segoe UI Symbol" w:cs="Segoe UI Symbol"/>
          <w:sz w:val="28"/>
          <w:szCs w:val="28"/>
        </w:rPr>
        <w:t>➡</w:t>
      </w:r>
      <w:r w:rsidRPr="00A7378E">
        <w:rPr>
          <w:rFonts w:ascii="Times New Roman" w:hAnsi="Times New Roman" w:cs="Times New Roman"/>
          <w:sz w:val="28"/>
          <w:szCs w:val="28"/>
        </w:rPr>
        <w:t xml:space="preserve">Кроме того, СФР компенсирует людям с инвалидностью 50% страховой премии по договору </w:t>
      </w:r>
      <w:hyperlink r:id="rId5" w:history="1">
        <w:r w:rsidRPr="00A7378E">
          <w:rPr>
            <w:rStyle w:val="a3"/>
            <w:rFonts w:ascii="Times New Roman" w:hAnsi="Times New Roman" w:cs="Times New Roman"/>
            <w:sz w:val="28"/>
            <w:szCs w:val="28"/>
          </w:rPr>
          <w:t>ОСАГО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3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8E" w:rsidRPr="00A7378E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7E1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Эти и другие меры способствуют укреплению здоровья граждан. Они реализуют</w:t>
      </w:r>
      <w:r>
        <w:rPr>
          <w:rFonts w:ascii="Times New Roman" w:hAnsi="Times New Roman" w:cs="Times New Roman"/>
          <w:sz w:val="28"/>
          <w:szCs w:val="28"/>
        </w:rPr>
        <w:t>ся, в т.ч. в рамках нацпроекта «</w:t>
      </w:r>
      <w:r w:rsidRPr="00A7378E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сбережения здоровья»</w:t>
      </w:r>
      <w:r w:rsidRPr="00A7378E">
        <w:rPr>
          <w:rFonts w:ascii="Times New Roman" w:hAnsi="Times New Roman" w:cs="Times New Roman"/>
          <w:sz w:val="28"/>
          <w:szCs w:val="28"/>
        </w:rPr>
        <w:t>.</w:t>
      </w:r>
    </w:p>
    <w:p w:rsidR="00A7378E" w:rsidRPr="00380A71" w:rsidRDefault="00A7378E" w:rsidP="00A73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СФРКузбасс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380A71">
        <w:rPr>
          <w:rFonts w:ascii="Times New Roman" w:hAnsi="Times New Roman" w:cs="Times New Roman"/>
          <w:sz w:val="28"/>
          <w:szCs w:val="28"/>
        </w:rPr>
        <w:t xml:space="preserve">доступнаясреда </w:t>
      </w:r>
      <w:bookmarkStart w:id="0" w:name="_GoBack"/>
      <w:bookmarkEnd w:id="0"/>
      <w:r w:rsidR="00380A71" w:rsidRPr="00380A71">
        <w:rPr>
          <w:rFonts w:ascii="Times New Roman" w:hAnsi="Times New Roman" w:cs="Times New Roman"/>
          <w:sz w:val="28"/>
          <w:szCs w:val="28"/>
        </w:rPr>
        <w:t>#</w:t>
      </w:r>
      <w:r w:rsidR="00380A71">
        <w:rPr>
          <w:rFonts w:ascii="Times New Roman" w:hAnsi="Times New Roman" w:cs="Times New Roman"/>
          <w:sz w:val="28"/>
          <w:szCs w:val="28"/>
        </w:rPr>
        <w:t xml:space="preserve">травматизмсфр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380A71">
        <w:rPr>
          <w:rFonts w:ascii="Times New Roman" w:hAnsi="Times New Roman" w:cs="Times New Roman"/>
          <w:sz w:val="28"/>
          <w:szCs w:val="28"/>
        </w:rPr>
        <w:t xml:space="preserve">мспосаго </w:t>
      </w:r>
    </w:p>
    <w:sectPr w:rsidR="00A7378E" w:rsidRPr="00380A71" w:rsidSect="00A7378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BC"/>
    <w:rsid w:val="00380A71"/>
    <w:rsid w:val="004847E1"/>
    <w:rsid w:val="00A7378E"/>
    <w:rsid w:val="00E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36415-C79C-4E17-933C-96EEA16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ocial_support/ctp_compensation/" TargetMode="External"/><Relationship Id="rId4" Type="http://schemas.openxmlformats.org/officeDocument/2006/relationships/hyperlink" Target="https://sfr.gov.ru/grazhdanam/victims_of_industrial_accid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2025-12-10T10:06:00Z</dcterms:created>
  <dcterms:modified xsi:type="dcterms:W3CDTF">2025-12-10T10:20:00Z</dcterms:modified>
</cp:coreProperties>
</file>