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24" w:rsidRDefault="00C95324" w:rsidP="003271E2">
      <w:pPr>
        <w:shd w:val="clear" w:color="auto" w:fill="FFFFFF"/>
        <w:spacing w:line="374" w:lineRule="exact"/>
        <w:ind w:left="5387" w:firstLine="269"/>
        <w:jc w:val="center"/>
        <w:rPr>
          <w:color w:val="000000"/>
          <w:spacing w:val="-7"/>
          <w:sz w:val="28"/>
          <w:szCs w:val="28"/>
        </w:rPr>
      </w:pPr>
      <w:bookmarkStart w:id="0" w:name="_GoBack"/>
      <w:bookmarkEnd w:id="0"/>
      <w:r>
        <w:rPr>
          <w:color w:val="000000"/>
          <w:spacing w:val="-7"/>
          <w:sz w:val="28"/>
          <w:szCs w:val="28"/>
        </w:rPr>
        <w:t>Приложение</w:t>
      </w:r>
    </w:p>
    <w:p w:rsidR="00C95324" w:rsidRDefault="00C95324" w:rsidP="00C95324">
      <w:pPr>
        <w:shd w:val="clear" w:color="auto" w:fill="FFFFFF"/>
        <w:ind w:left="53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 решению Совета народных депутатов Крапивинского муниципального </w:t>
      </w:r>
      <w:r>
        <w:rPr>
          <w:color w:val="000000"/>
          <w:spacing w:val="5"/>
          <w:sz w:val="28"/>
          <w:szCs w:val="28"/>
        </w:rPr>
        <w:t>округа</w:t>
      </w:r>
    </w:p>
    <w:p w:rsidR="00C95324" w:rsidRDefault="00D208A2" w:rsidP="00C95324">
      <w:pPr>
        <w:shd w:val="clear" w:color="auto" w:fill="FFFFFF"/>
        <w:spacing w:before="53" w:line="322" w:lineRule="exact"/>
        <w:ind w:left="5387" w:right="17"/>
        <w:jc w:val="both"/>
        <w:rPr>
          <w:color w:val="000000"/>
          <w:spacing w:val="1"/>
          <w:sz w:val="28"/>
          <w:szCs w:val="28"/>
        </w:rPr>
      </w:pPr>
      <w:r w:rsidRPr="00D208A2">
        <w:rPr>
          <w:color w:val="000000"/>
          <w:spacing w:val="1"/>
          <w:sz w:val="28"/>
          <w:szCs w:val="28"/>
        </w:rPr>
        <w:t>от 27.05.2020 № 150</w:t>
      </w:r>
    </w:p>
    <w:p w:rsidR="00C95324" w:rsidRDefault="00C95324" w:rsidP="00C95324">
      <w:pPr>
        <w:shd w:val="clear" w:color="auto" w:fill="FFFFFF"/>
        <w:spacing w:before="53" w:line="322" w:lineRule="exact"/>
        <w:ind w:left="5390" w:right="17"/>
        <w:jc w:val="right"/>
        <w:rPr>
          <w:sz w:val="28"/>
          <w:szCs w:val="28"/>
        </w:rPr>
      </w:pPr>
    </w:p>
    <w:p w:rsidR="00C95324" w:rsidRDefault="00C95324" w:rsidP="00C95324">
      <w:pPr>
        <w:tabs>
          <w:tab w:val="left" w:pos="0"/>
        </w:tabs>
        <w:ind w:right="1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Мера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социальной поддержки при оплате </w:t>
      </w:r>
      <w:r>
        <w:rPr>
          <w:sz w:val="28"/>
          <w:szCs w:val="28"/>
        </w:rPr>
        <w:t xml:space="preserve">коммунальной услуги «поставка 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твердого топлива при наличии печного отопления» в пределах норматива потребления гражданам, являющимся собственниками и (или) нанимателями жилых домов, жилых помещений в многоквартирных домах, а также гражданам, которым собственник предоставил право пользования жилым домом, жилым помещением в многоквартирном доме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266"/>
        <w:gridCol w:w="1702"/>
      </w:tblGrid>
      <w:tr w:rsidR="00C95324" w:rsidTr="00C95324">
        <w:trPr>
          <w:trHeight w:val="1699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Виды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Марка топлива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социальной поддержки, руб./тонну с НДС</w:t>
            </w:r>
          </w:p>
        </w:tc>
      </w:tr>
      <w:tr w:rsidR="00C95324" w:rsidTr="00C95324">
        <w:trPr>
          <w:trHeight w:val="323"/>
          <w:jc w:val="center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Индивидуальные жилые дома, жилые помещения в многоквартирном доме без централизованного теплоснабжения и горячего водоснабжения с угольным отоплением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Default="00C95324" w:rsidP="00C20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 0-200(300)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Default="00C95324">
            <w:pPr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462,24</w:t>
            </w:r>
          </w:p>
        </w:tc>
      </w:tr>
      <w:tr w:rsidR="00C95324" w:rsidTr="00C95324">
        <w:trPr>
          <w:trHeight w:val="405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ДПК 50-200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830,4</w:t>
            </w:r>
          </w:p>
        </w:tc>
      </w:tr>
      <w:tr w:rsidR="00C95324" w:rsidTr="00C95324">
        <w:trPr>
          <w:trHeight w:val="390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ДПКО 25-200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778,80</w:t>
            </w:r>
          </w:p>
        </w:tc>
      </w:tr>
      <w:tr w:rsidR="00C95324" w:rsidTr="00C95324">
        <w:trPr>
          <w:trHeight w:val="750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25-50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670,8</w:t>
            </w:r>
          </w:p>
        </w:tc>
      </w:tr>
    </w:tbl>
    <w:p w:rsidR="00C95324" w:rsidRDefault="00C95324" w:rsidP="00C95324"/>
    <w:p w:rsidR="00C95324" w:rsidRDefault="00C95324" w:rsidP="00C95324"/>
    <w:p w:rsidR="00C95324" w:rsidRDefault="00C95324" w:rsidP="00C95324"/>
    <w:sectPr w:rsidR="00C95324" w:rsidSect="00C95324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56" w:rsidRDefault="00116A56" w:rsidP="00C95324">
      <w:r>
        <w:separator/>
      </w:r>
    </w:p>
  </w:endnote>
  <w:endnote w:type="continuationSeparator" w:id="0">
    <w:p w:rsidR="00116A56" w:rsidRDefault="00116A56" w:rsidP="00C9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56" w:rsidRDefault="00116A56" w:rsidP="00C95324">
      <w:r>
        <w:separator/>
      </w:r>
    </w:p>
  </w:footnote>
  <w:footnote w:type="continuationSeparator" w:id="0">
    <w:p w:rsidR="00116A56" w:rsidRDefault="00116A56" w:rsidP="00C9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951272"/>
      <w:docPartObj>
        <w:docPartGallery w:val="Page Numbers (Top of Page)"/>
        <w:docPartUnique/>
      </w:docPartObj>
    </w:sdtPr>
    <w:sdtEndPr/>
    <w:sdtContent>
      <w:p w:rsidR="00C95324" w:rsidRDefault="00C953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9BE">
          <w:rPr>
            <w:noProof/>
          </w:rPr>
          <w:t>2</w:t>
        </w:r>
        <w:r>
          <w:fldChar w:fldCharType="end"/>
        </w:r>
      </w:p>
    </w:sdtContent>
  </w:sdt>
  <w:p w:rsidR="00C95324" w:rsidRDefault="00C95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CB3"/>
    <w:multiLevelType w:val="hybridMultilevel"/>
    <w:tmpl w:val="DA02FDA2"/>
    <w:lvl w:ilvl="0" w:tplc="8CDC3E9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24"/>
    <w:rsid w:val="00116A56"/>
    <w:rsid w:val="003271E2"/>
    <w:rsid w:val="003D69BE"/>
    <w:rsid w:val="0044154F"/>
    <w:rsid w:val="006D154C"/>
    <w:rsid w:val="00BD2F23"/>
    <w:rsid w:val="00C20B49"/>
    <w:rsid w:val="00C95324"/>
    <w:rsid w:val="00CC4210"/>
    <w:rsid w:val="00D208A2"/>
    <w:rsid w:val="00DF6BE8"/>
    <w:rsid w:val="00E83F0B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F501-89F9-472B-9B57-00702309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2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324"/>
  </w:style>
  <w:style w:type="paragraph" w:styleId="a5">
    <w:name w:val="footer"/>
    <w:basedOn w:val="a"/>
    <w:link w:val="a6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324"/>
  </w:style>
  <w:style w:type="paragraph" w:styleId="a7">
    <w:name w:val="Balloon Text"/>
    <w:basedOn w:val="a"/>
    <w:link w:val="a8"/>
    <w:uiPriority w:val="99"/>
    <w:semiHidden/>
    <w:unhideWhenUsed/>
    <w:rsid w:val="00D20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11</cp:revision>
  <cp:lastPrinted>2020-05-26T08:05:00Z</cp:lastPrinted>
  <dcterms:created xsi:type="dcterms:W3CDTF">2020-05-20T08:28:00Z</dcterms:created>
  <dcterms:modified xsi:type="dcterms:W3CDTF">2020-05-28T08:46:00Z</dcterms:modified>
</cp:coreProperties>
</file>