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24" w:rsidRDefault="00C95324" w:rsidP="003271E2">
      <w:pPr>
        <w:shd w:val="clear" w:color="auto" w:fill="FFFFFF"/>
        <w:spacing w:line="374" w:lineRule="exact"/>
        <w:ind w:left="5387" w:firstLine="269"/>
        <w:jc w:val="center"/>
        <w:rPr>
          <w:color w:val="000000"/>
          <w:spacing w:val="-7"/>
          <w:sz w:val="28"/>
          <w:szCs w:val="28"/>
        </w:rPr>
      </w:pPr>
      <w:bookmarkStart w:id="0" w:name="_GoBack"/>
      <w:bookmarkEnd w:id="0"/>
      <w:r>
        <w:rPr>
          <w:color w:val="000000"/>
          <w:spacing w:val="-7"/>
          <w:sz w:val="28"/>
          <w:szCs w:val="28"/>
        </w:rPr>
        <w:t>Приложение</w:t>
      </w:r>
    </w:p>
    <w:p w:rsidR="00C95324" w:rsidRDefault="00C95324" w:rsidP="00463C27">
      <w:pPr>
        <w:shd w:val="clear" w:color="auto" w:fill="FFFFFF"/>
        <w:ind w:left="538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 решению Совета народных депутатов Крапивинского муниципального </w:t>
      </w:r>
      <w:r>
        <w:rPr>
          <w:color w:val="000000"/>
          <w:spacing w:val="5"/>
          <w:sz w:val="28"/>
          <w:szCs w:val="28"/>
        </w:rPr>
        <w:t>округа</w:t>
      </w:r>
    </w:p>
    <w:p w:rsidR="00C95324" w:rsidRDefault="00463C27" w:rsidP="00463C27">
      <w:pPr>
        <w:shd w:val="clear" w:color="auto" w:fill="FFFFFF"/>
        <w:spacing w:line="322" w:lineRule="exact"/>
        <w:ind w:left="5390" w:right="17"/>
        <w:rPr>
          <w:sz w:val="28"/>
          <w:szCs w:val="28"/>
        </w:rPr>
      </w:pPr>
      <w:r>
        <w:rPr>
          <w:bCs/>
          <w:sz w:val="28"/>
          <w:szCs w:val="28"/>
        </w:rPr>
        <w:t>от 18.06.2020 № 152</w:t>
      </w:r>
    </w:p>
    <w:p w:rsidR="00463C27" w:rsidRDefault="00463C27" w:rsidP="00C95324">
      <w:pPr>
        <w:tabs>
          <w:tab w:val="left" w:pos="0"/>
        </w:tabs>
        <w:ind w:right="139"/>
        <w:jc w:val="center"/>
        <w:rPr>
          <w:color w:val="000000"/>
          <w:sz w:val="28"/>
          <w:szCs w:val="28"/>
        </w:rPr>
      </w:pPr>
    </w:p>
    <w:p w:rsidR="00C95324" w:rsidRDefault="00C95324" w:rsidP="00C95324">
      <w:pPr>
        <w:tabs>
          <w:tab w:val="left" w:pos="0"/>
        </w:tabs>
        <w:ind w:right="1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Мера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социальной поддержки при оплате </w:t>
      </w:r>
      <w:r>
        <w:rPr>
          <w:sz w:val="28"/>
          <w:szCs w:val="28"/>
        </w:rPr>
        <w:t xml:space="preserve">коммунальной услуги «поставка 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>твердого топлива при наличии печного отопления» в пределах норматива потребления гражданам, являющимся собственниками и (или) нанимателями жилых домов, жилых помещений в многоквартирных домах, а также гражданам, которым собственник предоставил право пользования жилым домом, жилым помещением в многоквартирном доме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</w:p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2266"/>
        <w:gridCol w:w="1702"/>
      </w:tblGrid>
      <w:tr w:rsidR="00C95324" w:rsidTr="00C95324">
        <w:trPr>
          <w:trHeight w:val="1699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Виды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Марка топлива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социальной поддержки, руб./тонну с НДС</w:t>
            </w:r>
          </w:p>
        </w:tc>
      </w:tr>
      <w:tr w:rsidR="00C95324" w:rsidTr="00C95324">
        <w:trPr>
          <w:trHeight w:val="323"/>
          <w:jc w:val="center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Индивидуальные жилые дома, жилые помещения в многоквартирном доме без централизованного теплоснабжения и горячего водоснабжения с угольным отоплением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ДР 0-200(300)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324" w:rsidRPr="003A0994" w:rsidRDefault="004B0DEB">
            <w:pPr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558,24</w:t>
            </w:r>
          </w:p>
        </w:tc>
      </w:tr>
      <w:tr w:rsidR="00C95324" w:rsidTr="00C95324">
        <w:trPr>
          <w:trHeight w:val="405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ДПК 50-200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4B0DEB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981,10</w:t>
            </w:r>
          </w:p>
        </w:tc>
      </w:tr>
      <w:tr w:rsidR="00C95324" w:rsidTr="00C95324">
        <w:trPr>
          <w:trHeight w:val="390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ДПКО 25-200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4B0DEB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929,50</w:t>
            </w:r>
          </w:p>
        </w:tc>
      </w:tr>
      <w:tr w:rsidR="00C95324" w:rsidTr="00C95324">
        <w:trPr>
          <w:trHeight w:val="750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ДО 25-50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4B0DEB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821,50</w:t>
            </w:r>
          </w:p>
        </w:tc>
      </w:tr>
    </w:tbl>
    <w:p w:rsidR="00C95324" w:rsidRDefault="00C95324" w:rsidP="00C95324"/>
    <w:p w:rsidR="00C95324" w:rsidRDefault="00C95324" w:rsidP="00C95324"/>
    <w:p w:rsidR="00C95324" w:rsidRDefault="00C95324" w:rsidP="00C95324"/>
    <w:sectPr w:rsidR="00C95324" w:rsidSect="00C95324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DF" w:rsidRDefault="00483DDF" w:rsidP="00C95324">
      <w:r>
        <w:separator/>
      </w:r>
    </w:p>
  </w:endnote>
  <w:endnote w:type="continuationSeparator" w:id="0">
    <w:p w:rsidR="00483DDF" w:rsidRDefault="00483DDF" w:rsidP="00C9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DF" w:rsidRDefault="00483DDF" w:rsidP="00C95324">
      <w:r>
        <w:separator/>
      </w:r>
    </w:p>
  </w:footnote>
  <w:footnote w:type="continuationSeparator" w:id="0">
    <w:p w:rsidR="00483DDF" w:rsidRDefault="00483DDF" w:rsidP="00C9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951272"/>
      <w:docPartObj>
        <w:docPartGallery w:val="Page Numbers (Top of Page)"/>
        <w:docPartUnique/>
      </w:docPartObj>
    </w:sdtPr>
    <w:sdtEndPr/>
    <w:sdtContent>
      <w:p w:rsidR="00C95324" w:rsidRDefault="007022FA">
        <w:pPr>
          <w:pStyle w:val="a3"/>
          <w:jc w:val="center"/>
        </w:pPr>
        <w:r>
          <w:fldChar w:fldCharType="begin"/>
        </w:r>
        <w:r w:rsidR="00C95324">
          <w:instrText>PAGE   \* MERGEFORMAT</w:instrText>
        </w:r>
        <w:r>
          <w:fldChar w:fldCharType="separate"/>
        </w:r>
        <w:r w:rsidR="00107268">
          <w:rPr>
            <w:noProof/>
          </w:rPr>
          <w:t>2</w:t>
        </w:r>
        <w:r>
          <w:fldChar w:fldCharType="end"/>
        </w:r>
      </w:p>
    </w:sdtContent>
  </w:sdt>
  <w:p w:rsidR="00C95324" w:rsidRDefault="00C95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CB3"/>
    <w:multiLevelType w:val="hybridMultilevel"/>
    <w:tmpl w:val="DA02FDA2"/>
    <w:lvl w:ilvl="0" w:tplc="8CDC3E9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24"/>
    <w:rsid w:val="0003176C"/>
    <w:rsid w:val="000D0E14"/>
    <w:rsid w:val="000E47E5"/>
    <w:rsid w:val="00107268"/>
    <w:rsid w:val="001C26B9"/>
    <w:rsid w:val="002C3695"/>
    <w:rsid w:val="003271E2"/>
    <w:rsid w:val="003A0994"/>
    <w:rsid w:val="0044154F"/>
    <w:rsid w:val="004513C1"/>
    <w:rsid w:val="00463C27"/>
    <w:rsid w:val="00483DDF"/>
    <w:rsid w:val="004B0DEB"/>
    <w:rsid w:val="006D154C"/>
    <w:rsid w:val="007022FA"/>
    <w:rsid w:val="00707144"/>
    <w:rsid w:val="00731718"/>
    <w:rsid w:val="008901CE"/>
    <w:rsid w:val="008B7FF8"/>
    <w:rsid w:val="009C3FC6"/>
    <w:rsid w:val="00BD2F23"/>
    <w:rsid w:val="00C20B49"/>
    <w:rsid w:val="00C95324"/>
    <w:rsid w:val="00CC4210"/>
    <w:rsid w:val="00D208A2"/>
    <w:rsid w:val="00D7258A"/>
    <w:rsid w:val="00DF6BE8"/>
    <w:rsid w:val="00E83F0B"/>
    <w:rsid w:val="00F910E4"/>
    <w:rsid w:val="00FE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43186-FB55-4A25-B194-90DA9963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24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324"/>
  </w:style>
  <w:style w:type="paragraph" w:styleId="a5">
    <w:name w:val="footer"/>
    <w:basedOn w:val="a"/>
    <w:link w:val="a6"/>
    <w:uiPriority w:val="99"/>
    <w:unhideWhenUsed/>
    <w:rsid w:val="00C95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324"/>
  </w:style>
  <w:style w:type="paragraph" w:styleId="a7">
    <w:name w:val="Balloon Text"/>
    <w:basedOn w:val="a"/>
    <w:link w:val="a8"/>
    <w:uiPriority w:val="99"/>
    <w:semiHidden/>
    <w:unhideWhenUsed/>
    <w:rsid w:val="00D20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5</cp:revision>
  <cp:lastPrinted>2020-06-18T03:09:00Z</cp:lastPrinted>
  <dcterms:created xsi:type="dcterms:W3CDTF">2020-06-18T03:11:00Z</dcterms:created>
  <dcterms:modified xsi:type="dcterms:W3CDTF">2020-06-18T10:27:00Z</dcterms:modified>
</cp:coreProperties>
</file>