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D46" w:rsidRPr="00117D46" w:rsidRDefault="00117D46" w:rsidP="00117D46">
      <w:pPr>
        <w:pStyle w:val="ConsPlusNormal"/>
        <w:jc w:val="right"/>
        <w:outlineLvl w:val="0"/>
        <w:rPr>
          <w:sz w:val="24"/>
          <w:szCs w:val="24"/>
        </w:rPr>
      </w:pPr>
      <w:bookmarkStart w:id="0" w:name="_GoBack"/>
      <w:bookmarkEnd w:id="0"/>
      <w:r w:rsidRPr="00117D46">
        <w:rPr>
          <w:sz w:val="24"/>
          <w:szCs w:val="24"/>
        </w:rPr>
        <w:t>Приложение</w:t>
      </w:r>
      <w:r>
        <w:rPr>
          <w:sz w:val="24"/>
          <w:szCs w:val="24"/>
        </w:rPr>
        <w:t xml:space="preserve"> №</w:t>
      </w:r>
      <w:r w:rsidRPr="00117D46">
        <w:rPr>
          <w:sz w:val="24"/>
          <w:szCs w:val="24"/>
        </w:rPr>
        <w:t>1</w:t>
      </w:r>
    </w:p>
    <w:p w:rsidR="00117D46" w:rsidRPr="00117D46" w:rsidRDefault="00117D46" w:rsidP="00117D46">
      <w:pPr>
        <w:pStyle w:val="ConsPlusNormal"/>
        <w:jc w:val="right"/>
        <w:rPr>
          <w:sz w:val="24"/>
          <w:szCs w:val="24"/>
        </w:rPr>
      </w:pPr>
      <w:r w:rsidRPr="00117D46">
        <w:rPr>
          <w:sz w:val="24"/>
          <w:szCs w:val="24"/>
        </w:rPr>
        <w:t>к постановлению администрации</w:t>
      </w:r>
    </w:p>
    <w:p w:rsidR="00117D46" w:rsidRPr="00117D46" w:rsidRDefault="00117D46" w:rsidP="00117D46">
      <w:pPr>
        <w:pStyle w:val="ConsPlusNormal"/>
        <w:jc w:val="right"/>
        <w:rPr>
          <w:sz w:val="24"/>
          <w:szCs w:val="24"/>
        </w:rPr>
      </w:pPr>
      <w:r>
        <w:rPr>
          <w:sz w:val="24"/>
          <w:szCs w:val="24"/>
        </w:rPr>
        <w:t>Крапивинского</w:t>
      </w:r>
      <w:r w:rsidRPr="00117D46">
        <w:rPr>
          <w:sz w:val="24"/>
          <w:szCs w:val="24"/>
        </w:rPr>
        <w:t xml:space="preserve"> муниципального </w:t>
      </w:r>
      <w:r>
        <w:rPr>
          <w:sz w:val="24"/>
          <w:szCs w:val="24"/>
        </w:rPr>
        <w:t>округа</w:t>
      </w:r>
    </w:p>
    <w:p w:rsidR="00117D46" w:rsidRDefault="00117D46" w:rsidP="00117D46">
      <w:pPr>
        <w:pStyle w:val="ConsPlusNormal"/>
        <w:jc w:val="right"/>
        <w:rPr>
          <w:sz w:val="24"/>
          <w:szCs w:val="24"/>
        </w:rPr>
      </w:pPr>
      <w:r w:rsidRPr="00117D46">
        <w:rPr>
          <w:sz w:val="24"/>
          <w:szCs w:val="24"/>
        </w:rPr>
        <w:t xml:space="preserve">от </w:t>
      </w:r>
      <w:r>
        <w:rPr>
          <w:sz w:val="24"/>
          <w:szCs w:val="24"/>
        </w:rPr>
        <w:t>_____________</w:t>
      </w:r>
      <w:r w:rsidRPr="00117D46">
        <w:rPr>
          <w:sz w:val="24"/>
          <w:szCs w:val="24"/>
        </w:rPr>
        <w:t xml:space="preserve"> г. </w:t>
      </w:r>
      <w:r>
        <w:rPr>
          <w:sz w:val="24"/>
          <w:szCs w:val="24"/>
        </w:rPr>
        <w:t>№ _____</w:t>
      </w:r>
    </w:p>
    <w:p w:rsidR="00117D46" w:rsidRDefault="00117D46" w:rsidP="00117D46">
      <w:pPr>
        <w:pStyle w:val="ConsPlusNormal"/>
        <w:jc w:val="right"/>
        <w:rPr>
          <w:sz w:val="24"/>
          <w:szCs w:val="24"/>
        </w:rPr>
      </w:pPr>
    </w:p>
    <w:p w:rsidR="00117D46" w:rsidRPr="00117D46" w:rsidRDefault="00117D46" w:rsidP="00117D46">
      <w:pPr>
        <w:pStyle w:val="ConsPlusNormal"/>
        <w:jc w:val="right"/>
        <w:rPr>
          <w:sz w:val="24"/>
          <w:szCs w:val="24"/>
        </w:rPr>
      </w:pPr>
    </w:p>
    <w:p w:rsidR="00117D46" w:rsidRDefault="000115D4" w:rsidP="00117D46">
      <w:pPr>
        <w:pStyle w:val="ConsPlusNormal"/>
        <w:jc w:val="center"/>
        <w:rPr>
          <w:b/>
        </w:rPr>
      </w:pPr>
      <w:hyperlink w:anchor="P38" w:history="1">
        <w:r w:rsidR="00117D46" w:rsidRPr="00117D46">
          <w:rPr>
            <w:b/>
          </w:rPr>
          <w:t>ПОЛОЖЕНИЕ</w:t>
        </w:r>
      </w:hyperlink>
      <w:r w:rsidR="00117D46" w:rsidRPr="00117D46">
        <w:rPr>
          <w:b/>
        </w:rPr>
        <w:t xml:space="preserve"> </w:t>
      </w:r>
    </w:p>
    <w:p w:rsidR="00117D46" w:rsidRPr="00117D46" w:rsidRDefault="00117D46" w:rsidP="00117D46">
      <w:pPr>
        <w:pStyle w:val="ConsPlusNormal"/>
        <w:jc w:val="center"/>
        <w:rPr>
          <w:b/>
        </w:rPr>
      </w:pPr>
      <w:r w:rsidRPr="00117D46">
        <w:rPr>
          <w:b/>
        </w:rPr>
        <w:t>О ПОРЯДКЕ ПРОВЕДЕНИЯ КОНКУРСА НА ЗАКЛЮЧЕНИЕ ДОГОВОРА О ЦЕЛЕВОМ ОБУЧЕНИИ С ОБЯЗАТЕЛЬСТВОМ ПОСЛЕДУЮЩЕГО ПРОХОЖДЕНИЯ МУНИЦИПАЛЬНОЙ СЛУЖБЫ МЕЖДУ АДМИНИСТРАЦИЕЙ КРАПИВИНСКОГО МУНИЦИПАЛЬНОГО ОКРУГА И ГРАЖДАНИНОМ</w:t>
      </w:r>
    </w:p>
    <w:p w:rsidR="00117D46" w:rsidRDefault="00117D46" w:rsidP="00117D46">
      <w:pPr>
        <w:pStyle w:val="ConsPlusNormal"/>
        <w:jc w:val="both"/>
      </w:pPr>
      <w:bookmarkStart w:id="1" w:name="P38"/>
      <w:bookmarkEnd w:id="1"/>
    </w:p>
    <w:p w:rsidR="00117D46" w:rsidRDefault="00117D46" w:rsidP="00117D46">
      <w:pPr>
        <w:pStyle w:val="ConsPlusNormal"/>
        <w:ind w:firstLine="540"/>
        <w:jc w:val="both"/>
      </w:pPr>
      <w:r>
        <w:t>1. Настоящее Положение устанавливает порядок заключения договора о целевом обучении с обязательством последующего прохождения муниципальной службы в администрации Крапивинского муниципального округа (далее - договор о целевом обучении) между администрацией Крапивинского муниципального округа (далее - Администрация) и отобранным на конкурсной основе гражданином, обучающимся в образовательной организации высшего образования или профессиональной образовательной организации, имеющих государственную аккредитацию по соответствующей образовательной программе (далее - образовательная организация).</w:t>
      </w:r>
    </w:p>
    <w:p w:rsidR="00117D46" w:rsidRDefault="00117D46" w:rsidP="00117D46">
      <w:pPr>
        <w:pStyle w:val="ConsPlusNormal"/>
        <w:spacing w:before="280"/>
        <w:ind w:firstLine="540"/>
        <w:jc w:val="both"/>
      </w:pPr>
      <w:r>
        <w:t>2.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высшее образование или среднее профессиональное образование по очной форме обучения в образовательных организациях за счет средств бюджетов бюджетной системы Российской Федерации.</w:t>
      </w:r>
    </w:p>
    <w:p w:rsidR="00117D46" w:rsidRDefault="00117D46" w:rsidP="00117D46">
      <w:pPr>
        <w:pStyle w:val="ConsPlusNormal"/>
        <w:spacing w:before="280"/>
        <w:ind w:firstLine="540"/>
        <w:jc w:val="both"/>
      </w:pPr>
      <w:r>
        <w:t xml:space="preserve">3. Гражданин, изъявивший желание принять участие в конкурсе, должен на дату поступления на муниципальную службу, а также в течение всего срока, предусмотренного абзацем вторым </w:t>
      </w:r>
      <w:hyperlink w:anchor="P98" w:history="1">
        <w:r>
          <w:rPr>
            <w:color w:val="0000FF"/>
          </w:rPr>
          <w:t>пункта 23</w:t>
        </w:r>
      </w:hyperlink>
      <w:r>
        <w:t xml:space="preserve"> настоящего Положения, соответствовать требованиям, установленным </w:t>
      </w:r>
      <w:hyperlink r:id="rId8" w:history="1">
        <w:r>
          <w:rPr>
            <w:color w:val="0000FF"/>
          </w:rPr>
          <w:t>статьей 9</w:t>
        </w:r>
      </w:hyperlink>
      <w:r>
        <w:t xml:space="preserve"> Федерального закона от 02.03.2007 N 25-ФЗ "О муниципальной службе в Российской Федерации", </w:t>
      </w:r>
      <w:hyperlink r:id="rId9" w:history="1">
        <w:r>
          <w:rPr>
            <w:color w:val="0000FF"/>
          </w:rPr>
          <w:t>статьей 4</w:t>
        </w:r>
      </w:hyperlink>
      <w:r>
        <w:t xml:space="preserve"> Закона Кемеровской области от 30.06.2007 N 103-ОЗ "О некоторых вопросах прохождения муниципальной службы" для замещения должностей муниципальной службы.</w:t>
      </w:r>
    </w:p>
    <w:p w:rsidR="00680E8F" w:rsidRDefault="00680E8F" w:rsidP="00117D46">
      <w:pPr>
        <w:pStyle w:val="ConsPlusNormal"/>
        <w:spacing w:before="280"/>
        <w:ind w:firstLine="540"/>
        <w:jc w:val="both"/>
      </w:pPr>
      <w:r>
        <w:t>Отбор осуществляется с учетом квоты целевого обучения, установленной Правительством Российской Федерации на учебный год.</w:t>
      </w:r>
    </w:p>
    <w:p w:rsidR="00117D46" w:rsidRDefault="00117D46" w:rsidP="00117D46">
      <w:pPr>
        <w:pStyle w:val="ConsPlusNormal"/>
        <w:spacing w:before="280"/>
        <w:ind w:firstLine="540"/>
        <w:jc w:val="both"/>
      </w:pPr>
      <w:r>
        <w:t xml:space="preserve">4. Объявление о проведении конкурса публикуется Администрацией в печатном средстве массовой информации, в котором осуществляется официальное опубликование муниципальных правовых актов, и размещается на официальном сайте Администрации в информационно-телекоммуникационной </w:t>
      </w:r>
      <w:r>
        <w:lastRenderedPageBreak/>
        <w:t>сети "Интернет" не позднее чем за один месяц до даты проведения конкурса.</w:t>
      </w:r>
    </w:p>
    <w:p w:rsidR="00117D46" w:rsidRDefault="00117D46" w:rsidP="00117D46">
      <w:pPr>
        <w:pStyle w:val="ConsPlusNormal"/>
        <w:spacing w:before="280"/>
        <w:ind w:firstLine="540"/>
        <w:jc w:val="both"/>
      </w:pPr>
      <w:r>
        <w:t xml:space="preserve">В объявлении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(требования к уровню профессионального образования, направлению подготовки, профессиональным знаниям и навыкам, необходимым для исполнения должностных обязанностей); перечень документов, представляемых на конкурс в соответствии с </w:t>
      </w:r>
      <w:hyperlink w:anchor="P54" w:history="1">
        <w:r>
          <w:rPr>
            <w:color w:val="0000FF"/>
          </w:rPr>
          <w:t>пунктом 5</w:t>
        </w:r>
      </w:hyperlink>
      <w:r>
        <w:t xml:space="preserve"> настоящего Положения; место и время их приема; срок, до истечения которого принимаются указанные документы; дата, место и порядок проведения конкурса.</w:t>
      </w:r>
    </w:p>
    <w:p w:rsidR="00117D46" w:rsidRDefault="00117D46" w:rsidP="00117D46">
      <w:pPr>
        <w:pStyle w:val="ConsPlusNormal"/>
        <w:spacing w:before="280"/>
        <w:ind w:firstLine="540"/>
        <w:jc w:val="both"/>
      </w:pPr>
      <w:r>
        <w:t>При этом срок приема документов для участия в конкурсе должен составлять не менее 20 дней с даты объявления на официальном сайте Администрации.</w:t>
      </w:r>
    </w:p>
    <w:p w:rsidR="00117D46" w:rsidRPr="00117D46" w:rsidRDefault="00117D46" w:rsidP="00117D46">
      <w:pPr>
        <w:pStyle w:val="ConsPlusNormal"/>
        <w:spacing w:before="280"/>
        <w:ind w:firstLine="540"/>
        <w:jc w:val="both"/>
      </w:pPr>
      <w:bookmarkStart w:id="2" w:name="P54"/>
      <w:bookmarkEnd w:id="2"/>
      <w:r>
        <w:t xml:space="preserve">5. </w:t>
      </w:r>
      <w:r w:rsidRPr="00117D46">
        <w:t>Гражданин, изъявивший желание участвовать в конкурсе, представляет в кадровую службу Администрации:</w:t>
      </w:r>
    </w:p>
    <w:p w:rsidR="00117D46" w:rsidRPr="00117D46" w:rsidRDefault="00117D46" w:rsidP="00117D46">
      <w:pPr>
        <w:pStyle w:val="ConsPlusNormal"/>
        <w:spacing w:before="280"/>
        <w:ind w:firstLine="540"/>
        <w:jc w:val="both"/>
      </w:pPr>
      <w:r w:rsidRPr="00117D46">
        <w:t>1) личное заявление;</w:t>
      </w:r>
    </w:p>
    <w:p w:rsidR="00117D46" w:rsidRPr="00C6515E" w:rsidRDefault="00117D46" w:rsidP="00117D46">
      <w:pPr>
        <w:pStyle w:val="ConsPlusNormal"/>
        <w:spacing w:before="280"/>
        <w:ind w:firstLine="540"/>
        <w:jc w:val="both"/>
      </w:pPr>
      <w:r w:rsidRPr="00117D46">
        <w:t xml:space="preserve">2) собственноручно заполненную </w:t>
      </w:r>
      <w:r>
        <w:t xml:space="preserve">и подписанную </w:t>
      </w:r>
      <w:hyperlink r:id="rId10" w:history="1">
        <w:r>
          <w:rPr>
            <w:color w:val="0000FF"/>
          </w:rPr>
          <w:t>анкету</w:t>
        </w:r>
      </w:hyperlink>
      <w:r>
        <w:t xml:space="preserve"> по форме, утвержденной распоряжением Правительства Российской Федерации от 26.05.2005 N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фотографии (</w:t>
      </w:r>
      <w:r w:rsidRPr="00C6515E">
        <w:t>приложение №1);</w:t>
      </w:r>
    </w:p>
    <w:p w:rsidR="00117D46" w:rsidRPr="00C6515E" w:rsidRDefault="00117D46" w:rsidP="00117D46">
      <w:pPr>
        <w:pStyle w:val="ConsPlusNormal"/>
        <w:spacing w:before="280"/>
        <w:ind w:firstLine="540"/>
        <w:jc w:val="both"/>
      </w:pPr>
      <w:r w:rsidRPr="00C6515E">
        <w:t>3) копию паспорта (паспорт предъявляется лично по прибытии на конкурс);</w:t>
      </w:r>
    </w:p>
    <w:p w:rsidR="00117D46" w:rsidRDefault="00117D46" w:rsidP="00117D46">
      <w:pPr>
        <w:pStyle w:val="ConsPlusNormal"/>
        <w:spacing w:before="280"/>
        <w:ind w:firstLine="540"/>
        <w:jc w:val="both"/>
      </w:pPr>
      <w:r w:rsidRPr="00C6515E">
        <w:t>4) копию трудовой книжки или сведения о трудовой деятельности, а также иные документы, подтверждающие трудовую (служебную) деятельность гражданина (за исключением случаев, когда</w:t>
      </w:r>
      <w:r>
        <w:t xml:space="preserve"> трудовая (служебная) деятельность ранее не осуществлялась);</w:t>
      </w:r>
    </w:p>
    <w:p w:rsidR="00117D46" w:rsidRDefault="00117D46" w:rsidP="00117D46">
      <w:pPr>
        <w:pStyle w:val="ConsPlusNormal"/>
        <w:spacing w:before="280"/>
        <w:ind w:firstLine="540"/>
        <w:jc w:val="both"/>
      </w:pPr>
      <w:r>
        <w:t>5)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117D46" w:rsidRDefault="00117D46" w:rsidP="00117D46">
      <w:pPr>
        <w:pStyle w:val="ConsPlusNormal"/>
        <w:spacing w:before="280"/>
        <w:ind w:firstLine="540"/>
        <w:jc w:val="both"/>
      </w:pPr>
      <w:r>
        <w:t xml:space="preserve">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государственной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w:t>
      </w:r>
      <w:r>
        <w:lastRenderedPageBreak/>
        <w:t>обязанностей, предусмотренных уставом и правилами внутреннего распорядка образовательной организации.</w:t>
      </w:r>
    </w:p>
    <w:p w:rsidR="00117D46" w:rsidRDefault="00117D46" w:rsidP="00117D46">
      <w:pPr>
        <w:pStyle w:val="ConsPlusNormal"/>
        <w:spacing w:before="280"/>
        <w:ind w:firstLine="540"/>
        <w:jc w:val="both"/>
      </w:pPr>
      <w:r>
        <w:t>6. Гражданин вправе представить другие документы, подтверждающие его профессиональные и личностные качества.</w:t>
      </w:r>
    </w:p>
    <w:p w:rsidR="00117D46" w:rsidRDefault="00117D46" w:rsidP="00117D46">
      <w:pPr>
        <w:pStyle w:val="ConsPlusNormal"/>
        <w:spacing w:before="280"/>
        <w:ind w:firstLine="540"/>
        <w:jc w:val="both"/>
      </w:pPr>
      <w:r>
        <w:t xml:space="preserve">7. Несвоевременное либо неполное предоставление документов, указанных в </w:t>
      </w:r>
      <w:hyperlink w:anchor="P54" w:history="1">
        <w:r>
          <w:rPr>
            <w:color w:val="0000FF"/>
          </w:rPr>
          <w:t>пункте 5</w:t>
        </w:r>
      </w:hyperlink>
      <w:r>
        <w:t xml:space="preserve"> настоящего Положения, является основанием для отказа гражданину в приеме документов.</w:t>
      </w:r>
    </w:p>
    <w:p w:rsidR="00117D46" w:rsidRDefault="00117D46" w:rsidP="00117D46">
      <w:pPr>
        <w:pStyle w:val="ConsPlusNormal"/>
        <w:spacing w:before="280"/>
        <w:ind w:firstLine="540"/>
        <w:jc w:val="both"/>
      </w:pPr>
      <w:r>
        <w:t>8. Передача и обработка персональных данных осуществляются с письменного согласия гражданина.</w:t>
      </w:r>
    </w:p>
    <w:p w:rsidR="00117D46" w:rsidRDefault="00117D46" w:rsidP="00117D46">
      <w:pPr>
        <w:pStyle w:val="ConsPlusNormal"/>
        <w:spacing w:before="280"/>
        <w:ind w:firstLine="540"/>
        <w:jc w:val="both"/>
      </w:pPr>
      <w:r>
        <w:t>9. Кадровой службой Администрации формируется список кандидатов, допущенных к участию в конкурсе (далее - кандидаты), не позднее чем за 5 календарных дней до даты его проведения.</w:t>
      </w:r>
    </w:p>
    <w:p w:rsidR="00117D46" w:rsidRDefault="00117D46" w:rsidP="00117D46">
      <w:pPr>
        <w:pStyle w:val="ConsPlusNormal"/>
        <w:spacing w:before="280"/>
        <w:ind w:firstLine="540"/>
        <w:jc w:val="both"/>
      </w:pPr>
      <w:r>
        <w:t>Конкурс проводится при наличии не менее двух кандидатов.</w:t>
      </w:r>
    </w:p>
    <w:p w:rsidR="00117D46" w:rsidRDefault="00117D46" w:rsidP="00117D46">
      <w:pPr>
        <w:pStyle w:val="ConsPlusNormal"/>
        <w:spacing w:before="280"/>
        <w:ind w:firstLine="540"/>
        <w:jc w:val="both"/>
      </w:pPr>
      <w:r>
        <w:t>10. Конкурс проводится конкурсной комиссией, образуемой в Администрации в соответствии с настоящим Положением.</w:t>
      </w:r>
    </w:p>
    <w:p w:rsidR="00117D46" w:rsidRDefault="00117D46" w:rsidP="00117D46">
      <w:pPr>
        <w:pStyle w:val="ConsPlusNormal"/>
        <w:spacing w:before="280"/>
        <w:ind w:firstLine="540"/>
        <w:jc w:val="both"/>
      </w:pPr>
      <w:r>
        <w:t xml:space="preserve">10.1. В своей работе комиссия руководствуется </w:t>
      </w:r>
      <w:hyperlink r:id="rId11" w:history="1">
        <w:r>
          <w:rPr>
            <w:color w:val="0000FF"/>
          </w:rPr>
          <w:t>Конституцией</w:t>
        </w:r>
      </w:hyperlink>
      <w:r>
        <w:t xml:space="preserve"> Российской Федерации, Трудовым </w:t>
      </w:r>
      <w:hyperlink r:id="rId12" w:history="1">
        <w:r>
          <w:rPr>
            <w:color w:val="0000FF"/>
          </w:rPr>
          <w:t>кодексом</w:t>
        </w:r>
      </w:hyperlink>
      <w:r>
        <w:t xml:space="preserve"> Российской Федерации, законодательством Российской Федерации и Кемеровской области</w:t>
      </w:r>
      <w:r w:rsidR="00C6515E">
        <w:t xml:space="preserve"> – Кузбасса </w:t>
      </w:r>
      <w:r>
        <w:t xml:space="preserve">о муниципальной службе, муниципальными нормативными правовыми актами </w:t>
      </w:r>
      <w:r w:rsidR="00C6515E">
        <w:t>Крапивинского</w:t>
      </w:r>
      <w:r>
        <w:t xml:space="preserve"> муниципального </w:t>
      </w:r>
      <w:r w:rsidR="00C6515E">
        <w:t>округа</w:t>
      </w:r>
      <w:r>
        <w:t>.</w:t>
      </w:r>
    </w:p>
    <w:p w:rsidR="00117D46" w:rsidRDefault="00117D46" w:rsidP="00117D46">
      <w:pPr>
        <w:pStyle w:val="ConsPlusNormal"/>
        <w:spacing w:before="280"/>
        <w:ind w:firstLine="540"/>
        <w:jc w:val="both"/>
      </w:pPr>
      <w:r>
        <w:t>11. Комиссия является постоянно действующим органом.</w:t>
      </w:r>
    </w:p>
    <w:p w:rsidR="00117D46" w:rsidRDefault="00117D46" w:rsidP="00117D46">
      <w:pPr>
        <w:pStyle w:val="ConsPlusNormal"/>
        <w:spacing w:before="280"/>
        <w:ind w:firstLine="540"/>
        <w:jc w:val="both"/>
      </w:pPr>
      <w:r>
        <w:t>В состав комиссии входят по должности:</w:t>
      </w:r>
    </w:p>
    <w:p w:rsidR="00117D46" w:rsidRDefault="00117D46" w:rsidP="00117D46">
      <w:pPr>
        <w:pStyle w:val="ConsPlusNormal"/>
        <w:spacing w:before="280"/>
        <w:ind w:firstLine="540"/>
        <w:jc w:val="both"/>
      </w:pPr>
      <w:r>
        <w:t xml:space="preserve">глава </w:t>
      </w:r>
      <w:r w:rsidR="00C6515E">
        <w:t>Крапивинского муниципального округа</w:t>
      </w:r>
      <w:r>
        <w:t xml:space="preserve"> (председатель комиссии);</w:t>
      </w:r>
    </w:p>
    <w:p w:rsidR="00117D46" w:rsidRDefault="00117D46" w:rsidP="00117D46">
      <w:pPr>
        <w:pStyle w:val="ConsPlusNormal"/>
        <w:spacing w:before="280"/>
        <w:ind w:firstLine="540"/>
        <w:jc w:val="both"/>
      </w:pPr>
      <w:r>
        <w:t xml:space="preserve">первый заместитель главы </w:t>
      </w:r>
      <w:r w:rsidR="00C6515E" w:rsidRPr="00C6515E">
        <w:t>Крапивинского муниципального округа</w:t>
      </w:r>
      <w:r>
        <w:t xml:space="preserve"> (заместитель председателя комиссии);</w:t>
      </w:r>
    </w:p>
    <w:p w:rsidR="00117D46" w:rsidRDefault="00680E8F" w:rsidP="00117D46">
      <w:pPr>
        <w:pStyle w:val="ConsPlusNormal"/>
        <w:spacing w:before="280"/>
        <w:ind w:firstLine="540"/>
        <w:jc w:val="both"/>
      </w:pPr>
      <w:r>
        <w:t>заведующий кадровой службы</w:t>
      </w:r>
      <w:r w:rsidR="00117D46">
        <w:t xml:space="preserve"> </w:t>
      </w:r>
      <w:r w:rsidR="00880BAE" w:rsidRPr="00880BAE">
        <w:t xml:space="preserve">администрации Крапивинского муниципального округа </w:t>
      </w:r>
      <w:r w:rsidR="00117D46">
        <w:t>(секретарь комиссии);</w:t>
      </w:r>
    </w:p>
    <w:p w:rsidR="00117D46" w:rsidRDefault="00117D46" w:rsidP="00117D46">
      <w:pPr>
        <w:pStyle w:val="ConsPlusNormal"/>
        <w:spacing w:before="280"/>
        <w:ind w:firstLine="540"/>
        <w:jc w:val="both"/>
      </w:pPr>
      <w:r>
        <w:t xml:space="preserve">заместитель главы </w:t>
      </w:r>
      <w:r w:rsidR="00C6515E" w:rsidRPr="00C6515E">
        <w:t>Крапивинского муниципального округа</w:t>
      </w:r>
      <w:r w:rsidR="00C6515E">
        <w:t xml:space="preserve"> (по внутренней политике и безопасности)</w:t>
      </w:r>
      <w:r>
        <w:t>;</w:t>
      </w:r>
    </w:p>
    <w:p w:rsidR="00117D46" w:rsidRDefault="00117D46" w:rsidP="00117D46">
      <w:pPr>
        <w:pStyle w:val="ConsPlusNormal"/>
        <w:spacing w:before="280"/>
        <w:ind w:firstLine="540"/>
        <w:jc w:val="both"/>
      </w:pPr>
      <w:r>
        <w:t>начальник управления образования;</w:t>
      </w:r>
    </w:p>
    <w:p w:rsidR="00117D46" w:rsidRDefault="00117D46" w:rsidP="00117D46">
      <w:pPr>
        <w:pStyle w:val="ConsPlusNormal"/>
        <w:spacing w:before="280"/>
        <w:ind w:firstLine="540"/>
        <w:jc w:val="both"/>
      </w:pPr>
      <w:r>
        <w:t>начальник</w:t>
      </w:r>
      <w:r w:rsidR="00880BAE">
        <w:t xml:space="preserve"> организационного</w:t>
      </w:r>
      <w:r>
        <w:t xml:space="preserve"> отдела </w:t>
      </w:r>
      <w:r w:rsidR="00880BAE">
        <w:t xml:space="preserve">администрации Крапивинского </w:t>
      </w:r>
      <w:r w:rsidR="00880BAE">
        <w:lastRenderedPageBreak/>
        <w:t>муниципального округа</w:t>
      </w:r>
      <w:r>
        <w:t>;</w:t>
      </w:r>
    </w:p>
    <w:p w:rsidR="00117D46" w:rsidRDefault="00117D46" w:rsidP="00117D46">
      <w:pPr>
        <w:pStyle w:val="ConsPlusNormal"/>
        <w:spacing w:before="280"/>
        <w:ind w:firstLine="540"/>
        <w:jc w:val="both"/>
      </w:pPr>
      <w:r>
        <w:t>начальник юридического отдела</w:t>
      </w:r>
      <w:r w:rsidR="00880BAE" w:rsidRPr="00880BAE">
        <w:t xml:space="preserve"> администрации Крапивинского муниципального округа</w:t>
      </w:r>
      <w:r>
        <w:t>;</w:t>
      </w:r>
    </w:p>
    <w:p w:rsidR="00117D46" w:rsidRDefault="00117D46" w:rsidP="00117D46">
      <w:pPr>
        <w:pStyle w:val="ConsPlusNormal"/>
        <w:spacing w:before="280"/>
        <w:ind w:firstLine="540"/>
        <w:jc w:val="both"/>
      </w:pPr>
      <w:r>
        <w:t>начальник отдела бухгалтерского учета и отчетности</w:t>
      </w:r>
      <w:r w:rsidR="00880BAE" w:rsidRPr="00880BAE">
        <w:t xml:space="preserve"> администрации Крапивинского муниципального округа</w:t>
      </w:r>
      <w:r>
        <w:t>.</w:t>
      </w:r>
    </w:p>
    <w:p w:rsidR="00117D46" w:rsidRDefault="00117D46" w:rsidP="00117D46">
      <w:pPr>
        <w:pStyle w:val="ConsPlusNormal"/>
        <w:spacing w:before="280"/>
        <w:ind w:firstLine="540"/>
        <w:jc w:val="both"/>
      </w:pPr>
      <w:r>
        <w:t>12. Формой работы комиссии являются заседания. Ведет заседание комиссии председатель комиссии. В период временного отсутствия председателя комиссии (болезнь, командировка, нахождение в отпуске и т.п.) его полномочия осуществляет заместитель председателя комиссии.</w:t>
      </w:r>
    </w:p>
    <w:p w:rsidR="00117D46" w:rsidRDefault="00117D46" w:rsidP="00117D46">
      <w:pPr>
        <w:pStyle w:val="ConsPlusNormal"/>
        <w:spacing w:before="280"/>
        <w:ind w:firstLine="540"/>
        <w:jc w:val="both"/>
      </w:pPr>
      <w:r>
        <w:t>13. Заседание комиссии считается правомочным, если на нем присутствует не менее двух третей от общего числа ее членов.</w:t>
      </w:r>
    </w:p>
    <w:p w:rsidR="00117D46" w:rsidRDefault="00117D46" w:rsidP="00117D46">
      <w:pPr>
        <w:pStyle w:val="ConsPlusNormal"/>
        <w:spacing w:before="280"/>
        <w:ind w:firstLine="540"/>
        <w:jc w:val="both"/>
      </w:pPr>
      <w:r>
        <w:t>14. Комиссия не позднее чем за три рабочих дня до начала конкурса направляет кандидатам, допущенным к участию в конкурсе, сообщение о дате и времени его проведения. Кандидат обязан лично участвовать в конкурсе, в случае неявки кандидата он утрачивает право на дальнейшее участие в конкурсе.</w:t>
      </w:r>
    </w:p>
    <w:p w:rsidR="00117D46" w:rsidRDefault="00117D46" w:rsidP="00117D46">
      <w:pPr>
        <w:pStyle w:val="ConsPlusNormal"/>
        <w:spacing w:before="280"/>
        <w:ind w:firstLine="540"/>
        <w:jc w:val="both"/>
      </w:pPr>
      <w:r>
        <w:t>15. При проведении конкурса комиссия оценивает кандидатов на основании представленных ими документов, также при проведении конкурса могут использоваться не противоречащие законодательству методы оценки профессиональных и личностных качеств кандидатов, включая индивидуальное собеседование, анкетирование, тестирование.</w:t>
      </w:r>
    </w:p>
    <w:p w:rsidR="00117D46" w:rsidRDefault="00117D46" w:rsidP="00117D46">
      <w:pPr>
        <w:pStyle w:val="ConsPlusNormal"/>
        <w:spacing w:before="280"/>
        <w:ind w:firstLine="540"/>
        <w:jc w:val="both"/>
      </w:pPr>
      <w:r>
        <w:t>16. Обсуждение членами комиссии кандидатов и выбор победителя принимается в отсутствие кандидатов.</w:t>
      </w:r>
    </w:p>
    <w:p w:rsidR="00117D46" w:rsidRDefault="00117D46" w:rsidP="00117D46">
      <w:pPr>
        <w:pStyle w:val="ConsPlusNormal"/>
        <w:spacing w:before="280"/>
        <w:ind w:firstLine="540"/>
        <w:jc w:val="both"/>
      </w:pPr>
      <w:r>
        <w:t>Решения комиссии по результатам проведения конкурса принимаются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комиссии.</w:t>
      </w:r>
    </w:p>
    <w:p w:rsidR="00117D46" w:rsidRDefault="00117D46" w:rsidP="00117D46">
      <w:pPr>
        <w:pStyle w:val="ConsPlusNormal"/>
        <w:spacing w:before="280"/>
        <w:ind w:firstLine="540"/>
        <w:jc w:val="both"/>
      </w:pPr>
      <w:r>
        <w:t>Член комиссии, который не согласен с решением комиссии, вправе изложить особое мнение в протоколе.</w:t>
      </w:r>
    </w:p>
    <w:p w:rsidR="00117D46" w:rsidRDefault="00117D46" w:rsidP="00117D46">
      <w:pPr>
        <w:pStyle w:val="ConsPlusNormal"/>
        <w:spacing w:before="280"/>
        <w:ind w:firstLine="540"/>
        <w:jc w:val="both"/>
      </w:pPr>
      <w:r>
        <w:t>17. По итогам проведения конкурса комиссия принимает одно из следующих решений:</w:t>
      </w:r>
    </w:p>
    <w:p w:rsidR="00117D46" w:rsidRDefault="00117D46" w:rsidP="00117D46">
      <w:pPr>
        <w:pStyle w:val="ConsPlusNormal"/>
        <w:spacing w:before="280"/>
        <w:ind w:firstLine="540"/>
        <w:jc w:val="both"/>
      </w:pPr>
      <w:r>
        <w:t>- о заключении договора о целевом обучении с победителем конкурса;</w:t>
      </w:r>
    </w:p>
    <w:p w:rsidR="00117D46" w:rsidRDefault="00117D46" w:rsidP="00117D46">
      <w:pPr>
        <w:pStyle w:val="ConsPlusNormal"/>
        <w:spacing w:before="280"/>
        <w:ind w:firstLine="540"/>
        <w:jc w:val="both"/>
      </w:pPr>
      <w:r>
        <w:t>- о признании конкурса несостоявшимся.</w:t>
      </w:r>
    </w:p>
    <w:p w:rsidR="00117D46" w:rsidRDefault="00117D46" w:rsidP="00117D46">
      <w:pPr>
        <w:pStyle w:val="ConsPlusNormal"/>
        <w:spacing w:before="280"/>
        <w:ind w:firstLine="540"/>
        <w:jc w:val="both"/>
      </w:pPr>
      <w:r>
        <w:t xml:space="preserve">18. Конкурс признается несостоявшимся, если для участия в конкурсе не </w:t>
      </w:r>
      <w:r>
        <w:lastRenderedPageBreak/>
        <w:t>были отобраны кандидаты.</w:t>
      </w:r>
    </w:p>
    <w:p w:rsidR="00117D46" w:rsidRDefault="00117D46" w:rsidP="00117D46">
      <w:pPr>
        <w:pStyle w:val="ConsPlusNormal"/>
        <w:spacing w:before="280"/>
        <w:ind w:firstLine="540"/>
        <w:jc w:val="both"/>
      </w:pPr>
      <w:r>
        <w:t>Председатель комиссии вправе повторно принять решение о проведении конкурса, если конкурс признан несостоявшимся, либо победитель конкурса не заключил договор о целевом обучении в установленный срок.</w:t>
      </w:r>
    </w:p>
    <w:p w:rsidR="00117D46" w:rsidRDefault="00117D46" w:rsidP="00117D46">
      <w:pPr>
        <w:pStyle w:val="ConsPlusNormal"/>
        <w:spacing w:before="280"/>
        <w:ind w:firstLine="540"/>
        <w:jc w:val="both"/>
      </w:pPr>
      <w:r>
        <w:t>19. Результаты голосований и решения комиссии в течение пяти рабочих дней оформляются протоколами заседаний комиссии и подписываются председателем комиссии, секретарем комиссии и всеми присутствующими на заседании членами комиссии.</w:t>
      </w:r>
    </w:p>
    <w:p w:rsidR="00117D46" w:rsidRDefault="00117D46" w:rsidP="00117D46">
      <w:pPr>
        <w:pStyle w:val="ConsPlusNormal"/>
        <w:spacing w:before="280"/>
        <w:ind w:firstLine="540"/>
        <w:jc w:val="both"/>
      </w:pPr>
      <w:r>
        <w:t>В протоколе указываются: дата и время проведения заседания; список членов комиссии, приглашенных лиц, присутствующих на заседании; повестка заседания; результаты голосования; принятое решение.</w:t>
      </w:r>
    </w:p>
    <w:p w:rsidR="00117D46" w:rsidRDefault="00117D46" w:rsidP="00117D46">
      <w:pPr>
        <w:pStyle w:val="ConsPlusNormal"/>
        <w:spacing w:before="280"/>
        <w:ind w:firstLine="540"/>
        <w:jc w:val="both"/>
      </w:pPr>
      <w:r>
        <w:t>20. Гражданам, участвовавшим в конкурсе, сообщается о результатах конкурса в письменной форме в течение одного месяца со дня его завершения.</w:t>
      </w:r>
    </w:p>
    <w:p w:rsidR="00117D46" w:rsidRDefault="00117D46" w:rsidP="00117D46">
      <w:pPr>
        <w:pStyle w:val="ConsPlusNormal"/>
        <w:spacing w:before="280"/>
        <w:ind w:firstLine="540"/>
        <w:jc w:val="both"/>
      </w:pPr>
      <w:r>
        <w:t>Информация о результатах конкурса размещается на официальном сайте Администрации в информационно-телекоммуникационной сети "Интернет".</w:t>
      </w:r>
    </w:p>
    <w:p w:rsidR="00117D46" w:rsidRDefault="00117D46" w:rsidP="00117D46">
      <w:pPr>
        <w:pStyle w:val="ConsPlusNormal"/>
        <w:spacing w:before="280"/>
        <w:ind w:firstLine="540"/>
        <w:jc w:val="both"/>
      </w:pPr>
      <w:r>
        <w:t xml:space="preserve">21. Договор о целевом обучении между Администрацией и победителем конкурса заключается в порядке, установленном </w:t>
      </w:r>
      <w:hyperlink r:id="rId13" w:history="1">
        <w:r>
          <w:rPr>
            <w:color w:val="0000FF"/>
          </w:rPr>
          <w:t>Законом</w:t>
        </w:r>
      </w:hyperlink>
      <w:r>
        <w:t xml:space="preserve"> Кемеровской области от 30.06.2007 N 103-ОЗ "О некоторых вопросах прохождения муниципальной службы".</w:t>
      </w:r>
    </w:p>
    <w:p w:rsidR="00117D46" w:rsidRDefault="00117D46" w:rsidP="00117D46">
      <w:pPr>
        <w:pStyle w:val="ConsPlusNormal"/>
        <w:spacing w:before="280"/>
        <w:ind w:firstLine="540"/>
        <w:jc w:val="both"/>
      </w:pPr>
      <w:r>
        <w:t>22. Контроль за исполнением обязательств по договору о целевом обучении осуществляется кадровой службой Администрации.</w:t>
      </w:r>
    </w:p>
    <w:p w:rsidR="00117D46" w:rsidRDefault="00117D46" w:rsidP="00117D46">
      <w:pPr>
        <w:pStyle w:val="ConsPlusNormal"/>
        <w:spacing w:before="280"/>
        <w:ind w:firstLine="540"/>
        <w:jc w:val="both"/>
      </w:pPr>
      <w:bookmarkStart w:id="3" w:name="P98"/>
      <w:bookmarkEnd w:id="3"/>
      <w:r>
        <w:t>23. Документы кандидатов, участвовавших в конкурсе, и кандидатов, не допущенных к участию, возвращаются им по письменному заявлению в течение трех лет со дня признания конкурса несостоявшимся или подписания протокола об итогах конкурса. До истечения указанного срока документы хранятся в Администрации, после чего уничтожаются.</w:t>
      </w:r>
    </w:p>
    <w:p w:rsidR="00117D46" w:rsidRDefault="00117D46" w:rsidP="00117D46">
      <w:pPr>
        <w:pStyle w:val="ConsPlusNormal"/>
        <w:spacing w:before="280"/>
        <w:ind w:firstLine="540"/>
        <w:jc w:val="both"/>
      </w:pPr>
      <w:r>
        <w:t>24. Граждане, участвовавшие в конкурсе, вправе обжаловать решение комиссии в соответствии с законодательством Российской Федерации.</w:t>
      </w:r>
    </w:p>
    <w:p w:rsidR="00117D46" w:rsidRDefault="00117D46" w:rsidP="00117D46">
      <w:pPr>
        <w:pStyle w:val="ConsPlusNormal"/>
        <w:jc w:val="both"/>
      </w:pPr>
    </w:p>
    <w:p w:rsidR="00117D46" w:rsidRDefault="00117D46" w:rsidP="00117D46">
      <w:pPr>
        <w:pStyle w:val="ConsPlusNormal"/>
        <w:jc w:val="both"/>
      </w:pPr>
    </w:p>
    <w:p w:rsidR="00117D46" w:rsidRDefault="00117D46" w:rsidP="00117D46">
      <w:pPr>
        <w:pStyle w:val="ConsPlusNormal"/>
        <w:jc w:val="both"/>
      </w:pPr>
    </w:p>
    <w:p w:rsidR="00117D46" w:rsidRDefault="00117D46" w:rsidP="00117D46">
      <w:pPr>
        <w:pStyle w:val="ConsPlusNormal"/>
        <w:jc w:val="both"/>
      </w:pPr>
    </w:p>
    <w:p w:rsidR="00117D46" w:rsidRDefault="00117D46" w:rsidP="00117D46">
      <w:pPr>
        <w:pStyle w:val="ConsPlusNormal"/>
        <w:jc w:val="both"/>
      </w:pPr>
    </w:p>
    <w:p w:rsidR="00C6515E" w:rsidRDefault="00C6515E" w:rsidP="00117D46">
      <w:pPr>
        <w:pStyle w:val="ConsPlusNormal"/>
        <w:jc w:val="both"/>
      </w:pPr>
    </w:p>
    <w:p w:rsidR="00C6515E" w:rsidRDefault="00C6515E" w:rsidP="00117D46">
      <w:pPr>
        <w:pStyle w:val="ConsPlusNormal"/>
        <w:jc w:val="both"/>
      </w:pPr>
    </w:p>
    <w:p w:rsidR="00C6515E" w:rsidRDefault="00C6515E" w:rsidP="00117D46">
      <w:pPr>
        <w:pStyle w:val="ConsPlusNormal"/>
        <w:jc w:val="both"/>
      </w:pPr>
    </w:p>
    <w:p w:rsidR="00680E8F" w:rsidRDefault="00680E8F" w:rsidP="00C6515E">
      <w:pPr>
        <w:jc w:val="right"/>
      </w:pPr>
    </w:p>
    <w:p w:rsidR="00C6515E" w:rsidRDefault="00C6515E" w:rsidP="00C6515E">
      <w:pPr>
        <w:jc w:val="right"/>
      </w:pPr>
      <w:r>
        <w:lastRenderedPageBreak/>
        <w:t xml:space="preserve">Приложение №1 к </w:t>
      </w:r>
      <w:hyperlink w:anchor="P38" w:history="1">
        <w:r w:rsidRPr="00C6515E">
          <w:t>Положени</w:t>
        </w:r>
      </w:hyperlink>
      <w:r>
        <w:t>ю</w:t>
      </w:r>
      <w:r w:rsidRPr="00C6515E">
        <w:t xml:space="preserve"> о порядке проведения конкурса </w:t>
      </w:r>
    </w:p>
    <w:p w:rsidR="00C6515E" w:rsidRDefault="00C6515E" w:rsidP="00C6515E">
      <w:pPr>
        <w:jc w:val="right"/>
      </w:pPr>
      <w:r w:rsidRPr="00C6515E">
        <w:t xml:space="preserve">на заключение договора о целевом обучении с обязательством последующего </w:t>
      </w:r>
    </w:p>
    <w:p w:rsidR="00C6515E" w:rsidRDefault="00C6515E" w:rsidP="00C6515E">
      <w:pPr>
        <w:jc w:val="right"/>
      </w:pPr>
      <w:r w:rsidRPr="00C6515E">
        <w:t xml:space="preserve">прохождения муниципальной службы между администрацией </w:t>
      </w:r>
    </w:p>
    <w:p w:rsidR="00C6515E" w:rsidRDefault="00C6515E" w:rsidP="00C6515E">
      <w:pPr>
        <w:jc w:val="right"/>
        <w:rPr>
          <w:b/>
          <w:bCs/>
        </w:rPr>
      </w:pPr>
      <w:r w:rsidRPr="00C6515E">
        <w:t>Крапивинского муниципального округа и гражданином</w:t>
      </w:r>
      <w:r w:rsidRPr="00C6515E">
        <w:rPr>
          <w:b/>
          <w:bCs/>
        </w:rPr>
        <w:t xml:space="preserve"> </w:t>
      </w:r>
    </w:p>
    <w:p w:rsidR="00C6515E" w:rsidRDefault="00C6515E" w:rsidP="00117D46">
      <w:pPr>
        <w:spacing w:after="480"/>
        <w:jc w:val="center"/>
        <w:rPr>
          <w:b/>
          <w:bCs/>
          <w:sz w:val="26"/>
          <w:szCs w:val="26"/>
        </w:rPr>
      </w:pPr>
    </w:p>
    <w:p w:rsidR="00117D46" w:rsidRDefault="00117D46" w:rsidP="00C6515E">
      <w:pPr>
        <w:spacing w:after="480"/>
        <w:ind w:left="142"/>
        <w:jc w:val="center"/>
        <w:rPr>
          <w:b/>
          <w:bCs/>
          <w:sz w:val="26"/>
          <w:szCs w:val="26"/>
        </w:rPr>
      </w:pPr>
      <w:r>
        <w:rPr>
          <w:b/>
          <w:bCs/>
          <w:sz w:val="26"/>
          <w:szCs w:val="26"/>
        </w:rPr>
        <w:t>АНКЕТА</w:t>
      </w:r>
    </w:p>
    <w:tbl>
      <w:tblPr>
        <w:tblW w:w="10491" w:type="dxa"/>
        <w:tblInd w:w="-426" w:type="dxa"/>
        <w:tblLayout w:type="fixed"/>
        <w:tblCellMar>
          <w:left w:w="28" w:type="dxa"/>
          <w:right w:w="28" w:type="dxa"/>
        </w:tblCellMar>
        <w:tblLook w:val="0000" w:firstRow="0" w:lastRow="0" w:firstColumn="0" w:lastColumn="0" w:noHBand="0" w:noVBand="0"/>
      </w:tblPr>
      <w:tblGrid>
        <w:gridCol w:w="364"/>
        <w:gridCol w:w="1055"/>
        <w:gridCol w:w="1346"/>
        <w:gridCol w:w="5634"/>
        <w:gridCol w:w="391"/>
        <w:gridCol w:w="1701"/>
      </w:tblGrid>
      <w:tr w:rsidR="00117D46" w:rsidTr="00C6515E">
        <w:trPr>
          <w:cantSplit/>
          <w:trHeight w:val="1000"/>
        </w:trPr>
        <w:tc>
          <w:tcPr>
            <w:tcW w:w="8790" w:type="dxa"/>
            <w:gridSpan w:val="5"/>
            <w:tcBorders>
              <w:top w:val="nil"/>
              <w:left w:val="nil"/>
              <w:bottom w:val="nil"/>
              <w:right w:val="nil"/>
            </w:tcBorders>
          </w:tcPr>
          <w:p w:rsidR="00117D46" w:rsidRDefault="00117D46" w:rsidP="00C6515E">
            <w:pPr>
              <w:ind w:left="142"/>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117D46" w:rsidRDefault="00117D46" w:rsidP="00C6515E">
            <w:pPr>
              <w:ind w:left="142"/>
              <w:jc w:val="center"/>
              <w:rPr>
                <w:sz w:val="24"/>
                <w:szCs w:val="24"/>
              </w:rPr>
            </w:pPr>
            <w:r>
              <w:rPr>
                <w:sz w:val="24"/>
                <w:szCs w:val="24"/>
              </w:rPr>
              <w:t>Место</w:t>
            </w:r>
            <w:r>
              <w:rPr>
                <w:sz w:val="24"/>
                <w:szCs w:val="24"/>
              </w:rPr>
              <w:br/>
              <w:t>для</w:t>
            </w:r>
            <w:r>
              <w:rPr>
                <w:sz w:val="24"/>
                <w:szCs w:val="24"/>
              </w:rPr>
              <w:br/>
              <w:t>фотографии</w:t>
            </w:r>
          </w:p>
        </w:tc>
      </w:tr>
      <w:tr w:rsidR="00117D46" w:rsidTr="00C6515E">
        <w:trPr>
          <w:cantSplit/>
          <w:trHeight w:val="421"/>
        </w:trPr>
        <w:tc>
          <w:tcPr>
            <w:tcW w:w="364" w:type="dxa"/>
            <w:tcBorders>
              <w:top w:val="nil"/>
              <w:left w:val="nil"/>
              <w:bottom w:val="nil"/>
              <w:right w:val="nil"/>
            </w:tcBorders>
            <w:vAlign w:val="bottom"/>
          </w:tcPr>
          <w:p w:rsidR="00117D46" w:rsidRDefault="00680E8F" w:rsidP="00C6515E">
            <w:pPr>
              <w:ind w:left="142"/>
              <w:rPr>
                <w:sz w:val="24"/>
                <w:szCs w:val="24"/>
              </w:rPr>
            </w:pPr>
            <w:r>
              <w:rPr>
                <w:sz w:val="24"/>
                <w:szCs w:val="24"/>
              </w:rPr>
              <w:t>1</w:t>
            </w:r>
          </w:p>
        </w:tc>
        <w:tc>
          <w:tcPr>
            <w:tcW w:w="2401" w:type="dxa"/>
            <w:gridSpan w:val="2"/>
            <w:tcBorders>
              <w:top w:val="nil"/>
              <w:left w:val="nil"/>
              <w:bottom w:val="nil"/>
              <w:right w:val="nil"/>
            </w:tcBorders>
            <w:vAlign w:val="bottom"/>
          </w:tcPr>
          <w:p w:rsidR="00117D46" w:rsidRDefault="00117D46" w:rsidP="00C6515E">
            <w:pPr>
              <w:ind w:left="142"/>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117D46" w:rsidRDefault="00117D46" w:rsidP="00C6515E">
            <w:pPr>
              <w:ind w:left="142"/>
              <w:jc w:val="center"/>
              <w:rPr>
                <w:sz w:val="24"/>
                <w:szCs w:val="24"/>
              </w:rPr>
            </w:pPr>
          </w:p>
        </w:tc>
        <w:tc>
          <w:tcPr>
            <w:tcW w:w="391" w:type="dxa"/>
            <w:tcBorders>
              <w:top w:val="nil"/>
              <w:left w:val="nil"/>
              <w:bottom w:val="nil"/>
              <w:right w:val="nil"/>
            </w:tcBorders>
            <w:vAlign w:val="bottom"/>
          </w:tcPr>
          <w:p w:rsidR="00117D46" w:rsidRDefault="00117D46" w:rsidP="00C6515E">
            <w:pPr>
              <w:ind w:left="142"/>
              <w:rPr>
                <w:sz w:val="24"/>
                <w:szCs w:val="24"/>
              </w:rPr>
            </w:pPr>
          </w:p>
        </w:tc>
        <w:tc>
          <w:tcPr>
            <w:tcW w:w="1701" w:type="dxa"/>
            <w:vMerge/>
            <w:tcBorders>
              <w:top w:val="nil"/>
              <w:left w:val="single" w:sz="4" w:space="0" w:color="auto"/>
              <w:bottom w:val="single" w:sz="4" w:space="0" w:color="auto"/>
              <w:right w:val="single" w:sz="4" w:space="0" w:color="auto"/>
            </w:tcBorders>
          </w:tcPr>
          <w:p w:rsidR="00117D46" w:rsidRDefault="00117D46" w:rsidP="00C6515E">
            <w:pPr>
              <w:ind w:left="142"/>
              <w:rPr>
                <w:sz w:val="24"/>
                <w:szCs w:val="24"/>
              </w:rPr>
            </w:pPr>
          </w:p>
        </w:tc>
      </w:tr>
      <w:tr w:rsidR="00117D46" w:rsidTr="00C6515E">
        <w:trPr>
          <w:cantSplit/>
          <w:trHeight w:val="414"/>
        </w:trPr>
        <w:tc>
          <w:tcPr>
            <w:tcW w:w="364" w:type="dxa"/>
            <w:tcBorders>
              <w:top w:val="nil"/>
              <w:left w:val="nil"/>
              <w:bottom w:val="nil"/>
              <w:right w:val="nil"/>
            </w:tcBorders>
            <w:vAlign w:val="bottom"/>
          </w:tcPr>
          <w:p w:rsidR="00117D46" w:rsidRDefault="00117D46" w:rsidP="00C6515E">
            <w:pPr>
              <w:ind w:left="142"/>
              <w:rPr>
                <w:sz w:val="24"/>
                <w:szCs w:val="24"/>
              </w:rPr>
            </w:pPr>
          </w:p>
        </w:tc>
        <w:tc>
          <w:tcPr>
            <w:tcW w:w="1055" w:type="dxa"/>
            <w:tcBorders>
              <w:top w:val="nil"/>
              <w:left w:val="nil"/>
              <w:bottom w:val="nil"/>
              <w:right w:val="nil"/>
            </w:tcBorders>
            <w:vAlign w:val="bottom"/>
          </w:tcPr>
          <w:p w:rsidR="00117D46" w:rsidRDefault="00117D46" w:rsidP="00C6515E">
            <w:pPr>
              <w:ind w:left="142"/>
              <w:rPr>
                <w:sz w:val="24"/>
                <w:szCs w:val="24"/>
              </w:rPr>
            </w:pPr>
            <w:r>
              <w:rPr>
                <w:sz w:val="24"/>
                <w:szCs w:val="24"/>
              </w:rPr>
              <w:t>Имя</w:t>
            </w:r>
          </w:p>
        </w:tc>
        <w:tc>
          <w:tcPr>
            <w:tcW w:w="6980" w:type="dxa"/>
            <w:gridSpan w:val="2"/>
            <w:tcBorders>
              <w:top w:val="nil"/>
              <w:left w:val="nil"/>
              <w:bottom w:val="single" w:sz="4" w:space="0" w:color="auto"/>
              <w:right w:val="nil"/>
            </w:tcBorders>
            <w:vAlign w:val="bottom"/>
          </w:tcPr>
          <w:p w:rsidR="00117D46" w:rsidRDefault="00117D46" w:rsidP="00C6515E">
            <w:pPr>
              <w:ind w:left="142"/>
              <w:jc w:val="center"/>
              <w:rPr>
                <w:sz w:val="24"/>
                <w:szCs w:val="24"/>
              </w:rPr>
            </w:pPr>
          </w:p>
        </w:tc>
        <w:tc>
          <w:tcPr>
            <w:tcW w:w="391" w:type="dxa"/>
            <w:tcBorders>
              <w:top w:val="nil"/>
              <w:left w:val="nil"/>
              <w:bottom w:val="nil"/>
              <w:right w:val="nil"/>
            </w:tcBorders>
            <w:vAlign w:val="bottom"/>
          </w:tcPr>
          <w:p w:rsidR="00117D46" w:rsidRDefault="00117D46" w:rsidP="00C6515E">
            <w:pPr>
              <w:ind w:left="142"/>
              <w:rPr>
                <w:sz w:val="24"/>
                <w:szCs w:val="24"/>
              </w:rPr>
            </w:pPr>
          </w:p>
        </w:tc>
        <w:tc>
          <w:tcPr>
            <w:tcW w:w="1701" w:type="dxa"/>
            <w:vMerge/>
            <w:tcBorders>
              <w:top w:val="nil"/>
              <w:left w:val="single" w:sz="4" w:space="0" w:color="auto"/>
              <w:bottom w:val="single" w:sz="4" w:space="0" w:color="auto"/>
              <w:right w:val="single" w:sz="4" w:space="0" w:color="auto"/>
            </w:tcBorders>
          </w:tcPr>
          <w:p w:rsidR="00117D46" w:rsidRDefault="00117D46" w:rsidP="00C6515E">
            <w:pPr>
              <w:ind w:left="142"/>
              <w:rPr>
                <w:sz w:val="24"/>
                <w:szCs w:val="24"/>
              </w:rPr>
            </w:pPr>
          </w:p>
        </w:tc>
      </w:tr>
      <w:tr w:rsidR="00117D46" w:rsidTr="00C6515E">
        <w:trPr>
          <w:cantSplit/>
          <w:trHeight w:val="420"/>
        </w:trPr>
        <w:tc>
          <w:tcPr>
            <w:tcW w:w="364" w:type="dxa"/>
            <w:tcBorders>
              <w:top w:val="nil"/>
              <w:left w:val="nil"/>
              <w:bottom w:val="nil"/>
              <w:right w:val="nil"/>
            </w:tcBorders>
            <w:vAlign w:val="bottom"/>
          </w:tcPr>
          <w:p w:rsidR="00117D46" w:rsidRDefault="00117D46" w:rsidP="00C6515E">
            <w:pPr>
              <w:ind w:left="142"/>
              <w:rPr>
                <w:sz w:val="24"/>
                <w:szCs w:val="24"/>
              </w:rPr>
            </w:pPr>
          </w:p>
        </w:tc>
        <w:tc>
          <w:tcPr>
            <w:tcW w:w="2401" w:type="dxa"/>
            <w:gridSpan w:val="2"/>
            <w:tcBorders>
              <w:top w:val="nil"/>
              <w:left w:val="nil"/>
              <w:bottom w:val="nil"/>
              <w:right w:val="nil"/>
            </w:tcBorders>
            <w:vAlign w:val="bottom"/>
          </w:tcPr>
          <w:p w:rsidR="00117D46" w:rsidRDefault="00117D46" w:rsidP="00C6515E">
            <w:pPr>
              <w:ind w:left="142"/>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117D46" w:rsidRDefault="00117D46" w:rsidP="00C6515E">
            <w:pPr>
              <w:ind w:left="142"/>
              <w:jc w:val="center"/>
              <w:rPr>
                <w:sz w:val="24"/>
                <w:szCs w:val="24"/>
              </w:rPr>
            </w:pPr>
          </w:p>
        </w:tc>
        <w:tc>
          <w:tcPr>
            <w:tcW w:w="391" w:type="dxa"/>
            <w:tcBorders>
              <w:top w:val="nil"/>
              <w:left w:val="nil"/>
              <w:bottom w:val="nil"/>
              <w:right w:val="nil"/>
            </w:tcBorders>
            <w:vAlign w:val="bottom"/>
          </w:tcPr>
          <w:p w:rsidR="00117D46" w:rsidRDefault="00117D46" w:rsidP="00C6515E">
            <w:pPr>
              <w:ind w:left="142"/>
              <w:rPr>
                <w:sz w:val="24"/>
                <w:szCs w:val="24"/>
              </w:rPr>
            </w:pPr>
          </w:p>
        </w:tc>
        <w:tc>
          <w:tcPr>
            <w:tcW w:w="1701" w:type="dxa"/>
            <w:vMerge/>
            <w:tcBorders>
              <w:top w:val="nil"/>
              <w:left w:val="single" w:sz="4" w:space="0" w:color="auto"/>
              <w:bottom w:val="single" w:sz="4" w:space="0" w:color="auto"/>
              <w:right w:val="single" w:sz="4" w:space="0" w:color="auto"/>
            </w:tcBorders>
          </w:tcPr>
          <w:p w:rsidR="00117D46" w:rsidRDefault="00117D46" w:rsidP="00C6515E">
            <w:pPr>
              <w:ind w:left="142"/>
              <w:rPr>
                <w:sz w:val="24"/>
                <w:szCs w:val="24"/>
              </w:rPr>
            </w:pPr>
          </w:p>
        </w:tc>
      </w:tr>
    </w:tbl>
    <w:p w:rsidR="00117D46" w:rsidRDefault="00117D46" w:rsidP="00C6515E">
      <w:pPr>
        <w:ind w:left="142"/>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117D46" w:rsidTr="003C7903">
        <w:trPr>
          <w:cantSplit/>
        </w:trPr>
        <w:tc>
          <w:tcPr>
            <w:tcW w:w="5103" w:type="dxa"/>
            <w:tcBorders>
              <w:left w:val="nil"/>
            </w:tcBorders>
          </w:tcPr>
          <w:p w:rsidR="00117D46" w:rsidRDefault="00117D46" w:rsidP="00C6515E">
            <w:pPr>
              <w:ind w:left="142"/>
              <w:rPr>
                <w:sz w:val="24"/>
                <w:szCs w:val="24"/>
              </w:rPr>
            </w:pPr>
            <w:r>
              <w:rPr>
                <w:sz w:val="24"/>
                <w:szCs w:val="24"/>
              </w:rPr>
              <w:t>2. Если изменяли фамилию, имя или отчество,</w:t>
            </w:r>
            <w:r w:rsidR="00C6515E">
              <w:rPr>
                <w:sz w:val="24"/>
                <w:szCs w:val="24"/>
              </w:rPr>
              <w:t xml:space="preserve"> </w:t>
            </w:r>
            <w:r>
              <w:rPr>
                <w:sz w:val="24"/>
                <w:szCs w:val="24"/>
              </w:rPr>
              <w:t>то укажите их, а также когда, где и по какой причине изменяли</w:t>
            </w:r>
          </w:p>
        </w:tc>
        <w:tc>
          <w:tcPr>
            <w:tcW w:w="5160" w:type="dxa"/>
            <w:tcBorders>
              <w:right w:val="nil"/>
            </w:tcBorders>
          </w:tcPr>
          <w:p w:rsidR="00117D46" w:rsidRDefault="00117D46" w:rsidP="00C6515E">
            <w:pPr>
              <w:ind w:left="142"/>
              <w:rPr>
                <w:sz w:val="24"/>
                <w:szCs w:val="24"/>
              </w:rPr>
            </w:pPr>
          </w:p>
        </w:tc>
      </w:tr>
      <w:tr w:rsidR="00117D46" w:rsidTr="003C7903">
        <w:trPr>
          <w:cantSplit/>
        </w:trPr>
        <w:tc>
          <w:tcPr>
            <w:tcW w:w="5103" w:type="dxa"/>
            <w:tcBorders>
              <w:left w:val="nil"/>
            </w:tcBorders>
          </w:tcPr>
          <w:p w:rsidR="00117D46" w:rsidRDefault="00117D46" w:rsidP="00C6515E">
            <w:pPr>
              <w:ind w:left="142"/>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117D46" w:rsidRDefault="00117D46" w:rsidP="00C6515E">
            <w:pPr>
              <w:ind w:left="142"/>
              <w:rPr>
                <w:sz w:val="24"/>
                <w:szCs w:val="24"/>
              </w:rPr>
            </w:pPr>
          </w:p>
        </w:tc>
      </w:tr>
      <w:tr w:rsidR="00117D46" w:rsidTr="003C7903">
        <w:trPr>
          <w:cantSplit/>
        </w:trPr>
        <w:tc>
          <w:tcPr>
            <w:tcW w:w="5103" w:type="dxa"/>
            <w:tcBorders>
              <w:left w:val="nil"/>
            </w:tcBorders>
          </w:tcPr>
          <w:p w:rsidR="00117D46" w:rsidRDefault="00117D46" w:rsidP="00C6515E">
            <w:pPr>
              <w:ind w:left="142"/>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117D46" w:rsidRDefault="00117D46" w:rsidP="00C6515E">
            <w:pPr>
              <w:ind w:left="142"/>
              <w:rPr>
                <w:sz w:val="24"/>
                <w:szCs w:val="24"/>
              </w:rPr>
            </w:pPr>
          </w:p>
        </w:tc>
      </w:tr>
      <w:tr w:rsidR="00117D46" w:rsidTr="003C7903">
        <w:trPr>
          <w:cantSplit/>
        </w:trPr>
        <w:tc>
          <w:tcPr>
            <w:tcW w:w="5103" w:type="dxa"/>
            <w:tcBorders>
              <w:left w:val="nil"/>
            </w:tcBorders>
          </w:tcPr>
          <w:p w:rsidR="00117D46" w:rsidRDefault="00117D46" w:rsidP="00C6515E">
            <w:pPr>
              <w:ind w:left="142"/>
              <w:rPr>
                <w:sz w:val="24"/>
                <w:szCs w:val="24"/>
              </w:rPr>
            </w:pPr>
            <w:r>
              <w:rPr>
                <w:sz w:val="24"/>
                <w:szCs w:val="24"/>
              </w:rPr>
              <w:t>5. Образование (когда и какие учебные заведения окончили, номера дипломов)</w:t>
            </w:r>
          </w:p>
          <w:p w:rsidR="00117D46" w:rsidRDefault="00117D46" w:rsidP="00C6515E">
            <w:pPr>
              <w:ind w:left="142"/>
              <w:rPr>
                <w:sz w:val="24"/>
                <w:szCs w:val="24"/>
              </w:rPr>
            </w:pPr>
            <w:r>
              <w:rPr>
                <w:sz w:val="24"/>
                <w:szCs w:val="24"/>
              </w:rPr>
              <w:t>Направление подготовки или специальность по диплому</w:t>
            </w:r>
            <w:r w:rsidR="00C6515E">
              <w:rPr>
                <w:sz w:val="24"/>
                <w:szCs w:val="24"/>
              </w:rPr>
              <w:t xml:space="preserve"> </w:t>
            </w:r>
            <w:r>
              <w:rPr>
                <w:sz w:val="24"/>
                <w:szCs w:val="24"/>
              </w:rPr>
              <w:t>Квалификация по диплому</w:t>
            </w:r>
          </w:p>
        </w:tc>
        <w:tc>
          <w:tcPr>
            <w:tcW w:w="5160" w:type="dxa"/>
            <w:tcBorders>
              <w:right w:val="nil"/>
            </w:tcBorders>
          </w:tcPr>
          <w:p w:rsidR="00117D46" w:rsidRDefault="00117D46" w:rsidP="00C6515E">
            <w:pPr>
              <w:ind w:left="142"/>
              <w:rPr>
                <w:sz w:val="24"/>
                <w:szCs w:val="24"/>
              </w:rPr>
            </w:pPr>
          </w:p>
        </w:tc>
      </w:tr>
      <w:tr w:rsidR="00117D46" w:rsidTr="003C7903">
        <w:trPr>
          <w:cantSplit/>
        </w:trPr>
        <w:tc>
          <w:tcPr>
            <w:tcW w:w="5103" w:type="dxa"/>
            <w:tcBorders>
              <w:left w:val="nil"/>
            </w:tcBorders>
          </w:tcPr>
          <w:p w:rsidR="00117D46" w:rsidRDefault="00117D46" w:rsidP="00C6515E">
            <w:pPr>
              <w:ind w:left="142"/>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00C6515E">
              <w:rPr>
                <w:sz w:val="24"/>
                <w:szCs w:val="24"/>
              </w:rPr>
              <w:t xml:space="preserve"> </w:t>
            </w:r>
            <w:r>
              <w:rPr>
                <w:sz w:val="24"/>
                <w:szCs w:val="24"/>
              </w:rPr>
              <w:t>Ученая степень, ученое звание (когда присвоены, номера дипломов, аттестатов)</w:t>
            </w:r>
          </w:p>
        </w:tc>
        <w:tc>
          <w:tcPr>
            <w:tcW w:w="5160" w:type="dxa"/>
            <w:tcBorders>
              <w:right w:val="nil"/>
            </w:tcBorders>
          </w:tcPr>
          <w:p w:rsidR="00117D46" w:rsidRDefault="00117D46" w:rsidP="00C6515E">
            <w:pPr>
              <w:ind w:left="142"/>
              <w:rPr>
                <w:sz w:val="24"/>
                <w:szCs w:val="24"/>
              </w:rPr>
            </w:pPr>
          </w:p>
        </w:tc>
      </w:tr>
      <w:tr w:rsidR="00117D46" w:rsidTr="003C7903">
        <w:trPr>
          <w:cantSplit/>
        </w:trPr>
        <w:tc>
          <w:tcPr>
            <w:tcW w:w="5103" w:type="dxa"/>
            <w:tcBorders>
              <w:left w:val="nil"/>
            </w:tcBorders>
          </w:tcPr>
          <w:p w:rsidR="00117D46" w:rsidRDefault="00117D46" w:rsidP="00C6515E">
            <w:pPr>
              <w:ind w:left="142"/>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117D46" w:rsidRDefault="00117D46" w:rsidP="00C6515E">
            <w:pPr>
              <w:ind w:left="142"/>
              <w:rPr>
                <w:sz w:val="24"/>
                <w:szCs w:val="24"/>
              </w:rPr>
            </w:pPr>
          </w:p>
        </w:tc>
      </w:tr>
      <w:tr w:rsidR="00117D46" w:rsidTr="003C7903">
        <w:trPr>
          <w:cantSplit/>
        </w:trPr>
        <w:tc>
          <w:tcPr>
            <w:tcW w:w="5103" w:type="dxa"/>
            <w:tcBorders>
              <w:left w:val="nil"/>
            </w:tcBorders>
          </w:tcPr>
          <w:p w:rsidR="00117D46" w:rsidRDefault="00117D46" w:rsidP="00C6515E">
            <w:pPr>
              <w:ind w:left="142"/>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117D46" w:rsidRDefault="00117D46" w:rsidP="00C6515E">
            <w:pPr>
              <w:ind w:left="142"/>
              <w:rPr>
                <w:sz w:val="24"/>
                <w:szCs w:val="24"/>
              </w:rPr>
            </w:pPr>
          </w:p>
        </w:tc>
      </w:tr>
      <w:tr w:rsidR="00117D46" w:rsidTr="003C7903">
        <w:trPr>
          <w:cantSplit/>
        </w:trPr>
        <w:tc>
          <w:tcPr>
            <w:tcW w:w="5103" w:type="dxa"/>
            <w:tcBorders>
              <w:left w:val="nil"/>
            </w:tcBorders>
          </w:tcPr>
          <w:p w:rsidR="00117D46" w:rsidRDefault="00117D46" w:rsidP="00C6515E">
            <w:pPr>
              <w:ind w:left="142"/>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117D46" w:rsidRDefault="00117D46" w:rsidP="00C6515E">
            <w:pPr>
              <w:pageBreakBefore/>
              <w:ind w:left="142"/>
              <w:rPr>
                <w:sz w:val="24"/>
                <w:szCs w:val="24"/>
              </w:rPr>
            </w:pPr>
          </w:p>
        </w:tc>
      </w:tr>
      <w:tr w:rsidR="00117D46" w:rsidTr="003C7903">
        <w:trPr>
          <w:cantSplit/>
        </w:trPr>
        <w:tc>
          <w:tcPr>
            <w:tcW w:w="5103" w:type="dxa"/>
            <w:tcBorders>
              <w:left w:val="nil"/>
            </w:tcBorders>
          </w:tcPr>
          <w:p w:rsidR="00117D46" w:rsidRDefault="00117D46" w:rsidP="00C6515E">
            <w:pPr>
              <w:ind w:left="142"/>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117D46" w:rsidRDefault="00117D46" w:rsidP="00C6515E">
            <w:pPr>
              <w:ind w:left="142"/>
              <w:rPr>
                <w:sz w:val="24"/>
                <w:szCs w:val="24"/>
              </w:rPr>
            </w:pPr>
          </w:p>
        </w:tc>
      </w:tr>
    </w:tbl>
    <w:p w:rsidR="00117D46" w:rsidRDefault="00117D46" w:rsidP="00C6515E">
      <w:pPr>
        <w:spacing w:before="120" w:after="40"/>
        <w:ind w:left="142"/>
        <w:jc w:val="both"/>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17D46" w:rsidRPr="00990325" w:rsidRDefault="00117D46" w:rsidP="00C6515E">
      <w:pPr>
        <w:spacing w:after="40"/>
        <w:ind w:left="142"/>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117D46" w:rsidTr="003C7903">
        <w:trPr>
          <w:cantSplit/>
        </w:trPr>
        <w:tc>
          <w:tcPr>
            <w:tcW w:w="2580" w:type="dxa"/>
            <w:gridSpan w:val="2"/>
          </w:tcPr>
          <w:p w:rsidR="00117D46" w:rsidRDefault="00117D46" w:rsidP="00C6515E">
            <w:pPr>
              <w:ind w:left="142"/>
              <w:jc w:val="center"/>
              <w:rPr>
                <w:sz w:val="24"/>
                <w:szCs w:val="24"/>
              </w:rPr>
            </w:pPr>
            <w:r>
              <w:rPr>
                <w:sz w:val="24"/>
                <w:szCs w:val="24"/>
              </w:rPr>
              <w:t>Месяц и год</w:t>
            </w:r>
          </w:p>
        </w:tc>
        <w:tc>
          <w:tcPr>
            <w:tcW w:w="4252" w:type="dxa"/>
            <w:vMerge w:val="restart"/>
            <w:vAlign w:val="center"/>
          </w:tcPr>
          <w:p w:rsidR="00117D46" w:rsidRDefault="00117D46" w:rsidP="00C6515E">
            <w:pPr>
              <w:ind w:left="142"/>
              <w:jc w:val="center"/>
              <w:rPr>
                <w:sz w:val="24"/>
                <w:szCs w:val="24"/>
              </w:rPr>
            </w:pPr>
            <w:r>
              <w:rPr>
                <w:sz w:val="24"/>
                <w:szCs w:val="24"/>
              </w:rPr>
              <w:t>Должность с указанием</w:t>
            </w:r>
            <w:r w:rsidR="00C6515E">
              <w:rPr>
                <w:sz w:val="24"/>
                <w:szCs w:val="24"/>
              </w:rPr>
              <w:t xml:space="preserve"> </w:t>
            </w:r>
            <w:r>
              <w:rPr>
                <w:sz w:val="24"/>
                <w:szCs w:val="24"/>
              </w:rPr>
              <w:t>организации</w:t>
            </w:r>
          </w:p>
        </w:tc>
        <w:tc>
          <w:tcPr>
            <w:tcW w:w="3415" w:type="dxa"/>
            <w:vMerge w:val="restart"/>
          </w:tcPr>
          <w:p w:rsidR="00117D46" w:rsidRDefault="00117D46" w:rsidP="00C6515E">
            <w:pPr>
              <w:ind w:left="142"/>
              <w:jc w:val="center"/>
              <w:rPr>
                <w:sz w:val="24"/>
                <w:szCs w:val="24"/>
              </w:rPr>
            </w:pPr>
            <w:r>
              <w:rPr>
                <w:sz w:val="24"/>
                <w:szCs w:val="24"/>
              </w:rPr>
              <w:t>Адрес</w:t>
            </w:r>
            <w:r w:rsidR="00C6515E">
              <w:rPr>
                <w:sz w:val="24"/>
                <w:szCs w:val="24"/>
              </w:rPr>
              <w:t xml:space="preserve"> </w:t>
            </w:r>
            <w:r>
              <w:rPr>
                <w:sz w:val="24"/>
                <w:szCs w:val="24"/>
              </w:rPr>
              <w:t>организации</w:t>
            </w:r>
            <w:r w:rsidR="00C6515E">
              <w:rPr>
                <w:sz w:val="24"/>
                <w:szCs w:val="24"/>
              </w:rPr>
              <w:t xml:space="preserve"> </w:t>
            </w:r>
            <w:r>
              <w:rPr>
                <w:sz w:val="24"/>
                <w:szCs w:val="24"/>
              </w:rPr>
              <w:t>(в т.ч. за границей)</w:t>
            </w:r>
          </w:p>
        </w:tc>
      </w:tr>
      <w:tr w:rsidR="00117D46" w:rsidTr="003C7903">
        <w:trPr>
          <w:cantSplit/>
        </w:trPr>
        <w:tc>
          <w:tcPr>
            <w:tcW w:w="1290" w:type="dxa"/>
          </w:tcPr>
          <w:p w:rsidR="00117D46" w:rsidRDefault="00117D46" w:rsidP="00C6515E">
            <w:pPr>
              <w:ind w:left="142"/>
              <w:jc w:val="center"/>
              <w:rPr>
                <w:sz w:val="24"/>
                <w:szCs w:val="24"/>
              </w:rPr>
            </w:pPr>
            <w:r>
              <w:rPr>
                <w:sz w:val="24"/>
                <w:szCs w:val="24"/>
              </w:rPr>
              <w:t>поступ</w:t>
            </w:r>
            <w:r>
              <w:rPr>
                <w:sz w:val="24"/>
                <w:szCs w:val="24"/>
              </w:rPr>
              <w:softHyphen/>
              <w:t>ления</w:t>
            </w:r>
          </w:p>
        </w:tc>
        <w:tc>
          <w:tcPr>
            <w:tcW w:w="1290" w:type="dxa"/>
          </w:tcPr>
          <w:p w:rsidR="00117D46" w:rsidRDefault="00117D46" w:rsidP="00C6515E">
            <w:pPr>
              <w:ind w:left="142"/>
              <w:jc w:val="center"/>
              <w:rPr>
                <w:sz w:val="24"/>
                <w:szCs w:val="24"/>
              </w:rPr>
            </w:pPr>
            <w:r>
              <w:rPr>
                <w:sz w:val="24"/>
                <w:szCs w:val="24"/>
              </w:rPr>
              <w:t>ухода</w:t>
            </w:r>
          </w:p>
        </w:tc>
        <w:tc>
          <w:tcPr>
            <w:tcW w:w="4252" w:type="dxa"/>
            <w:vMerge/>
          </w:tcPr>
          <w:p w:rsidR="00117D46" w:rsidRDefault="00117D46" w:rsidP="00C6515E">
            <w:pPr>
              <w:ind w:left="142"/>
              <w:jc w:val="center"/>
              <w:rPr>
                <w:sz w:val="24"/>
                <w:szCs w:val="24"/>
              </w:rPr>
            </w:pPr>
          </w:p>
        </w:tc>
        <w:tc>
          <w:tcPr>
            <w:tcW w:w="3415" w:type="dxa"/>
            <w:vMerge/>
          </w:tcPr>
          <w:p w:rsidR="00117D46" w:rsidRDefault="00117D46" w:rsidP="00C6515E">
            <w:pPr>
              <w:ind w:left="142"/>
              <w:jc w:val="center"/>
              <w:rPr>
                <w:sz w:val="24"/>
                <w:szCs w:val="24"/>
              </w:rPr>
            </w:pPr>
          </w:p>
        </w:tc>
      </w:tr>
      <w:tr w:rsidR="00117D46" w:rsidTr="003C7903">
        <w:trPr>
          <w:cantSplit/>
        </w:trPr>
        <w:tc>
          <w:tcPr>
            <w:tcW w:w="1290" w:type="dxa"/>
          </w:tcPr>
          <w:p w:rsidR="00117D46" w:rsidRDefault="00117D46" w:rsidP="00C6515E">
            <w:pPr>
              <w:ind w:left="142"/>
              <w:jc w:val="center"/>
              <w:rPr>
                <w:sz w:val="24"/>
                <w:szCs w:val="24"/>
              </w:rPr>
            </w:pPr>
          </w:p>
        </w:tc>
        <w:tc>
          <w:tcPr>
            <w:tcW w:w="1290" w:type="dxa"/>
          </w:tcPr>
          <w:p w:rsidR="00117D46" w:rsidRDefault="00117D46" w:rsidP="00C6515E">
            <w:pPr>
              <w:ind w:left="142"/>
              <w:jc w:val="center"/>
              <w:rPr>
                <w:sz w:val="24"/>
                <w:szCs w:val="24"/>
              </w:rPr>
            </w:pPr>
          </w:p>
        </w:tc>
        <w:tc>
          <w:tcPr>
            <w:tcW w:w="4252" w:type="dxa"/>
          </w:tcPr>
          <w:p w:rsidR="00117D46" w:rsidRDefault="00117D46" w:rsidP="00C6515E">
            <w:pPr>
              <w:ind w:left="142"/>
              <w:rPr>
                <w:sz w:val="24"/>
                <w:szCs w:val="24"/>
              </w:rPr>
            </w:pPr>
          </w:p>
        </w:tc>
        <w:tc>
          <w:tcPr>
            <w:tcW w:w="3415" w:type="dxa"/>
          </w:tcPr>
          <w:p w:rsidR="00117D46" w:rsidRDefault="00117D46" w:rsidP="00C6515E">
            <w:pPr>
              <w:ind w:left="142"/>
              <w:rPr>
                <w:sz w:val="24"/>
                <w:szCs w:val="24"/>
              </w:rPr>
            </w:pPr>
          </w:p>
        </w:tc>
      </w:tr>
      <w:tr w:rsidR="00117D46" w:rsidTr="003C7903">
        <w:trPr>
          <w:cantSplit/>
        </w:trPr>
        <w:tc>
          <w:tcPr>
            <w:tcW w:w="1290" w:type="dxa"/>
          </w:tcPr>
          <w:p w:rsidR="00117D46" w:rsidRDefault="00117D46" w:rsidP="00C6515E">
            <w:pPr>
              <w:ind w:left="142"/>
              <w:jc w:val="center"/>
              <w:rPr>
                <w:sz w:val="24"/>
                <w:szCs w:val="24"/>
              </w:rPr>
            </w:pPr>
          </w:p>
        </w:tc>
        <w:tc>
          <w:tcPr>
            <w:tcW w:w="1290" w:type="dxa"/>
          </w:tcPr>
          <w:p w:rsidR="00117D46" w:rsidRDefault="00117D46" w:rsidP="00C6515E">
            <w:pPr>
              <w:ind w:left="142"/>
              <w:jc w:val="center"/>
              <w:rPr>
                <w:sz w:val="24"/>
                <w:szCs w:val="24"/>
              </w:rPr>
            </w:pPr>
          </w:p>
        </w:tc>
        <w:tc>
          <w:tcPr>
            <w:tcW w:w="4252" w:type="dxa"/>
          </w:tcPr>
          <w:p w:rsidR="00117D46" w:rsidRDefault="00117D46" w:rsidP="00C6515E">
            <w:pPr>
              <w:ind w:left="142"/>
              <w:rPr>
                <w:sz w:val="24"/>
                <w:szCs w:val="24"/>
              </w:rPr>
            </w:pPr>
          </w:p>
        </w:tc>
        <w:tc>
          <w:tcPr>
            <w:tcW w:w="3415" w:type="dxa"/>
          </w:tcPr>
          <w:p w:rsidR="00117D46" w:rsidRDefault="00117D46" w:rsidP="00C6515E">
            <w:pPr>
              <w:ind w:left="142"/>
              <w:rPr>
                <w:sz w:val="24"/>
                <w:szCs w:val="24"/>
              </w:rPr>
            </w:pPr>
          </w:p>
        </w:tc>
      </w:tr>
      <w:tr w:rsidR="00117D46" w:rsidTr="003C7903">
        <w:trPr>
          <w:cantSplit/>
        </w:trPr>
        <w:tc>
          <w:tcPr>
            <w:tcW w:w="1290" w:type="dxa"/>
          </w:tcPr>
          <w:p w:rsidR="00117D46" w:rsidRDefault="00117D46" w:rsidP="00C6515E">
            <w:pPr>
              <w:ind w:left="142"/>
              <w:jc w:val="center"/>
              <w:rPr>
                <w:sz w:val="24"/>
                <w:szCs w:val="24"/>
              </w:rPr>
            </w:pPr>
          </w:p>
        </w:tc>
        <w:tc>
          <w:tcPr>
            <w:tcW w:w="1290" w:type="dxa"/>
          </w:tcPr>
          <w:p w:rsidR="00117D46" w:rsidRDefault="00117D46" w:rsidP="00C6515E">
            <w:pPr>
              <w:ind w:left="142"/>
              <w:jc w:val="center"/>
              <w:rPr>
                <w:sz w:val="24"/>
                <w:szCs w:val="24"/>
              </w:rPr>
            </w:pPr>
          </w:p>
        </w:tc>
        <w:tc>
          <w:tcPr>
            <w:tcW w:w="4252" w:type="dxa"/>
          </w:tcPr>
          <w:p w:rsidR="00117D46" w:rsidRDefault="00117D46" w:rsidP="00C6515E">
            <w:pPr>
              <w:ind w:left="142"/>
              <w:rPr>
                <w:sz w:val="24"/>
                <w:szCs w:val="24"/>
              </w:rPr>
            </w:pPr>
          </w:p>
        </w:tc>
        <w:tc>
          <w:tcPr>
            <w:tcW w:w="3415" w:type="dxa"/>
          </w:tcPr>
          <w:p w:rsidR="00117D46" w:rsidRDefault="00117D46" w:rsidP="00C6515E">
            <w:pPr>
              <w:ind w:left="142"/>
              <w:rPr>
                <w:sz w:val="24"/>
                <w:szCs w:val="24"/>
              </w:rPr>
            </w:pPr>
          </w:p>
        </w:tc>
      </w:tr>
      <w:tr w:rsidR="00117D46" w:rsidTr="003C7903">
        <w:trPr>
          <w:cantSplit/>
        </w:trPr>
        <w:tc>
          <w:tcPr>
            <w:tcW w:w="1290" w:type="dxa"/>
          </w:tcPr>
          <w:p w:rsidR="00117D46" w:rsidRDefault="00117D46" w:rsidP="00C6515E">
            <w:pPr>
              <w:ind w:left="142"/>
              <w:jc w:val="center"/>
              <w:rPr>
                <w:sz w:val="24"/>
                <w:szCs w:val="24"/>
              </w:rPr>
            </w:pPr>
          </w:p>
        </w:tc>
        <w:tc>
          <w:tcPr>
            <w:tcW w:w="1290" w:type="dxa"/>
          </w:tcPr>
          <w:p w:rsidR="00117D46" w:rsidRDefault="00117D46" w:rsidP="00C6515E">
            <w:pPr>
              <w:ind w:left="142"/>
              <w:jc w:val="center"/>
              <w:rPr>
                <w:sz w:val="24"/>
                <w:szCs w:val="24"/>
              </w:rPr>
            </w:pPr>
          </w:p>
        </w:tc>
        <w:tc>
          <w:tcPr>
            <w:tcW w:w="4252" w:type="dxa"/>
          </w:tcPr>
          <w:p w:rsidR="00117D46" w:rsidRDefault="00117D46" w:rsidP="00C6515E">
            <w:pPr>
              <w:ind w:left="142"/>
              <w:rPr>
                <w:sz w:val="24"/>
                <w:szCs w:val="24"/>
              </w:rPr>
            </w:pPr>
          </w:p>
        </w:tc>
        <w:tc>
          <w:tcPr>
            <w:tcW w:w="3415" w:type="dxa"/>
          </w:tcPr>
          <w:p w:rsidR="00117D46" w:rsidRDefault="00117D46" w:rsidP="00C6515E">
            <w:pPr>
              <w:ind w:left="142"/>
              <w:rPr>
                <w:sz w:val="24"/>
                <w:szCs w:val="24"/>
              </w:rPr>
            </w:pPr>
          </w:p>
        </w:tc>
      </w:tr>
      <w:tr w:rsidR="00117D46" w:rsidTr="003C7903">
        <w:trPr>
          <w:cantSplit/>
        </w:trPr>
        <w:tc>
          <w:tcPr>
            <w:tcW w:w="1290" w:type="dxa"/>
          </w:tcPr>
          <w:p w:rsidR="00117D46" w:rsidRDefault="00117D46" w:rsidP="00C6515E">
            <w:pPr>
              <w:ind w:left="142"/>
              <w:jc w:val="center"/>
              <w:rPr>
                <w:sz w:val="24"/>
                <w:szCs w:val="24"/>
              </w:rPr>
            </w:pPr>
          </w:p>
        </w:tc>
        <w:tc>
          <w:tcPr>
            <w:tcW w:w="1290" w:type="dxa"/>
          </w:tcPr>
          <w:p w:rsidR="00117D46" w:rsidRDefault="00117D46" w:rsidP="00C6515E">
            <w:pPr>
              <w:ind w:left="142"/>
              <w:jc w:val="center"/>
              <w:rPr>
                <w:sz w:val="24"/>
                <w:szCs w:val="24"/>
              </w:rPr>
            </w:pPr>
          </w:p>
        </w:tc>
        <w:tc>
          <w:tcPr>
            <w:tcW w:w="4252" w:type="dxa"/>
          </w:tcPr>
          <w:p w:rsidR="00117D46" w:rsidRDefault="00117D46" w:rsidP="00C6515E">
            <w:pPr>
              <w:ind w:left="142"/>
              <w:rPr>
                <w:sz w:val="24"/>
                <w:szCs w:val="24"/>
              </w:rPr>
            </w:pPr>
          </w:p>
        </w:tc>
        <w:tc>
          <w:tcPr>
            <w:tcW w:w="3415" w:type="dxa"/>
          </w:tcPr>
          <w:p w:rsidR="00117D46" w:rsidRDefault="00117D46" w:rsidP="00C6515E">
            <w:pPr>
              <w:ind w:left="142"/>
              <w:rPr>
                <w:sz w:val="24"/>
                <w:szCs w:val="24"/>
              </w:rPr>
            </w:pPr>
          </w:p>
        </w:tc>
      </w:tr>
      <w:tr w:rsidR="00117D46" w:rsidTr="003C7903">
        <w:trPr>
          <w:cantSplit/>
        </w:trPr>
        <w:tc>
          <w:tcPr>
            <w:tcW w:w="1290" w:type="dxa"/>
          </w:tcPr>
          <w:p w:rsidR="00117D46" w:rsidRDefault="00117D46" w:rsidP="00C6515E">
            <w:pPr>
              <w:ind w:left="142"/>
              <w:jc w:val="center"/>
              <w:rPr>
                <w:sz w:val="24"/>
                <w:szCs w:val="24"/>
              </w:rPr>
            </w:pPr>
          </w:p>
        </w:tc>
        <w:tc>
          <w:tcPr>
            <w:tcW w:w="1290" w:type="dxa"/>
          </w:tcPr>
          <w:p w:rsidR="00117D46" w:rsidRDefault="00117D46" w:rsidP="00C6515E">
            <w:pPr>
              <w:ind w:left="142"/>
              <w:jc w:val="center"/>
              <w:rPr>
                <w:sz w:val="24"/>
                <w:szCs w:val="24"/>
              </w:rPr>
            </w:pPr>
          </w:p>
        </w:tc>
        <w:tc>
          <w:tcPr>
            <w:tcW w:w="4252" w:type="dxa"/>
          </w:tcPr>
          <w:p w:rsidR="00117D46" w:rsidRDefault="00117D46" w:rsidP="00C6515E">
            <w:pPr>
              <w:ind w:left="142"/>
              <w:rPr>
                <w:sz w:val="24"/>
                <w:szCs w:val="24"/>
              </w:rPr>
            </w:pPr>
          </w:p>
        </w:tc>
        <w:tc>
          <w:tcPr>
            <w:tcW w:w="3415" w:type="dxa"/>
          </w:tcPr>
          <w:p w:rsidR="00117D46" w:rsidRDefault="00117D46" w:rsidP="00C6515E">
            <w:pPr>
              <w:ind w:left="142"/>
              <w:rPr>
                <w:sz w:val="24"/>
                <w:szCs w:val="24"/>
              </w:rPr>
            </w:pPr>
          </w:p>
        </w:tc>
      </w:tr>
      <w:tr w:rsidR="00117D46" w:rsidTr="003C7903">
        <w:trPr>
          <w:cantSplit/>
        </w:trPr>
        <w:tc>
          <w:tcPr>
            <w:tcW w:w="1290" w:type="dxa"/>
          </w:tcPr>
          <w:p w:rsidR="00117D46" w:rsidRDefault="00117D46" w:rsidP="00C6515E">
            <w:pPr>
              <w:ind w:left="142"/>
              <w:jc w:val="center"/>
              <w:rPr>
                <w:sz w:val="24"/>
                <w:szCs w:val="24"/>
              </w:rPr>
            </w:pPr>
          </w:p>
        </w:tc>
        <w:tc>
          <w:tcPr>
            <w:tcW w:w="1290" w:type="dxa"/>
          </w:tcPr>
          <w:p w:rsidR="00117D46" w:rsidRDefault="00117D46" w:rsidP="00C6515E">
            <w:pPr>
              <w:ind w:left="142"/>
              <w:jc w:val="center"/>
              <w:rPr>
                <w:sz w:val="24"/>
                <w:szCs w:val="24"/>
              </w:rPr>
            </w:pPr>
          </w:p>
        </w:tc>
        <w:tc>
          <w:tcPr>
            <w:tcW w:w="4252" w:type="dxa"/>
          </w:tcPr>
          <w:p w:rsidR="00117D46" w:rsidRDefault="00117D46" w:rsidP="00C6515E">
            <w:pPr>
              <w:ind w:left="142"/>
              <w:rPr>
                <w:sz w:val="24"/>
                <w:szCs w:val="24"/>
              </w:rPr>
            </w:pPr>
          </w:p>
        </w:tc>
        <w:tc>
          <w:tcPr>
            <w:tcW w:w="3415" w:type="dxa"/>
          </w:tcPr>
          <w:p w:rsidR="00117D46" w:rsidRDefault="00117D46" w:rsidP="00C6515E">
            <w:pPr>
              <w:ind w:left="142"/>
              <w:rPr>
                <w:sz w:val="24"/>
                <w:szCs w:val="24"/>
              </w:rPr>
            </w:pPr>
          </w:p>
        </w:tc>
      </w:tr>
      <w:tr w:rsidR="00117D46" w:rsidTr="003C7903">
        <w:trPr>
          <w:cantSplit/>
        </w:trPr>
        <w:tc>
          <w:tcPr>
            <w:tcW w:w="1290" w:type="dxa"/>
          </w:tcPr>
          <w:p w:rsidR="00117D46" w:rsidRDefault="00117D46" w:rsidP="00C6515E">
            <w:pPr>
              <w:ind w:left="142"/>
              <w:jc w:val="center"/>
              <w:rPr>
                <w:sz w:val="24"/>
                <w:szCs w:val="24"/>
              </w:rPr>
            </w:pPr>
          </w:p>
        </w:tc>
        <w:tc>
          <w:tcPr>
            <w:tcW w:w="1290" w:type="dxa"/>
          </w:tcPr>
          <w:p w:rsidR="00117D46" w:rsidRDefault="00117D46" w:rsidP="00C6515E">
            <w:pPr>
              <w:ind w:left="142"/>
              <w:jc w:val="center"/>
              <w:rPr>
                <w:sz w:val="24"/>
                <w:szCs w:val="24"/>
              </w:rPr>
            </w:pPr>
          </w:p>
        </w:tc>
        <w:tc>
          <w:tcPr>
            <w:tcW w:w="4252" w:type="dxa"/>
          </w:tcPr>
          <w:p w:rsidR="00117D46" w:rsidRDefault="00117D46" w:rsidP="00C6515E">
            <w:pPr>
              <w:ind w:left="142"/>
              <w:rPr>
                <w:sz w:val="24"/>
                <w:szCs w:val="24"/>
              </w:rPr>
            </w:pPr>
          </w:p>
        </w:tc>
        <w:tc>
          <w:tcPr>
            <w:tcW w:w="3415" w:type="dxa"/>
          </w:tcPr>
          <w:p w:rsidR="00117D46" w:rsidRDefault="00117D46" w:rsidP="00C6515E">
            <w:pPr>
              <w:ind w:left="142"/>
              <w:rPr>
                <w:sz w:val="24"/>
                <w:szCs w:val="24"/>
              </w:rPr>
            </w:pPr>
          </w:p>
        </w:tc>
      </w:tr>
      <w:tr w:rsidR="00117D46" w:rsidTr="003C7903">
        <w:trPr>
          <w:cantSplit/>
        </w:trPr>
        <w:tc>
          <w:tcPr>
            <w:tcW w:w="1290" w:type="dxa"/>
          </w:tcPr>
          <w:p w:rsidR="00117D46" w:rsidRDefault="00117D46" w:rsidP="00C6515E">
            <w:pPr>
              <w:ind w:left="142"/>
              <w:jc w:val="center"/>
              <w:rPr>
                <w:sz w:val="24"/>
                <w:szCs w:val="24"/>
              </w:rPr>
            </w:pPr>
          </w:p>
        </w:tc>
        <w:tc>
          <w:tcPr>
            <w:tcW w:w="1290" w:type="dxa"/>
          </w:tcPr>
          <w:p w:rsidR="00117D46" w:rsidRDefault="00117D46" w:rsidP="00C6515E">
            <w:pPr>
              <w:ind w:left="142"/>
              <w:jc w:val="center"/>
              <w:rPr>
                <w:sz w:val="24"/>
                <w:szCs w:val="24"/>
              </w:rPr>
            </w:pPr>
          </w:p>
        </w:tc>
        <w:tc>
          <w:tcPr>
            <w:tcW w:w="4252" w:type="dxa"/>
          </w:tcPr>
          <w:p w:rsidR="00117D46" w:rsidRDefault="00117D46" w:rsidP="00C6515E">
            <w:pPr>
              <w:ind w:left="142"/>
              <w:rPr>
                <w:sz w:val="24"/>
                <w:szCs w:val="24"/>
              </w:rPr>
            </w:pPr>
          </w:p>
        </w:tc>
        <w:tc>
          <w:tcPr>
            <w:tcW w:w="3415" w:type="dxa"/>
          </w:tcPr>
          <w:p w:rsidR="00117D46" w:rsidRDefault="00117D46" w:rsidP="00C6515E">
            <w:pPr>
              <w:ind w:left="142"/>
              <w:rPr>
                <w:sz w:val="24"/>
                <w:szCs w:val="24"/>
              </w:rPr>
            </w:pPr>
          </w:p>
        </w:tc>
      </w:tr>
    </w:tbl>
    <w:p w:rsidR="00117D46" w:rsidRDefault="00117D46" w:rsidP="00C6515E">
      <w:pPr>
        <w:spacing w:before="120"/>
        <w:ind w:left="142"/>
        <w:rPr>
          <w:sz w:val="24"/>
          <w:szCs w:val="24"/>
        </w:rPr>
      </w:pPr>
      <w:r>
        <w:rPr>
          <w:sz w:val="24"/>
          <w:szCs w:val="24"/>
        </w:rPr>
        <w:t>12. Государственные награды, иные награды и знаки отличия</w:t>
      </w:r>
    </w:p>
    <w:p w:rsidR="00117D46" w:rsidRDefault="00117D46" w:rsidP="00C6515E">
      <w:pPr>
        <w:ind w:left="142"/>
        <w:rPr>
          <w:sz w:val="24"/>
          <w:szCs w:val="24"/>
        </w:rPr>
      </w:pPr>
    </w:p>
    <w:p w:rsidR="00117D46" w:rsidRDefault="00117D46" w:rsidP="00C6515E">
      <w:pPr>
        <w:pBdr>
          <w:top w:val="single" w:sz="4" w:space="1" w:color="auto"/>
        </w:pBdr>
        <w:ind w:left="142"/>
        <w:rPr>
          <w:sz w:val="2"/>
          <w:szCs w:val="2"/>
        </w:rPr>
      </w:pPr>
    </w:p>
    <w:p w:rsidR="00117D46" w:rsidRDefault="00117D46" w:rsidP="00C6515E">
      <w:pPr>
        <w:ind w:left="142"/>
        <w:rPr>
          <w:sz w:val="24"/>
          <w:szCs w:val="24"/>
        </w:rPr>
      </w:pPr>
    </w:p>
    <w:p w:rsidR="00117D46" w:rsidRDefault="00117D46" w:rsidP="00C6515E">
      <w:pPr>
        <w:pBdr>
          <w:top w:val="single" w:sz="4" w:space="1" w:color="auto"/>
        </w:pBdr>
        <w:ind w:left="142"/>
        <w:rPr>
          <w:sz w:val="2"/>
          <w:szCs w:val="2"/>
        </w:rPr>
      </w:pPr>
    </w:p>
    <w:p w:rsidR="00117D46" w:rsidRDefault="00117D46" w:rsidP="00C6515E">
      <w:pPr>
        <w:ind w:left="142"/>
        <w:jc w:val="both"/>
        <w:rPr>
          <w:sz w:val="24"/>
          <w:szCs w:val="24"/>
        </w:rPr>
      </w:pPr>
      <w:r>
        <w:rPr>
          <w:sz w:val="24"/>
          <w:szCs w:val="24"/>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117D46" w:rsidRDefault="00117D46" w:rsidP="00C6515E">
      <w:pPr>
        <w:spacing w:after="40"/>
        <w:ind w:left="142"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117D46" w:rsidTr="003C7903">
        <w:trPr>
          <w:cantSplit/>
        </w:trPr>
        <w:tc>
          <w:tcPr>
            <w:tcW w:w="1588" w:type="dxa"/>
            <w:vAlign w:val="center"/>
          </w:tcPr>
          <w:p w:rsidR="00117D46" w:rsidRDefault="00117D46" w:rsidP="00C6515E">
            <w:pPr>
              <w:ind w:left="142"/>
              <w:jc w:val="center"/>
              <w:rPr>
                <w:sz w:val="24"/>
                <w:szCs w:val="24"/>
              </w:rPr>
            </w:pPr>
            <w:r>
              <w:rPr>
                <w:sz w:val="24"/>
                <w:szCs w:val="24"/>
              </w:rPr>
              <w:t>Степень родства</w:t>
            </w:r>
          </w:p>
        </w:tc>
        <w:tc>
          <w:tcPr>
            <w:tcW w:w="2552" w:type="dxa"/>
            <w:vAlign w:val="center"/>
          </w:tcPr>
          <w:p w:rsidR="00117D46" w:rsidRDefault="00117D46" w:rsidP="00C6515E">
            <w:pPr>
              <w:ind w:left="142"/>
              <w:jc w:val="center"/>
              <w:rPr>
                <w:sz w:val="24"/>
                <w:szCs w:val="24"/>
              </w:rPr>
            </w:pPr>
            <w:r>
              <w:rPr>
                <w:sz w:val="24"/>
                <w:szCs w:val="24"/>
              </w:rPr>
              <w:t>Фамилия, имя,</w:t>
            </w:r>
            <w:r>
              <w:rPr>
                <w:sz w:val="24"/>
                <w:szCs w:val="24"/>
              </w:rPr>
              <w:br/>
              <w:t>отчество</w:t>
            </w:r>
          </w:p>
        </w:tc>
        <w:tc>
          <w:tcPr>
            <w:tcW w:w="1701" w:type="dxa"/>
            <w:vAlign w:val="center"/>
          </w:tcPr>
          <w:p w:rsidR="00117D46" w:rsidRDefault="00117D46" w:rsidP="00C6515E">
            <w:pPr>
              <w:ind w:left="142"/>
              <w:jc w:val="center"/>
              <w:rPr>
                <w:sz w:val="24"/>
                <w:szCs w:val="24"/>
              </w:rPr>
            </w:pPr>
            <w:r>
              <w:rPr>
                <w:sz w:val="24"/>
                <w:szCs w:val="24"/>
              </w:rPr>
              <w:t>Год, число, месяц и место рождения</w:t>
            </w:r>
          </w:p>
        </w:tc>
        <w:tc>
          <w:tcPr>
            <w:tcW w:w="2211" w:type="dxa"/>
            <w:vAlign w:val="center"/>
          </w:tcPr>
          <w:p w:rsidR="00117D46" w:rsidRDefault="00117D46" w:rsidP="00C6515E">
            <w:pPr>
              <w:ind w:left="142"/>
              <w:jc w:val="center"/>
              <w:rPr>
                <w:sz w:val="24"/>
                <w:szCs w:val="24"/>
              </w:rPr>
            </w:pPr>
            <w:r>
              <w:rPr>
                <w:sz w:val="24"/>
                <w:szCs w:val="24"/>
              </w:rPr>
              <w:t>Место работы (наименование и адрес организации), должность</w:t>
            </w:r>
          </w:p>
        </w:tc>
        <w:tc>
          <w:tcPr>
            <w:tcW w:w="2211" w:type="dxa"/>
            <w:vAlign w:val="center"/>
          </w:tcPr>
          <w:p w:rsidR="00117D46" w:rsidRDefault="00117D46" w:rsidP="00C6515E">
            <w:pPr>
              <w:ind w:left="142"/>
              <w:jc w:val="center"/>
              <w:rPr>
                <w:sz w:val="24"/>
                <w:szCs w:val="24"/>
              </w:rPr>
            </w:pPr>
            <w:r>
              <w:rPr>
                <w:sz w:val="24"/>
                <w:szCs w:val="24"/>
              </w:rPr>
              <w:t>Домашний адрес (адрес регистрации, фактического проживания)</w:t>
            </w:r>
          </w:p>
        </w:tc>
      </w:tr>
      <w:tr w:rsidR="00117D46" w:rsidTr="003C7903">
        <w:trPr>
          <w:cantSplit/>
        </w:trPr>
        <w:tc>
          <w:tcPr>
            <w:tcW w:w="1588" w:type="dxa"/>
          </w:tcPr>
          <w:p w:rsidR="00117D46" w:rsidRDefault="00117D46" w:rsidP="00C6515E">
            <w:pPr>
              <w:ind w:left="142"/>
              <w:jc w:val="center"/>
              <w:rPr>
                <w:sz w:val="24"/>
                <w:szCs w:val="24"/>
              </w:rPr>
            </w:pPr>
          </w:p>
        </w:tc>
        <w:tc>
          <w:tcPr>
            <w:tcW w:w="2552" w:type="dxa"/>
          </w:tcPr>
          <w:p w:rsidR="00117D46" w:rsidRDefault="00117D46" w:rsidP="00C6515E">
            <w:pPr>
              <w:ind w:left="142"/>
              <w:rPr>
                <w:sz w:val="24"/>
                <w:szCs w:val="24"/>
              </w:rPr>
            </w:pPr>
          </w:p>
        </w:tc>
        <w:tc>
          <w:tcPr>
            <w:tcW w:w="1701" w:type="dxa"/>
          </w:tcPr>
          <w:p w:rsidR="00117D46" w:rsidRDefault="00117D46" w:rsidP="00C6515E">
            <w:pPr>
              <w:ind w:left="142"/>
              <w:jc w:val="center"/>
              <w:rPr>
                <w:sz w:val="24"/>
                <w:szCs w:val="24"/>
              </w:rPr>
            </w:pPr>
          </w:p>
        </w:tc>
        <w:tc>
          <w:tcPr>
            <w:tcW w:w="2211" w:type="dxa"/>
          </w:tcPr>
          <w:p w:rsidR="00117D46" w:rsidRDefault="00117D46" w:rsidP="00C6515E">
            <w:pPr>
              <w:ind w:left="142"/>
              <w:rPr>
                <w:sz w:val="24"/>
                <w:szCs w:val="24"/>
              </w:rPr>
            </w:pPr>
          </w:p>
        </w:tc>
        <w:tc>
          <w:tcPr>
            <w:tcW w:w="2211" w:type="dxa"/>
          </w:tcPr>
          <w:p w:rsidR="00117D46" w:rsidRDefault="00117D46" w:rsidP="00C6515E">
            <w:pPr>
              <w:ind w:left="142"/>
              <w:rPr>
                <w:sz w:val="24"/>
                <w:szCs w:val="24"/>
              </w:rPr>
            </w:pPr>
          </w:p>
        </w:tc>
      </w:tr>
      <w:tr w:rsidR="00117D46" w:rsidTr="003C7903">
        <w:trPr>
          <w:cantSplit/>
        </w:trPr>
        <w:tc>
          <w:tcPr>
            <w:tcW w:w="1588" w:type="dxa"/>
          </w:tcPr>
          <w:p w:rsidR="00117D46" w:rsidRDefault="00117D46" w:rsidP="00C6515E">
            <w:pPr>
              <w:ind w:left="142"/>
              <w:jc w:val="center"/>
              <w:rPr>
                <w:sz w:val="24"/>
                <w:szCs w:val="24"/>
              </w:rPr>
            </w:pPr>
          </w:p>
        </w:tc>
        <w:tc>
          <w:tcPr>
            <w:tcW w:w="2552" w:type="dxa"/>
          </w:tcPr>
          <w:p w:rsidR="00117D46" w:rsidRDefault="00117D46" w:rsidP="00C6515E">
            <w:pPr>
              <w:ind w:left="142"/>
              <w:rPr>
                <w:sz w:val="24"/>
                <w:szCs w:val="24"/>
              </w:rPr>
            </w:pPr>
          </w:p>
        </w:tc>
        <w:tc>
          <w:tcPr>
            <w:tcW w:w="1701" w:type="dxa"/>
          </w:tcPr>
          <w:p w:rsidR="00117D46" w:rsidRDefault="00117D46" w:rsidP="00C6515E">
            <w:pPr>
              <w:ind w:left="142"/>
              <w:jc w:val="center"/>
              <w:rPr>
                <w:sz w:val="24"/>
                <w:szCs w:val="24"/>
              </w:rPr>
            </w:pPr>
          </w:p>
        </w:tc>
        <w:tc>
          <w:tcPr>
            <w:tcW w:w="2211" w:type="dxa"/>
          </w:tcPr>
          <w:p w:rsidR="00117D46" w:rsidRDefault="00117D46" w:rsidP="00C6515E">
            <w:pPr>
              <w:ind w:left="142"/>
              <w:rPr>
                <w:sz w:val="24"/>
                <w:szCs w:val="24"/>
              </w:rPr>
            </w:pPr>
          </w:p>
        </w:tc>
        <w:tc>
          <w:tcPr>
            <w:tcW w:w="2211" w:type="dxa"/>
          </w:tcPr>
          <w:p w:rsidR="00117D46" w:rsidRDefault="00117D46" w:rsidP="00C6515E">
            <w:pPr>
              <w:ind w:left="142"/>
              <w:rPr>
                <w:sz w:val="24"/>
                <w:szCs w:val="24"/>
              </w:rPr>
            </w:pPr>
          </w:p>
        </w:tc>
      </w:tr>
      <w:tr w:rsidR="00117D46" w:rsidTr="003C7903">
        <w:trPr>
          <w:cantSplit/>
        </w:trPr>
        <w:tc>
          <w:tcPr>
            <w:tcW w:w="1588" w:type="dxa"/>
          </w:tcPr>
          <w:p w:rsidR="00117D46" w:rsidRDefault="00117D46" w:rsidP="00C6515E">
            <w:pPr>
              <w:ind w:left="142"/>
              <w:jc w:val="center"/>
              <w:rPr>
                <w:sz w:val="24"/>
                <w:szCs w:val="24"/>
              </w:rPr>
            </w:pPr>
          </w:p>
        </w:tc>
        <w:tc>
          <w:tcPr>
            <w:tcW w:w="2552" w:type="dxa"/>
          </w:tcPr>
          <w:p w:rsidR="00117D46" w:rsidRDefault="00117D46" w:rsidP="00C6515E">
            <w:pPr>
              <w:ind w:left="142"/>
              <w:rPr>
                <w:sz w:val="24"/>
                <w:szCs w:val="24"/>
              </w:rPr>
            </w:pPr>
          </w:p>
        </w:tc>
        <w:tc>
          <w:tcPr>
            <w:tcW w:w="1701" w:type="dxa"/>
          </w:tcPr>
          <w:p w:rsidR="00117D46" w:rsidRDefault="00117D46" w:rsidP="00C6515E">
            <w:pPr>
              <w:ind w:left="142"/>
              <w:jc w:val="center"/>
              <w:rPr>
                <w:sz w:val="24"/>
                <w:szCs w:val="24"/>
              </w:rPr>
            </w:pPr>
          </w:p>
        </w:tc>
        <w:tc>
          <w:tcPr>
            <w:tcW w:w="2211" w:type="dxa"/>
          </w:tcPr>
          <w:p w:rsidR="00117D46" w:rsidRDefault="00117D46" w:rsidP="00C6515E">
            <w:pPr>
              <w:ind w:left="142"/>
              <w:rPr>
                <w:sz w:val="24"/>
                <w:szCs w:val="24"/>
              </w:rPr>
            </w:pPr>
          </w:p>
        </w:tc>
        <w:tc>
          <w:tcPr>
            <w:tcW w:w="2211" w:type="dxa"/>
          </w:tcPr>
          <w:p w:rsidR="00117D46" w:rsidRDefault="00117D46" w:rsidP="00C6515E">
            <w:pPr>
              <w:ind w:left="142"/>
              <w:rPr>
                <w:sz w:val="24"/>
                <w:szCs w:val="24"/>
              </w:rPr>
            </w:pPr>
          </w:p>
        </w:tc>
      </w:tr>
      <w:tr w:rsidR="00117D46" w:rsidTr="003C7903">
        <w:trPr>
          <w:cantSplit/>
        </w:trPr>
        <w:tc>
          <w:tcPr>
            <w:tcW w:w="1588" w:type="dxa"/>
          </w:tcPr>
          <w:p w:rsidR="00117D46" w:rsidRDefault="00117D46" w:rsidP="00C6515E">
            <w:pPr>
              <w:ind w:left="142"/>
              <w:jc w:val="center"/>
              <w:rPr>
                <w:sz w:val="24"/>
                <w:szCs w:val="24"/>
              </w:rPr>
            </w:pPr>
          </w:p>
        </w:tc>
        <w:tc>
          <w:tcPr>
            <w:tcW w:w="2552" w:type="dxa"/>
          </w:tcPr>
          <w:p w:rsidR="00117D46" w:rsidRDefault="00117D46" w:rsidP="00C6515E">
            <w:pPr>
              <w:ind w:left="142"/>
              <w:rPr>
                <w:sz w:val="24"/>
                <w:szCs w:val="24"/>
              </w:rPr>
            </w:pPr>
          </w:p>
        </w:tc>
        <w:tc>
          <w:tcPr>
            <w:tcW w:w="1701" w:type="dxa"/>
          </w:tcPr>
          <w:p w:rsidR="00117D46" w:rsidRDefault="00117D46" w:rsidP="00C6515E">
            <w:pPr>
              <w:ind w:left="142"/>
              <w:jc w:val="center"/>
              <w:rPr>
                <w:sz w:val="24"/>
                <w:szCs w:val="24"/>
              </w:rPr>
            </w:pPr>
          </w:p>
        </w:tc>
        <w:tc>
          <w:tcPr>
            <w:tcW w:w="2211" w:type="dxa"/>
          </w:tcPr>
          <w:p w:rsidR="00117D46" w:rsidRDefault="00117D46" w:rsidP="00C6515E">
            <w:pPr>
              <w:ind w:left="142"/>
              <w:rPr>
                <w:sz w:val="24"/>
                <w:szCs w:val="24"/>
              </w:rPr>
            </w:pPr>
          </w:p>
        </w:tc>
        <w:tc>
          <w:tcPr>
            <w:tcW w:w="2211" w:type="dxa"/>
          </w:tcPr>
          <w:p w:rsidR="00117D46" w:rsidRDefault="00117D46" w:rsidP="00C6515E">
            <w:pPr>
              <w:ind w:left="142"/>
              <w:rPr>
                <w:sz w:val="24"/>
                <w:szCs w:val="24"/>
              </w:rPr>
            </w:pPr>
          </w:p>
        </w:tc>
      </w:tr>
      <w:tr w:rsidR="00117D46" w:rsidTr="003C7903">
        <w:trPr>
          <w:cantSplit/>
        </w:trPr>
        <w:tc>
          <w:tcPr>
            <w:tcW w:w="1588" w:type="dxa"/>
          </w:tcPr>
          <w:p w:rsidR="00117D46" w:rsidRDefault="00117D46" w:rsidP="00C6515E">
            <w:pPr>
              <w:ind w:left="142"/>
              <w:jc w:val="center"/>
              <w:rPr>
                <w:sz w:val="24"/>
                <w:szCs w:val="24"/>
              </w:rPr>
            </w:pPr>
          </w:p>
        </w:tc>
        <w:tc>
          <w:tcPr>
            <w:tcW w:w="2552" w:type="dxa"/>
          </w:tcPr>
          <w:p w:rsidR="00117D46" w:rsidRDefault="00117D46" w:rsidP="00C6515E">
            <w:pPr>
              <w:ind w:left="142"/>
              <w:rPr>
                <w:sz w:val="24"/>
                <w:szCs w:val="24"/>
              </w:rPr>
            </w:pPr>
          </w:p>
        </w:tc>
        <w:tc>
          <w:tcPr>
            <w:tcW w:w="1701" w:type="dxa"/>
          </w:tcPr>
          <w:p w:rsidR="00117D46" w:rsidRDefault="00117D46" w:rsidP="00C6515E">
            <w:pPr>
              <w:ind w:left="142"/>
              <w:jc w:val="center"/>
              <w:rPr>
                <w:sz w:val="24"/>
                <w:szCs w:val="24"/>
              </w:rPr>
            </w:pPr>
          </w:p>
        </w:tc>
        <w:tc>
          <w:tcPr>
            <w:tcW w:w="2211" w:type="dxa"/>
          </w:tcPr>
          <w:p w:rsidR="00117D46" w:rsidRDefault="00117D46" w:rsidP="00C6515E">
            <w:pPr>
              <w:ind w:left="142"/>
              <w:rPr>
                <w:sz w:val="24"/>
                <w:szCs w:val="24"/>
              </w:rPr>
            </w:pPr>
          </w:p>
        </w:tc>
        <w:tc>
          <w:tcPr>
            <w:tcW w:w="2211" w:type="dxa"/>
          </w:tcPr>
          <w:p w:rsidR="00117D46" w:rsidRDefault="00117D46" w:rsidP="00C6515E">
            <w:pPr>
              <w:ind w:left="142"/>
              <w:rPr>
                <w:sz w:val="24"/>
                <w:szCs w:val="24"/>
              </w:rPr>
            </w:pPr>
          </w:p>
        </w:tc>
      </w:tr>
      <w:tr w:rsidR="00117D46" w:rsidTr="003C7903">
        <w:trPr>
          <w:cantSplit/>
        </w:trPr>
        <w:tc>
          <w:tcPr>
            <w:tcW w:w="1588" w:type="dxa"/>
          </w:tcPr>
          <w:p w:rsidR="00117D46" w:rsidRDefault="00117D46" w:rsidP="00C6515E">
            <w:pPr>
              <w:ind w:left="142"/>
              <w:jc w:val="center"/>
              <w:rPr>
                <w:sz w:val="24"/>
                <w:szCs w:val="24"/>
              </w:rPr>
            </w:pPr>
          </w:p>
        </w:tc>
        <w:tc>
          <w:tcPr>
            <w:tcW w:w="2552" w:type="dxa"/>
          </w:tcPr>
          <w:p w:rsidR="00117D46" w:rsidRDefault="00117D46" w:rsidP="00C6515E">
            <w:pPr>
              <w:ind w:left="142"/>
              <w:rPr>
                <w:sz w:val="24"/>
                <w:szCs w:val="24"/>
              </w:rPr>
            </w:pPr>
          </w:p>
        </w:tc>
        <w:tc>
          <w:tcPr>
            <w:tcW w:w="1701" w:type="dxa"/>
          </w:tcPr>
          <w:p w:rsidR="00117D46" w:rsidRDefault="00117D46" w:rsidP="00C6515E">
            <w:pPr>
              <w:ind w:left="142"/>
              <w:jc w:val="center"/>
              <w:rPr>
                <w:sz w:val="24"/>
                <w:szCs w:val="24"/>
              </w:rPr>
            </w:pPr>
          </w:p>
        </w:tc>
        <w:tc>
          <w:tcPr>
            <w:tcW w:w="2211" w:type="dxa"/>
          </w:tcPr>
          <w:p w:rsidR="00117D46" w:rsidRDefault="00117D46" w:rsidP="00C6515E">
            <w:pPr>
              <w:ind w:left="142"/>
              <w:rPr>
                <w:sz w:val="24"/>
                <w:szCs w:val="24"/>
              </w:rPr>
            </w:pPr>
          </w:p>
        </w:tc>
        <w:tc>
          <w:tcPr>
            <w:tcW w:w="2211" w:type="dxa"/>
          </w:tcPr>
          <w:p w:rsidR="00117D46" w:rsidRDefault="00117D46" w:rsidP="00C6515E">
            <w:pPr>
              <w:ind w:left="142"/>
              <w:rPr>
                <w:sz w:val="24"/>
                <w:szCs w:val="24"/>
              </w:rPr>
            </w:pPr>
          </w:p>
        </w:tc>
      </w:tr>
      <w:tr w:rsidR="00117D46" w:rsidTr="003C7903">
        <w:trPr>
          <w:cantSplit/>
        </w:trPr>
        <w:tc>
          <w:tcPr>
            <w:tcW w:w="1588" w:type="dxa"/>
          </w:tcPr>
          <w:p w:rsidR="00117D46" w:rsidRDefault="00117D46" w:rsidP="00C6515E">
            <w:pPr>
              <w:ind w:left="142"/>
              <w:jc w:val="center"/>
              <w:rPr>
                <w:sz w:val="24"/>
                <w:szCs w:val="24"/>
              </w:rPr>
            </w:pPr>
          </w:p>
        </w:tc>
        <w:tc>
          <w:tcPr>
            <w:tcW w:w="2552" w:type="dxa"/>
          </w:tcPr>
          <w:p w:rsidR="00117D46" w:rsidRDefault="00117D46" w:rsidP="00C6515E">
            <w:pPr>
              <w:ind w:left="142"/>
              <w:rPr>
                <w:sz w:val="24"/>
                <w:szCs w:val="24"/>
              </w:rPr>
            </w:pPr>
          </w:p>
        </w:tc>
        <w:tc>
          <w:tcPr>
            <w:tcW w:w="1701" w:type="dxa"/>
          </w:tcPr>
          <w:p w:rsidR="00117D46" w:rsidRDefault="00117D46" w:rsidP="00C6515E">
            <w:pPr>
              <w:ind w:left="142"/>
              <w:jc w:val="center"/>
              <w:rPr>
                <w:sz w:val="24"/>
                <w:szCs w:val="24"/>
              </w:rPr>
            </w:pPr>
          </w:p>
        </w:tc>
        <w:tc>
          <w:tcPr>
            <w:tcW w:w="2211" w:type="dxa"/>
          </w:tcPr>
          <w:p w:rsidR="00117D46" w:rsidRDefault="00117D46" w:rsidP="00C6515E">
            <w:pPr>
              <w:ind w:left="142"/>
              <w:rPr>
                <w:sz w:val="24"/>
                <w:szCs w:val="24"/>
              </w:rPr>
            </w:pPr>
          </w:p>
        </w:tc>
        <w:tc>
          <w:tcPr>
            <w:tcW w:w="2211" w:type="dxa"/>
          </w:tcPr>
          <w:p w:rsidR="00117D46" w:rsidRDefault="00117D46" w:rsidP="00C6515E">
            <w:pPr>
              <w:ind w:left="142"/>
              <w:rPr>
                <w:sz w:val="24"/>
                <w:szCs w:val="24"/>
              </w:rPr>
            </w:pPr>
          </w:p>
        </w:tc>
      </w:tr>
      <w:tr w:rsidR="00117D46" w:rsidTr="003C7903">
        <w:trPr>
          <w:cantSplit/>
        </w:trPr>
        <w:tc>
          <w:tcPr>
            <w:tcW w:w="1588" w:type="dxa"/>
          </w:tcPr>
          <w:p w:rsidR="00117D46" w:rsidRDefault="00117D46" w:rsidP="00C6515E">
            <w:pPr>
              <w:ind w:left="142"/>
              <w:jc w:val="center"/>
              <w:rPr>
                <w:sz w:val="24"/>
                <w:szCs w:val="24"/>
              </w:rPr>
            </w:pPr>
          </w:p>
        </w:tc>
        <w:tc>
          <w:tcPr>
            <w:tcW w:w="2552" w:type="dxa"/>
          </w:tcPr>
          <w:p w:rsidR="00117D46" w:rsidRDefault="00117D46" w:rsidP="00C6515E">
            <w:pPr>
              <w:ind w:left="142"/>
              <w:rPr>
                <w:sz w:val="24"/>
                <w:szCs w:val="24"/>
              </w:rPr>
            </w:pPr>
          </w:p>
        </w:tc>
        <w:tc>
          <w:tcPr>
            <w:tcW w:w="1701" w:type="dxa"/>
          </w:tcPr>
          <w:p w:rsidR="00117D46" w:rsidRDefault="00117D46" w:rsidP="00C6515E">
            <w:pPr>
              <w:ind w:left="142"/>
              <w:jc w:val="center"/>
              <w:rPr>
                <w:sz w:val="24"/>
                <w:szCs w:val="24"/>
              </w:rPr>
            </w:pPr>
          </w:p>
        </w:tc>
        <w:tc>
          <w:tcPr>
            <w:tcW w:w="2211" w:type="dxa"/>
          </w:tcPr>
          <w:p w:rsidR="00117D46" w:rsidRDefault="00117D46" w:rsidP="00C6515E">
            <w:pPr>
              <w:ind w:left="142"/>
              <w:rPr>
                <w:sz w:val="24"/>
                <w:szCs w:val="24"/>
              </w:rPr>
            </w:pPr>
          </w:p>
        </w:tc>
        <w:tc>
          <w:tcPr>
            <w:tcW w:w="2211" w:type="dxa"/>
          </w:tcPr>
          <w:p w:rsidR="00117D46" w:rsidRDefault="00117D46" w:rsidP="00C6515E">
            <w:pPr>
              <w:ind w:left="142"/>
              <w:rPr>
                <w:sz w:val="24"/>
                <w:szCs w:val="24"/>
              </w:rPr>
            </w:pPr>
          </w:p>
        </w:tc>
      </w:tr>
      <w:tr w:rsidR="00117D46" w:rsidTr="003C7903">
        <w:trPr>
          <w:cantSplit/>
        </w:trPr>
        <w:tc>
          <w:tcPr>
            <w:tcW w:w="1588" w:type="dxa"/>
          </w:tcPr>
          <w:p w:rsidR="00117D46" w:rsidRDefault="00117D46" w:rsidP="00C6515E">
            <w:pPr>
              <w:ind w:left="142"/>
              <w:jc w:val="center"/>
              <w:rPr>
                <w:sz w:val="24"/>
                <w:szCs w:val="24"/>
              </w:rPr>
            </w:pPr>
          </w:p>
        </w:tc>
        <w:tc>
          <w:tcPr>
            <w:tcW w:w="2552" w:type="dxa"/>
          </w:tcPr>
          <w:p w:rsidR="00117D46" w:rsidRDefault="00117D46" w:rsidP="00C6515E">
            <w:pPr>
              <w:ind w:left="142"/>
              <w:rPr>
                <w:sz w:val="24"/>
                <w:szCs w:val="24"/>
              </w:rPr>
            </w:pPr>
          </w:p>
        </w:tc>
        <w:tc>
          <w:tcPr>
            <w:tcW w:w="1701" w:type="dxa"/>
          </w:tcPr>
          <w:p w:rsidR="00117D46" w:rsidRDefault="00117D46" w:rsidP="00C6515E">
            <w:pPr>
              <w:ind w:left="142"/>
              <w:jc w:val="center"/>
              <w:rPr>
                <w:sz w:val="24"/>
                <w:szCs w:val="24"/>
              </w:rPr>
            </w:pPr>
          </w:p>
        </w:tc>
        <w:tc>
          <w:tcPr>
            <w:tcW w:w="2211" w:type="dxa"/>
          </w:tcPr>
          <w:p w:rsidR="00117D46" w:rsidRDefault="00117D46" w:rsidP="00C6515E">
            <w:pPr>
              <w:ind w:left="142"/>
              <w:rPr>
                <w:sz w:val="24"/>
                <w:szCs w:val="24"/>
              </w:rPr>
            </w:pPr>
          </w:p>
        </w:tc>
        <w:tc>
          <w:tcPr>
            <w:tcW w:w="2211" w:type="dxa"/>
          </w:tcPr>
          <w:p w:rsidR="00117D46" w:rsidRDefault="00117D46" w:rsidP="00C6515E">
            <w:pPr>
              <w:ind w:left="142"/>
              <w:rPr>
                <w:sz w:val="24"/>
                <w:szCs w:val="24"/>
              </w:rPr>
            </w:pPr>
          </w:p>
        </w:tc>
      </w:tr>
    </w:tbl>
    <w:p w:rsidR="00117D46" w:rsidRDefault="00117D46" w:rsidP="00C6515E">
      <w:pPr>
        <w:spacing w:before="100"/>
        <w:ind w:left="142"/>
        <w:jc w:val="both"/>
        <w:rPr>
          <w:sz w:val="24"/>
          <w:szCs w:val="24"/>
        </w:rPr>
      </w:pPr>
      <w:r>
        <w:rPr>
          <w:sz w:val="24"/>
          <w:szCs w:val="24"/>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117D46" w:rsidRDefault="00117D46" w:rsidP="00C6515E">
      <w:pPr>
        <w:pBdr>
          <w:top w:val="single" w:sz="4" w:space="1" w:color="auto"/>
        </w:pBdr>
        <w:ind w:left="142"/>
        <w:jc w:val="center"/>
      </w:pPr>
      <w:r>
        <w:lastRenderedPageBreak/>
        <w:t>(фамилия, имя, отчество,</w:t>
      </w:r>
    </w:p>
    <w:p w:rsidR="00117D46" w:rsidRDefault="00117D46" w:rsidP="00C6515E">
      <w:pPr>
        <w:ind w:left="142"/>
        <w:rPr>
          <w:sz w:val="24"/>
          <w:szCs w:val="24"/>
        </w:rPr>
      </w:pPr>
    </w:p>
    <w:p w:rsidR="00117D46" w:rsidRDefault="00117D46" w:rsidP="00C6515E">
      <w:pPr>
        <w:pBdr>
          <w:top w:val="single" w:sz="4" w:space="1" w:color="auto"/>
        </w:pBdr>
        <w:ind w:left="142"/>
        <w:jc w:val="center"/>
      </w:pPr>
      <w:r>
        <w:t>с какого времени они проживают за границей)</w:t>
      </w:r>
    </w:p>
    <w:p w:rsidR="00117D46" w:rsidRDefault="00117D46" w:rsidP="00C6515E">
      <w:pPr>
        <w:ind w:left="142"/>
        <w:rPr>
          <w:sz w:val="24"/>
          <w:szCs w:val="24"/>
        </w:rPr>
      </w:pPr>
    </w:p>
    <w:p w:rsidR="00117D46" w:rsidRDefault="00117D46" w:rsidP="00C6515E">
      <w:pPr>
        <w:pBdr>
          <w:top w:val="single" w:sz="4" w:space="1" w:color="auto"/>
        </w:pBdr>
        <w:ind w:left="142"/>
        <w:rPr>
          <w:sz w:val="2"/>
          <w:szCs w:val="2"/>
        </w:rPr>
      </w:pPr>
    </w:p>
    <w:p w:rsidR="00117D46" w:rsidRDefault="00117D46" w:rsidP="00C6515E">
      <w:pPr>
        <w:ind w:left="142"/>
        <w:rPr>
          <w:sz w:val="24"/>
          <w:szCs w:val="24"/>
        </w:rPr>
      </w:pPr>
    </w:p>
    <w:p w:rsidR="00117D46" w:rsidRDefault="00117D46" w:rsidP="00C6515E">
      <w:pPr>
        <w:pBdr>
          <w:top w:val="single" w:sz="4" w:space="1" w:color="auto"/>
        </w:pBdr>
        <w:ind w:left="142"/>
        <w:rPr>
          <w:sz w:val="2"/>
          <w:szCs w:val="2"/>
        </w:rPr>
      </w:pPr>
    </w:p>
    <w:p w:rsidR="00117D46" w:rsidRDefault="00117D46" w:rsidP="00C6515E">
      <w:pPr>
        <w:ind w:left="142"/>
        <w:jc w:val="both"/>
        <w:rPr>
          <w:sz w:val="24"/>
          <w:szCs w:val="24"/>
        </w:rPr>
      </w:pPr>
      <w:r w:rsidRPr="00FB3B65">
        <w:rPr>
          <w:sz w:val="24"/>
          <w:szCs w:val="24"/>
        </w:rPr>
        <w:t>14</w:t>
      </w:r>
      <w:r>
        <w:rPr>
          <w:sz w:val="24"/>
          <w:szCs w:val="24"/>
        </w:rPr>
        <w:t>(1)</w:t>
      </w:r>
      <w:r w:rsidRPr="00FB3B65">
        <w:rPr>
          <w:sz w:val="24"/>
          <w:szCs w:val="24"/>
        </w:rPr>
        <w:t xml:space="preserve">. Гражданство (подданство) </w:t>
      </w:r>
      <w:r>
        <w:rPr>
          <w:sz w:val="24"/>
          <w:szCs w:val="24"/>
        </w:rPr>
        <w:t>супруги (супруга)</w:t>
      </w:r>
      <w:r w:rsidRPr="00FB3B65">
        <w:rPr>
          <w:sz w:val="24"/>
          <w:szCs w:val="24"/>
        </w:rPr>
        <w:t xml:space="preserve">. Если </w:t>
      </w:r>
      <w:r>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117D46" w:rsidRPr="00250F57" w:rsidRDefault="00117D46" w:rsidP="00C6515E">
      <w:pPr>
        <w:pBdr>
          <w:top w:val="single" w:sz="4" w:space="1" w:color="auto"/>
        </w:pBdr>
        <w:ind w:left="142"/>
        <w:rPr>
          <w:sz w:val="2"/>
          <w:szCs w:val="2"/>
        </w:rPr>
      </w:pPr>
    </w:p>
    <w:p w:rsidR="00117D46" w:rsidRDefault="00117D46" w:rsidP="00C6515E">
      <w:pPr>
        <w:ind w:left="142"/>
        <w:rPr>
          <w:sz w:val="24"/>
          <w:szCs w:val="24"/>
        </w:rPr>
      </w:pPr>
    </w:p>
    <w:p w:rsidR="00117D46" w:rsidRPr="00250F57" w:rsidRDefault="00117D46" w:rsidP="00C6515E">
      <w:pPr>
        <w:pBdr>
          <w:top w:val="single" w:sz="4" w:space="1" w:color="auto"/>
        </w:pBdr>
        <w:ind w:left="142"/>
        <w:rPr>
          <w:sz w:val="2"/>
          <w:szCs w:val="2"/>
        </w:rPr>
      </w:pPr>
    </w:p>
    <w:p w:rsidR="00117D46" w:rsidRDefault="00117D46" w:rsidP="00C6515E">
      <w:pPr>
        <w:ind w:left="142"/>
        <w:rPr>
          <w:sz w:val="24"/>
          <w:szCs w:val="24"/>
        </w:rPr>
      </w:pPr>
      <w:r>
        <w:rPr>
          <w:sz w:val="24"/>
          <w:szCs w:val="24"/>
        </w:rPr>
        <w:t xml:space="preserve">15. Пребывание за границей (когда, где, с какой целью)  </w:t>
      </w:r>
    </w:p>
    <w:p w:rsidR="00117D46" w:rsidRDefault="00117D46" w:rsidP="00C6515E">
      <w:pPr>
        <w:pBdr>
          <w:top w:val="single" w:sz="4" w:space="1" w:color="auto"/>
        </w:pBdr>
        <w:ind w:left="142"/>
        <w:rPr>
          <w:sz w:val="2"/>
          <w:szCs w:val="2"/>
        </w:rPr>
      </w:pPr>
    </w:p>
    <w:p w:rsidR="00117D46" w:rsidRDefault="00117D46" w:rsidP="00C6515E">
      <w:pPr>
        <w:ind w:left="142"/>
        <w:rPr>
          <w:sz w:val="24"/>
          <w:szCs w:val="24"/>
        </w:rPr>
      </w:pPr>
    </w:p>
    <w:p w:rsidR="00117D46" w:rsidRDefault="00117D46" w:rsidP="00C6515E">
      <w:pPr>
        <w:pBdr>
          <w:top w:val="single" w:sz="4" w:space="1" w:color="auto"/>
        </w:pBdr>
        <w:ind w:left="142"/>
        <w:rPr>
          <w:sz w:val="2"/>
          <w:szCs w:val="2"/>
        </w:rPr>
      </w:pPr>
    </w:p>
    <w:p w:rsidR="00117D46" w:rsidRDefault="00117D46" w:rsidP="00C6515E">
      <w:pPr>
        <w:ind w:left="142"/>
        <w:rPr>
          <w:sz w:val="24"/>
          <w:szCs w:val="24"/>
        </w:rPr>
      </w:pPr>
    </w:p>
    <w:p w:rsidR="00117D46" w:rsidRDefault="00117D46" w:rsidP="00C6515E">
      <w:pPr>
        <w:pBdr>
          <w:top w:val="single" w:sz="4" w:space="1" w:color="auto"/>
        </w:pBdr>
        <w:ind w:left="142"/>
        <w:rPr>
          <w:sz w:val="2"/>
          <w:szCs w:val="2"/>
        </w:rPr>
      </w:pPr>
    </w:p>
    <w:p w:rsidR="00117D46" w:rsidRDefault="00117D46" w:rsidP="00C6515E">
      <w:pPr>
        <w:ind w:left="142"/>
        <w:rPr>
          <w:sz w:val="24"/>
          <w:szCs w:val="24"/>
        </w:rPr>
      </w:pPr>
    </w:p>
    <w:p w:rsidR="00117D46" w:rsidRDefault="00117D46" w:rsidP="00C6515E">
      <w:pPr>
        <w:pBdr>
          <w:top w:val="single" w:sz="4" w:space="1" w:color="auto"/>
        </w:pBdr>
        <w:ind w:left="142"/>
        <w:rPr>
          <w:sz w:val="2"/>
          <w:szCs w:val="2"/>
        </w:rPr>
      </w:pPr>
    </w:p>
    <w:p w:rsidR="00117D46" w:rsidRDefault="00117D46" w:rsidP="00C6515E">
      <w:pPr>
        <w:ind w:left="142"/>
        <w:rPr>
          <w:sz w:val="24"/>
          <w:szCs w:val="24"/>
        </w:rPr>
      </w:pPr>
      <w:r>
        <w:rPr>
          <w:sz w:val="24"/>
          <w:szCs w:val="24"/>
        </w:rPr>
        <w:t xml:space="preserve">16. Отношение к воинской обязанности и воинское звание  </w:t>
      </w:r>
    </w:p>
    <w:p w:rsidR="00117D46" w:rsidRDefault="00117D46" w:rsidP="00C6515E">
      <w:pPr>
        <w:pBdr>
          <w:top w:val="single" w:sz="4" w:space="1" w:color="auto"/>
        </w:pBdr>
        <w:ind w:left="142"/>
        <w:rPr>
          <w:sz w:val="2"/>
          <w:szCs w:val="2"/>
        </w:rPr>
      </w:pPr>
    </w:p>
    <w:p w:rsidR="00117D46" w:rsidRDefault="00117D46" w:rsidP="00C6515E">
      <w:pPr>
        <w:ind w:left="142"/>
        <w:rPr>
          <w:sz w:val="24"/>
          <w:szCs w:val="24"/>
        </w:rPr>
      </w:pPr>
    </w:p>
    <w:p w:rsidR="00117D46" w:rsidRDefault="00117D46" w:rsidP="00C6515E">
      <w:pPr>
        <w:pBdr>
          <w:top w:val="single" w:sz="4" w:space="1" w:color="auto"/>
        </w:pBdr>
        <w:ind w:left="142"/>
        <w:rPr>
          <w:sz w:val="2"/>
          <w:szCs w:val="2"/>
        </w:rPr>
      </w:pPr>
    </w:p>
    <w:p w:rsidR="00117D46" w:rsidRDefault="00117D46" w:rsidP="00C6515E">
      <w:pPr>
        <w:ind w:left="142"/>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117D46" w:rsidRDefault="00117D46" w:rsidP="00C6515E">
      <w:pPr>
        <w:pBdr>
          <w:top w:val="single" w:sz="4" w:space="1" w:color="auto"/>
        </w:pBdr>
        <w:ind w:left="142"/>
        <w:rPr>
          <w:sz w:val="2"/>
          <w:szCs w:val="2"/>
        </w:rPr>
      </w:pPr>
    </w:p>
    <w:p w:rsidR="00117D46" w:rsidRDefault="00117D46" w:rsidP="00C6515E">
      <w:pPr>
        <w:ind w:left="142"/>
        <w:rPr>
          <w:sz w:val="24"/>
          <w:szCs w:val="24"/>
        </w:rPr>
      </w:pPr>
    </w:p>
    <w:p w:rsidR="00117D46" w:rsidRDefault="00117D46" w:rsidP="00C6515E">
      <w:pPr>
        <w:pBdr>
          <w:top w:val="single" w:sz="4" w:space="1" w:color="auto"/>
        </w:pBdr>
        <w:ind w:left="142"/>
        <w:rPr>
          <w:sz w:val="2"/>
          <w:szCs w:val="2"/>
        </w:rPr>
      </w:pPr>
    </w:p>
    <w:p w:rsidR="00117D46" w:rsidRDefault="00117D46" w:rsidP="00C6515E">
      <w:pPr>
        <w:ind w:left="142"/>
        <w:rPr>
          <w:sz w:val="24"/>
          <w:szCs w:val="24"/>
        </w:rPr>
      </w:pPr>
    </w:p>
    <w:p w:rsidR="00117D46" w:rsidRDefault="00117D46" w:rsidP="00C6515E">
      <w:pPr>
        <w:pBdr>
          <w:top w:val="single" w:sz="4" w:space="1" w:color="auto"/>
        </w:pBdr>
        <w:ind w:left="142"/>
        <w:rPr>
          <w:sz w:val="2"/>
          <w:szCs w:val="2"/>
        </w:rPr>
      </w:pPr>
    </w:p>
    <w:p w:rsidR="00117D46" w:rsidRDefault="00117D46" w:rsidP="00C6515E">
      <w:pPr>
        <w:ind w:left="142"/>
        <w:rPr>
          <w:sz w:val="24"/>
          <w:szCs w:val="24"/>
        </w:rPr>
      </w:pPr>
    </w:p>
    <w:p w:rsidR="00117D46" w:rsidRDefault="00117D46" w:rsidP="00C6515E">
      <w:pPr>
        <w:pBdr>
          <w:top w:val="single" w:sz="4" w:space="1" w:color="auto"/>
        </w:pBdr>
        <w:ind w:left="142"/>
        <w:rPr>
          <w:sz w:val="2"/>
          <w:szCs w:val="2"/>
        </w:rPr>
      </w:pPr>
    </w:p>
    <w:p w:rsidR="00117D46" w:rsidRDefault="00117D46" w:rsidP="00C6515E">
      <w:pPr>
        <w:ind w:left="142"/>
        <w:rPr>
          <w:sz w:val="24"/>
          <w:szCs w:val="24"/>
        </w:rPr>
      </w:pPr>
    </w:p>
    <w:p w:rsidR="00117D46" w:rsidRDefault="00117D46" w:rsidP="00C6515E">
      <w:pPr>
        <w:pBdr>
          <w:top w:val="single" w:sz="4" w:space="1" w:color="auto"/>
        </w:pBdr>
        <w:ind w:left="142"/>
        <w:rPr>
          <w:sz w:val="2"/>
          <w:szCs w:val="2"/>
        </w:rPr>
      </w:pPr>
    </w:p>
    <w:p w:rsidR="00117D46" w:rsidRDefault="00117D46" w:rsidP="00C6515E">
      <w:pPr>
        <w:ind w:left="142"/>
        <w:rPr>
          <w:sz w:val="24"/>
          <w:szCs w:val="24"/>
        </w:rPr>
      </w:pPr>
      <w:r>
        <w:rPr>
          <w:sz w:val="24"/>
          <w:szCs w:val="24"/>
        </w:rPr>
        <w:t xml:space="preserve">18. Паспорт или документ, его заменяющий  </w:t>
      </w:r>
    </w:p>
    <w:p w:rsidR="00117D46" w:rsidRDefault="00117D46" w:rsidP="00C6515E">
      <w:pPr>
        <w:pBdr>
          <w:top w:val="single" w:sz="4" w:space="1" w:color="auto"/>
        </w:pBdr>
        <w:ind w:left="142"/>
        <w:jc w:val="center"/>
      </w:pPr>
      <w:r>
        <w:t>(серия, номер, кем и когда выдан)</w:t>
      </w:r>
    </w:p>
    <w:p w:rsidR="00117D46" w:rsidRDefault="00117D46" w:rsidP="00C6515E">
      <w:pPr>
        <w:ind w:left="142"/>
        <w:rPr>
          <w:sz w:val="24"/>
          <w:szCs w:val="24"/>
        </w:rPr>
      </w:pPr>
    </w:p>
    <w:p w:rsidR="00117D46" w:rsidRDefault="00117D46" w:rsidP="00C6515E">
      <w:pPr>
        <w:pBdr>
          <w:top w:val="single" w:sz="4" w:space="1" w:color="auto"/>
        </w:pBdr>
        <w:ind w:left="142"/>
        <w:rPr>
          <w:sz w:val="2"/>
          <w:szCs w:val="2"/>
        </w:rPr>
      </w:pPr>
    </w:p>
    <w:p w:rsidR="00117D46" w:rsidRDefault="00117D46" w:rsidP="00C6515E">
      <w:pPr>
        <w:ind w:left="142"/>
        <w:rPr>
          <w:sz w:val="24"/>
          <w:szCs w:val="24"/>
        </w:rPr>
      </w:pPr>
    </w:p>
    <w:p w:rsidR="00117D46" w:rsidRDefault="00117D46" w:rsidP="00C6515E">
      <w:pPr>
        <w:pBdr>
          <w:top w:val="single" w:sz="4" w:space="1" w:color="auto"/>
        </w:pBdr>
        <w:ind w:left="142"/>
        <w:rPr>
          <w:sz w:val="2"/>
          <w:szCs w:val="2"/>
        </w:rPr>
      </w:pPr>
    </w:p>
    <w:p w:rsidR="00117D46" w:rsidRDefault="00117D46" w:rsidP="00C6515E">
      <w:pPr>
        <w:ind w:left="142"/>
        <w:rPr>
          <w:sz w:val="24"/>
          <w:szCs w:val="24"/>
        </w:rPr>
      </w:pPr>
      <w:r>
        <w:rPr>
          <w:sz w:val="24"/>
          <w:szCs w:val="24"/>
        </w:rPr>
        <w:t xml:space="preserve">19. Наличие заграничного паспорта  </w:t>
      </w:r>
    </w:p>
    <w:p w:rsidR="00117D46" w:rsidRDefault="00117D46" w:rsidP="00C6515E">
      <w:pPr>
        <w:pBdr>
          <w:top w:val="single" w:sz="4" w:space="1" w:color="auto"/>
        </w:pBdr>
        <w:ind w:left="142"/>
        <w:jc w:val="center"/>
      </w:pPr>
      <w:r>
        <w:t>(серия, номер, кем и когда выдан)</w:t>
      </w:r>
    </w:p>
    <w:p w:rsidR="00117D46" w:rsidRDefault="00117D46" w:rsidP="00C6515E">
      <w:pPr>
        <w:ind w:left="142"/>
        <w:rPr>
          <w:sz w:val="24"/>
          <w:szCs w:val="24"/>
        </w:rPr>
      </w:pPr>
    </w:p>
    <w:p w:rsidR="00117D46" w:rsidRDefault="00117D46" w:rsidP="00C6515E">
      <w:pPr>
        <w:pBdr>
          <w:top w:val="single" w:sz="4" w:space="1" w:color="auto"/>
        </w:pBdr>
        <w:ind w:left="142"/>
        <w:rPr>
          <w:sz w:val="2"/>
          <w:szCs w:val="2"/>
        </w:rPr>
      </w:pPr>
    </w:p>
    <w:p w:rsidR="00117D46" w:rsidRDefault="00117D46" w:rsidP="00C6515E">
      <w:pPr>
        <w:ind w:left="142"/>
        <w:rPr>
          <w:sz w:val="24"/>
          <w:szCs w:val="24"/>
        </w:rPr>
      </w:pPr>
    </w:p>
    <w:p w:rsidR="00117D46" w:rsidRDefault="00117D46" w:rsidP="00C6515E">
      <w:pPr>
        <w:pBdr>
          <w:top w:val="single" w:sz="4" w:space="1" w:color="auto"/>
        </w:pBdr>
        <w:ind w:left="142"/>
        <w:rPr>
          <w:sz w:val="2"/>
          <w:szCs w:val="2"/>
        </w:rPr>
      </w:pPr>
    </w:p>
    <w:p w:rsidR="00117D46" w:rsidRPr="0066515B" w:rsidRDefault="00117D46" w:rsidP="00C6515E">
      <w:pPr>
        <w:ind w:left="142"/>
        <w:jc w:val="both"/>
        <w:rPr>
          <w:sz w:val="2"/>
          <w:szCs w:val="2"/>
        </w:rPr>
      </w:pPr>
      <w:r>
        <w:rPr>
          <w:sz w:val="24"/>
          <w:szCs w:val="24"/>
        </w:rPr>
        <w:t>20.</w:t>
      </w:r>
      <w:r w:rsidRPr="00057C9F">
        <w:rPr>
          <w:sz w:val="24"/>
          <w:szCs w:val="24"/>
        </w:rPr>
        <w:t> </w:t>
      </w:r>
      <w:r>
        <w:rPr>
          <w:sz w:val="24"/>
          <w:szCs w:val="24"/>
        </w:rPr>
        <w:t>Страховой номер индивидуального лицевого счета (если имеется)</w:t>
      </w:r>
    </w:p>
    <w:p w:rsidR="00117D46" w:rsidRDefault="00117D46" w:rsidP="00C6515E">
      <w:pPr>
        <w:ind w:left="142"/>
        <w:rPr>
          <w:sz w:val="24"/>
          <w:szCs w:val="24"/>
        </w:rPr>
      </w:pPr>
    </w:p>
    <w:p w:rsidR="00117D46" w:rsidRDefault="00117D46" w:rsidP="00C6515E">
      <w:pPr>
        <w:pBdr>
          <w:top w:val="single" w:sz="4" w:space="1" w:color="auto"/>
        </w:pBdr>
        <w:ind w:left="142"/>
        <w:rPr>
          <w:sz w:val="2"/>
          <w:szCs w:val="2"/>
        </w:rPr>
      </w:pPr>
    </w:p>
    <w:p w:rsidR="00117D46" w:rsidRDefault="00117D46" w:rsidP="00C6515E">
      <w:pPr>
        <w:ind w:left="142"/>
        <w:rPr>
          <w:sz w:val="24"/>
          <w:szCs w:val="24"/>
        </w:rPr>
      </w:pPr>
      <w:r>
        <w:rPr>
          <w:sz w:val="24"/>
          <w:szCs w:val="24"/>
        </w:rPr>
        <w:t xml:space="preserve">21. ИНН (если имеется)  </w:t>
      </w:r>
    </w:p>
    <w:p w:rsidR="00117D46" w:rsidRDefault="00117D46" w:rsidP="00C6515E">
      <w:pPr>
        <w:pBdr>
          <w:top w:val="single" w:sz="4" w:space="1" w:color="auto"/>
        </w:pBdr>
        <w:ind w:left="142"/>
        <w:rPr>
          <w:sz w:val="2"/>
          <w:szCs w:val="2"/>
        </w:rPr>
      </w:pPr>
    </w:p>
    <w:p w:rsidR="00117D46" w:rsidRDefault="00117D46" w:rsidP="00C6515E">
      <w:pPr>
        <w:ind w:left="142"/>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117D46" w:rsidRDefault="00117D46" w:rsidP="00C6515E">
      <w:pPr>
        <w:pBdr>
          <w:top w:val="single" w:sz="4" w:space="1" w:color="auto"/>
        </w:pBdr>
        <w:ind w:left="142"/>
        <w:rPr>
          <w:sz w:val="2"/>
          <w:szCs w:val="2"/>
        </w:rPr>
      </w:pPr>
    </w:p>
    <w:p w:rsidR="00117D46" w:rsidRDefault="00117D46" w:rsidP="00C6515E">
      <w:pPr>
        <w:ind w:left="142"/>
        <w:rPr>
          <w:sz w:val="24"/>
          <w:szCs w:val="24"/>
        </w:rPr>
      </w:pPr>
    </w:p>
    <w:p w:rsidR="00117D46" w:rsidRDefault="00117D46" w:rsidP="00C6515E">
      <w:pPr>
        <w:pBdr>
          <w:top w:val="single" w:sz="4" w:space="1" w:color="auto"/>
        </w:pBdr>
        <w:ind w:left="142"/>
        <w:rPr>
          <w:sz w:val="2"/>
          <w:szCs w:val="2"/>
        </w:rPr>
      </w:pPr>
    </w:p>
    <w:p w:rsidR="00117D46" w:rsidRDefault="00117D46" w:rsidP="00C6515E">
      <w:pPr>
        <w:ind w:left="142"/>
        <w:rPr>
          <w:sz w:val="24"/>
          <w:szCs w:val="24"/>
        </w:rPr>
      </w:pPr>
    </w:p>
    <w:p w:rsidR="00117D46" w:rsidRDefault="00117D46" w:rsidP="00C6515E">
      <w:pPr>
        <w:pBdr>
          <w:top w:val="single" w:sz="4" w:space="1" w:color="auto"/>
        </w:pBdr>
        <w:ind w:left="142"/>
        <w:rPr>
          <w:sz w:val="2"/>
          <w:szCs w:val="2"/>
        </w:rPr>
      </w:pPr>
    </w:p>
    <w:p w:rsidR="00117D46" w:rsidRDefault="00117D46" w:rsidP="00C6515E">
      <w:pPr>
        <w:ind w:left="142"/>
        <w:rPr>
          <w:sz w:val="24"/>
          <w:szCs w:val="24"/>
        </w:rPr>
      </w:pPr>
    </w:p>
    <w:p w:rsidR="00117D46" w:rsidRDefault="00117D46" w:rsidP="00C6515E">
      <w:pPr>
        <w:pBdr>
          <w:top w:val="single" w:sz="4" w:space="1" w:color="auto"/>
        </w:pBdr>
        <w:ind w:left="142"/>
        <w:rPr>
          <w:sz w:val="2"/>
          <w:szCs w:val="2"/>
        </w:rPr>
      </w:pPr>
    </w:p>
    <w:p w:rsidR="00117D46" w:rsidRDefault="00117D46" w:rsidP="00C6515E">
      <w:pPr>
        <w:ind w:left="142"/>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117D46" w:rsidRDefault="00117D46" w:rsidP="00C6515E">
      <w:pPr>
        <w:spacing w:after="240"/>
        <w:ind w:left="142"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0234" w:type="dxa"/>
        <w:tblLayout w:type="fixed"/>
        <w:tblCellMar>
          <w:left w:w="28" w:type="dxa"/>
          <w:right w:w="28" w:type="dxa"/>
        </w:tblCellMar>
        <w:tblLook w:val="0000" w:firstRow="0" w:lastRow="0" w:firstColumn="0" w:lastColumn="0" w:noHBand="0" w:noVBand="0"/>
      </w:tblPr>
      <w:tblGrid>
        <w:gridCol w:w="187"/>
        <w:gridCol w:w="397"/>
        <w:gridCol w:w="255"/>
        <w:gridCol w:w="1955"/>
        <w:gridCol w:w="579"/>
        <w:gridCol w:w="397"/>
        <w:gridCol w:w="4139"/>
        <w:gridCol w:w="2325"/>
      </w:tblGrid>
      <w:tr w:rsidR="00117D46" w:rsidTr="00880BAE">
        <w:tc>
          <w:tcPr>
            <w:tcW w:w="187" w:type="dxa"/>
            <w:tcBorders>
              <w:top w:val="nil"/>
              <w:left w:val="nil"/>
              <w:bottom w:val="nil"/>
              <w:right w:val="nil"/>
            </w:tcBorders>
            <w:vAlign w:val="bottom"/>
          </w:tcPr>
          <w:p w:rsidR="00117D46" w:rsidRDefault="00117D46" w:rsidP="00C6515E">
            <w:pPr>
              <w:ind w:left="142"/>
              <w:jc w:val="right"/>
              <w:rPr>
                <w:sz w:val="24"/>
                <w:szCs w:val="24"/>
              </w:rPr>
            </w:pPr>
            <w:r>
              <w:rPr>
                <w:sz w:val="24"/>
                <w:szCs w:val="24"/>
              </w:rPr>
              <w:lastRenderedPageBreak/>
              <w:t>«</w:t>
            </w:r>
          </w:p>
        </w:tc>
        <w:tc>
          <w:tcPr>
            <w:tcW w:w="397" w:type="dxa"/>
            <w:tcBorders>
              <w:top w:val="nil"/>
              <w:left w:val="nil"/>
              <w:bottom w:val="single" w:sz="4" w:space="0" w:color="auto"/>
              <w:right w:val="nil"/>
            </w:tcBorders>
            <w:vAlign w:val="bottom"/>
          </w:tcPr>
          <w:p w:rsidR="00117D46" w:rsidRDefault="00117D46" w:rsidP="00C6515E">
            <w:pPr>
              <w:ind w:left="142"/>
              <w:jc w:val="center"/>
              <w:rPr>
                <w:sz w:val="24"/>
                <w:szCs w:val="24"/>
              </w:rPr>
            </w:pPr>
          </w:p>
        </w:tc>
        <w:tc>
          <w:tcPr>
            <w:tcW w:w="255" w:type="dxa"/>
            <w:tcBorders>
              <w:top w:val="nil"/>
              <w:left w:val="nil"/>
              <w:bottom w:val="nil"/>
              <w:right w:val="nil"/>
            </w:tcBorders>
            <w:vAlign w:val="bottom"/>
          </w:tcPr>
          <w:p w:rsidR="00117D46" w:rsidRDefault="00117D46" w:rsidP="00C6515E">
            <w:pPr>
              <w:ind w:left="142"/>
              <w:rPr>
                <w:sz w:val="24"/>
                <w:szCs w:val="24"/>
              </w:rPr>
            </w:pPr>
          </w:p>
        </w:tc>
        <w:tc>
          <w:tcPr>
            <w:tcW w:w="1955" w:type="dxa"/>
            <w:tcBorders>
              <w:top w:val="nil"/>
              <w:left w:val="nil"/>
              <w:bottom w:val="single" w:sz="4" w:space="0" w:color="auto"/>
              <w:right w:val="nil"/>
            </w:tcBorders>
            <w:vAlign w:val="bottom"/>
          </w:tcPr>
          <w:p w:rsidR="00117D46" w:rsidRDefault="00117D46" w:rsidP="00C6515E">
            <w:pPr>
              <w:ind w:left="142"/>
              <w:jc w:val="center"/>
              <w:rPr>
                <w:sz w:val="24"/>
                <w:szCs w:val="24"/>
              </w:rPr>
            </w:pPr>
          </w:p>
        </w:tc>
        <w:tc>
          <w:tcPr>
            <w:tcW w:w="579" w:type="dxa"/>
            <w:tcBorders>
              <w:top w:val="nil"/>
              <w:left w:val="nil"/>
              <w:bottom w:val="nil"/>
              <w:right w:val="nil"/>
            </w:tcBorders>
            <w:vAlign w:val="bottom"/>
          </w:tcPr>
          <w:p w:rsidR="00117D46" w:rsidRDefault="00117D46" w:rsidP="00C6515E">
            <w:pPr>
              <w:ind w:left="142"/>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117D46" w:rsidRDefault="00117D46" w:rsidP="00C6515E">
            <w:pPr>
              <w:ind w:left="142"/>
              <w:rPr>
                <w:sz w:val="24"/>
                <w:szCs w:val="24"/>
              </w:rPr>
            </w:pPr>
          </w:p>
        </w:tc>
        <w:tc>
          <w:tcPr>
            <w:tcW w:w="4139" w:type="dxa"/>
            <w:tcBorders>
              <w:top w:val="nil"/>
              <w:left w:val="nil"/>
              <w:bottom w:val="nil"/>
              <w:right w:val="nil"/>
            </w:tcBorders>
            <w:vAlign w:val="bottom"/>
          </w:tcPr>
          <w:p w:rsidR="00117D46" w:rsidRDefault="00117D46" w:rsidP="00880BAE">
            <w:pPr>
              <w:tabs>
                <w:tab w:val="left" w:pos="2977"/>
              </w:tabs>
              <w:ind w:left="142"/>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117D46" w:rsidRDefault="00117D46" w:rsidP="00C6515E">
            <w:pPr>
              <w:ind w:left="142"/>
              <w:jc w:val="center"/>
              <w:rPr>
                <w:sz w:val="24"/>
                <w:szCs w:val="24"/>
              </w:rPr>
            </w:pPr>
          </w:p>
        </w:tc>
      </w:tr>
    </w:tbl>
    <w:p w:rsidR="00117D46" w:rsidRPr="00180BBA" w:rsidRDefault="00117D46" w:rsidP="00C6515E">
      <w:pPr>
        <w:spacing w:after="240"/>
        <w:ind w:left="142"/>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117D46" w:rsidTr="003C7903">
        <w:tc>
          <w:tcPr>
            <w:tcW w:w="2013" w:type="dxa"/>
            <w:tcBorders>
              <w:top w:val="nil"/>
              <w:left w:val="nil"/>
              <w:bottom w:val="nil"/>
              <w:right w:val="nil"/>
            </w:tcBorders>
            <w:vAlign w:val="center"/>
          </w:tcPr>
          <w:p w:rsidR="00117D46" w:rsidRDefault="00117D46" w:rsidP="00C6515E">
            <w:pPr>
              <w:ind w:left="142"/>
              <w:jc w:val="center"/>
              <w:rPr>
                <w:sz w:val="24"/>
                <w:szCs w:val="24"/>
              </w:rPr>
            </w:pPr>
            <w:r>
              <w:rPr>
                <w:sz w:val="24"/>
                <w:szCs w:val="24"/>
              </w:rPr>
              <w:t>М.П.</w:t>
            </w:r>
          </w:p>
        </w:tc>
        <w:tc>
          <w:tcPr>
            <w:tcW w:w="8221" w:type="dxa"/>
            <w:tcBorders>
              <w:top w:val="nil"/>
              <w:left w:val="nil"/>
              <w:bottom w:val="nil"/>
              <w:right w:val="nil"/>
            </w:tcBorders>
          </w:tcPr>
          <w:p w:rsidR="00117D46" w:rsidRDefault="00117D46" w:rsidP="00C6515E">
            <w:pPr>
              <w:ind w:left="142"/>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117D46" w:rsidRPr="00180BBA" w:rsidRDefault="00117D46" w:rsidP="00C6515E">
      <w:pPr>
        <w:spacing w:after="240"/>
        <w:ind w:left="142"/>
        <w:rPr>
          <w:sz w:val="2"/>
          <w:szCs w:val="2"/>
        </w:rPr>
      </w:pPr>
    </w:p>
    <w:tbl>
      <w:tblPr>
        <w:tblW w:w="10274" w:type="dxa"/>
        <w:tblLayout w:type="fixed"/>
        <w:tblCellMar>
          <w:left w:w="28" w:type="dxa"/>
          <w:right w:w="28" w:type="dxa"/>
        </w:tblCellMar>
        <w:tblLook w:val="0000" w:firstRow="0" w:lastRow="0" w:firstColumn="0" w:lastColumn="0" w:noHBand="0" w:noVBand="0"/>
      </w:tblPr>
      <w:tblGrid>
        <w:gridCol w:w="187"/>
        <w:gridCol w:w="397"/>
        <w:gridCol w:w="409"/>
        <w:gridCol w:w="1842"/>
        <w:gridCol w:w="397"/>
        <w:gridCol w:w="182"/>
        <w:gridCol w:w="215"/>
        <w:gridCol w:w="182"/>
        <w:gridCol w:w="498"/>
        <w:gridCol w:w="182"/>
        <w:gridCol w:w="1871"/>
        <w:gridCol w:w="3844"/>
        <w:gridCol w:w="68"/>
      </w:tblGrid>
      <w:tr w:rsidR="00117D46" w:rsidTr="00880BAE">
        <w:trPr>
          <w:gridAfter w:val="1"/>
          <w:wAfter w:w="68" w:type="dxa"/>
          <w:cantSplit/>
        </w:trPr>
        <w:tc>
          <w:tcPr>
            <w:tcW w:w="187" w:type="dxa"/>
            <w:tcBorders>
              <w:top w:val="nil"/>
              <w:left w:val="nil"/>
              <w:bottom w:val="nil"/>
              <w:right w:val="nil"/>
            </w:tcBorders>
            <w:vAlign w:val="bottom"/>
          </w:tcPr>
          <w:p w:rsidR="00117D46" w:rsidRDefault="00117D46" w:rsidP="00C6515E">
            <w:pPr>
              <w:ind w:left="142"/>
              <w:jc w:val="right"/>
              <w:rPr>
                <w:sz w:val="24"/>
                <w:szCs w:val="24"/>
              </w:rPr>
            </w:pPr>
            <w:r>
              <w:rPr>
                <w:sz w:val="24"/>
                <w:szCs w:val="24"/>
              </w:rPr>
              <w:t>«</w:t>
            </w:r>
          </w:p>
        </w:tc>
        <w:tc>
          <w:tcPr>
            <w:tcW w:w="397" w:type="dxa"/>
            <w:tcBorders>
              <w:top w:val="nil"/>
              <w:left w:val="nil"/>
              <w:bottom w:val="single" w:sz="4" w:space="0" w:color="auto"/>
              <w:right w:val="nil"/>
            </w:tcBorders>
            <w:vAlign w:val="bottom"/>
          </w:tcPr>
          <w:p w:rsidR="00117D46" w:rsidRDefault="00117D46" w:rsidP="00C6515E">
            <w:pPr>
              <w:ind w:left="142"/>
              <w:jc w:val="center"/>
              <w:rPr>
                <w:sz w:val="24"/>
                <w:szCs w:val="24"/>
              </w:rPr>
            </w:pPr>
          </w:p>
        </w:tc>
        <w:tc>
          <w:tcPr>
            <w:tcW w:w="409" w:type="dxa"/>
            <w:tcBorders>
              <w:top w:val="nil"/>
              <w:left w:val="nil"/>
              <w:bottom w:val="nil"/>
              <w:right w:val="nil"/>
            </w:tcBorders>
            <w:vAlign w:val="bottom"/>
          </w:tcPr>
          <w:p w:rsidR="00117D46" w:rsidRDefault="00117D46" w:rsidP="00880BAE">
            <w:pPr>
              <w:rPr>
                <w:sz w:val="24"/>
                <w:szCs w:val="24"/>
              </w:rPr>
            </w:pPr>
          </w:p>
        </w:tc>
        <w:tc>
          <w:tcPr>
            <w:tcW w:w="1842" w:type="dxa"/>
            <w:tcBorders>
              <w:top w:val="nil"/>
              <w:left w:val="nil"/>
              <w:bottom w:val="single" w:sz="4" w:space="0" w:color="auto"/>
              <w:right w:val="nil"/>
            </w:tcBorders>
            <w:vAlign w:val="bottom"/>
          </w:tcPr>
          <w:p w:rsidR="00117D46" w:rsidRDefault="00117D46" w:rsidP="00880BAE">
            <w:pPr>
              <w:rPr>
                <w:sz w:val="24"/>
                <w:szCs w:val="24"/>
              </w:rPr>
            </w:pPr>
          </w:p>
        </w:tc>
        <w:tc>
          <w:tcPr>
            <w:tcW w:w="579" w:type="dxa"/>
            <w:gridSpan w:val="2"/>
            <w:tcBorders>
              <w:top w:val="nil"/>
              <w:left w:val="nil"/>
              <w:bottom w:val="nil"/>
              <w:right w:val="nil"/>
            </w:tcBorders>
            <w:vAlign w:val="bottom"/>
          </w:tcPr>
          <w:p w:rsidR="00117D46" w:rsidRDefault="00117D46" w:rsidP="00C6515E">
            <w:pPr>
              <w:ind w:left="142"/>
              <w:jc w:val="right"/>
              <w:rPr>
                <w:sz w:val="24"/>
                <w:szCs w:val="24"/>
              </w:rPr>
            </w:pPr>
            <w:r>
              <w:rPr>
                <w:sz w:val="24"/>
                <w:szCs w:val="24"/>
              </w:rPr>
              <w:t>20</w:t>
            </w:r>
          </w:p>
        </w:tc>
        <w:tc>
          <w:tcPr>
            <w:tcW w:w="397" w:type="dxa"/>
            <w:gridSpan w:val="2"/>
            <w:tcBorders>
              <w:top w:val="nil"/>
              <w:left w:val="nil"/>
              <w:bottom w:val="single" w:sz="4" w:space="0" w:color="auto"/>
              <w:right w:val="nil"/>
            </w:tcBorders>
            <w:vAlign w:val="bottom"/>
          </w:tcPr>
          <w:p w:rsidR="00117D46" w:rsidRDefault="00117D46" w:rsidP="00C6515E">
            <w:pPr>
              <w:ind w:left="142"/>
              <w:rPr>
                <w:sz w:val="24"/>
                <w:szCs w:val="24"/>
              </w:rPr>
            </w:pPr>
          </w:p>
        </w:tc>
        <w:tc>
          <w:tcPr>
            <w:tcW w:w="680" w:type="dxa"/>
            <w:gridSpan w:val="2"/>
            <w:tcBorders>
              <w:top w:val="nil"/>
              <w:left w:val="nil"/>
              <w:bottom w:val="nil"/>
              <w:right w:val="nil"/>
            </w:tcBorders>
            <w:vAlign w:val="bottom"/>
          </w:tcPr>
          <w:p w:rsidR="00117D46" w:rsidRDefault="00117D46" w:rsidP="00C6515E">
            <w:pPr>
              <w:ind w:left="142"/>
              <w:rPr>
                <w:sz w:val="24"/>
                <w:szCs w:val="24"/>
              </w:rPr>
            </w:pPr>
            <w:r>
              <w:rPr>
                <w:sz w:val="24"/>
                <w:szCs w:val="24"/>
              </w:rPr>
              <w:t>г.</w:t>
            </w:r>
          </w:p>
        </w:tc>
        <w:tc>
          <w:tcPr>
            <w:tcW w:w="1871" w:type="dxa"/>
            <w:tcBorders>
              <w:top w:val="nil"/>
              <w:left w:val="nil"/>
              <w:bottom w:val="single" w:sz="4" w:space="0" w:color="auto"/>
              <w:right w:val="nil"/>
            </w:tcBorders>
            <w:vAlign w:val="bottom"/>
          </w:tcPr>
          <w:p w:rsidR="00117D46" w:rsidRDefault="00117D46" w:rsidP="00C6515E">
            <w:pPr>
              <w:ind w:left="142"/>
              <w:jc w:val="center"/>
              <w:rPr>
                <w:sz w:val="24"/>
                <w:szCs w:val="24"/>
              </w:rPr>
            </w:pPr>
          </w:p>
        </w:tc>
        <w:tc>
          <w:tcPr>
            <w:tcW w:w="3844" w:type="dxa"/>
            <w:tcBorders>
              <w:top w:val="nil"/>
              <w:left w:val="nil"/>
              <w:bottom w:val="single" w:sz="4" w:space="0" w:color="auto"/>
              <w:right w:val="nil"/>
            </w:tcBorders>
            <w:vAlign w:val="bottom"/>
          </w:tcPr>
          <w:p w:rsidR="00117D46" w:rsidRDefault="00117D46" w:rsidP="00C6515E">
            <w:pPr>
              <w:ind w:left="142"/>
              <w:jc w:val="center"/>
              <w:rPr>
                <w:sz w:val="24"/>
                <w:szCs w:val="24"/>
              </w:rPr>
            </w:pPr>
          </w:p>
        </w:tc>
      </w:tr>
      <w:tr w:rsidR="00117D46" w:rsidTr="00880BAE">
        <w:tc>
          <w:tcPr>
            <w:tcW w:w="187" w:type="dxa"/>
            <w:tcBorders>
              <w:top w:val="nil"/>
              <w:left w:val="nil"/>
              <w:bottom w:val="nil"/>
              <w:right w:val="nil"/>
            </w:tcBorders>
          </w:tcPr>
          <w:p w:rsidR="00117D46" w:rsidRDefault="00117D46" w:rsidP="00C6515E">
            <w:pPr>
              <w:ind w:left="142"/>
            </w:pPr>
          </w:p>
        </w:tc>
        <w:tc>
          <w:tcPr>
            <w:tcW w:w="397" w:type="dxa"/>
            <w:tcBorders>
              <w:top w:val="nil"/>
              <w:left w:val="nil"/>
              <w:bottom w:val="nil"/>
              <w:right w:val="nil"/>
            </w:tcBorders>
          </w:tcPr>
          <w:p w:rsidR="00117D46" w:rsidRDefault="00117D46" w:rsidP="00C6515E">
            <w:pPr>
              <w:ind w:left="142"/>
              <w:jc w:val="center"/>
            </w:pPr>
          </w:p>
        </w:tc>
        <w:tc>
          <w:tcPr>
            <w:tcW w:w="409" w:type="dxa"/>
            <w:tcBorders>
              <w:top w:val="nil"/>
              <w:left w:val="nil"/>
              <w:bottom w:val="nil"/>
              <w:right w:val="nil"/>
            </w:tcBorders>
          </w:tcPr>
          <w:p w:rsidR="00117D46" w:rsidRDefault="00117D46" w:rsidP="00C6515E">
            <w:pPr>
              <w:ind w:left="142"/>
            </w:pPr>
          </w:p>
        </w:tc>
        <w:tc>
          <w:tcPr>
            <w:tcW w:w="1842" w:type="dxa"/>
            <w:tcBorders>
              <w:top w:val="nil"/>
              <w:left w:val="nil"/>
              <w:bottom w:val="nil"/>
              <w:right w:val="nil"/>
            </w:tcBorders>
          </w:tcPr>
          <w:p w:rsidR="00117D46" w:rsidRDefault="00117D46" w:rsidP="00C6515E">
            <w:pPr>
              <w:ind w:left="142"/>
              <w:jc w:val="center"/>
            </w:pPr>
          </w:p>
        </w:tc>
        <w:tc>
          <w:tcPr>
            <w:tcW w:w="397" w:type="dxa"/>
            <w:tcBorders>
              <w:top w:val="nil"/>
              <w:left w:val="nil"/>
              <w:bottom w:val="nil"/>
              <w:right w:val="nil"/>
            </w:tcBorders>
          </w:tcPr>
          <w:p w:rsidR="00117D46" w:rsidRDefault="00117D46" w:rsidP="00C6515E">
            <w:pPr>
              <w:ind w:left="142"/>
              <w:jc w:val="right"/>
            </w:pPr>
          </w:p>
        </w:tc>
        <w:tc>
          <w:tcPr>
            <w:tcW w:w="397" w:type="dxa"/>
            <w:gridSpan w:val="2"/>
            <w:tcBorders>
              <w:top w:val="nil"/>
              <w:left w:val="nil"/>
              <w:bottom w:val="nil"/>
              <w:right w:val="nil"/>
            </w:tcBorders>
          </w:tcPr>
          <w:p w:rsidR="00117D46" w:rsidRDefault="00117D46" w:rsidP="00C6515E">
            <w:pPr>
              <w:ind w:left="142"/>
            </w:pPr>
          </w:p>
        </w:tc>
        <w:tc>
          <w:tcPr>
            <w:tcW w:w="680" w:type="dxa"/>
            <w:gridSpan w:val="2"/>
            <w:tcBorders>
              <w:top w:val="nil"/>
              <w:left w:val="nil"/>
              <w:bottom w:val="nil"/>
              <w:right w:val="nil"/>
            </w:tcBorders>
          </w:tcPr>
          <w:p w:rsidR="00117D46" w:rsidRDefault="00117D46" w:rsidP="00C6515E">
            <w:pPr>
              <w:tabs>
                <w:tab w:val="left" w:pos="3270"/>
              </w:tabs>
              <w:ind w:left="142"/>
            </w:pPr>
          </w:p>
        </w:tc>
        <w:tc>
          <w:tcPr>
            <w:tcW w:w="5965" w:type="dxa"/>
            <w:gridSpan w:val="4"/>
            <w:tcBorders>
              <w:top w:val="nil"/>
              <w:left w:val="nil"/>
              <w:bottom w:val="nil"/>
              <w:right w:val="nil"/>
            </w:tcBorders>
          </w:tcPr>
          <w:p w:rsidR="00117D46" w:rsidRDefault="00117D46" w:rsidP="00C6515E">
            <w:pPr>
              <w:ind w:left="142"/>
              <w:jc w:val="center"/>
            </w:pPr>
            <w:r>
              <w:t>(подпись, фамилия работника кадровой службы)</w:t>
            </w:r>
          </w:p>
        </w:tc>
      </w:tr>
    </w:tbl>
    <w:p w:rsidR="00117D46" w:rsidRDefault="00117D46" w:rsidP="00C6515E">
      <w:pPr>
        <w:pStyle w:val="ConsPlusNormal"/>
        <w:ind w:left="142"/>
        <w:jc w:val="both"/>
      </w:pPr>
    </w:p>
    <w:p w:rsidR="00117D46" w:rsidRDefault="00117D46" w:rsidP="00117D46">
      <w:pPr>
        <w:pStyle w:val="ConsPlusNormal"/>
        <w:jc w:val="both"/>
      </w:pPr>
    </w:p>
    <w:p w:rsidR="00117D46" w:rsidRDefault="00117D46" w:rsidP="00117D46">
      <w:pPr>
        <w:pStyle w:val="ConsPlusNormal"/>
        <w:jc w:val="both"/>
      </w:pPr>
    </w:p>
    <w:p w:rsidR="00880BAE" w:rsidRDefault="00880BAE" w:rsidP="00117D46">
      <w:pPr>
        <w:pStyle w:val="ConsPlusNormal"/>
        <w:jc w:val="both"/>
      </w:pPr>
    </w:p>
    <w:p w:rsidR="00880BAE" w:rsidRDefault="00880BAE" w:rsidP="00117D46">
      <w:pPr>
        <w:pStyle w:val="ConsPlusNormal"/>
        <w:jc w:val="both"/>
      </w:pPr>
    </w:p>
    <w:p w:rsidR="00880BAE" w:rsidRDefault="00880BAE" w:rsidP="00117D46">
      <w:pPr>
        <w:pStyle w:val="ConsPlusNormal"/>
        <w:jc w:val="both"/>
      </w:pPr>
    </w:p>
    <w:p w:rsidR="00880BAE" w:rsidRDefault="00880BAE" w:rsidP="00117D46">
      <w:pPr>
        <w:pStyle w:val="ConsPlusNormal"/>
        <w:jc w:val="both"/>
      </w:pPr>
    </w:p>
    <w:p w:rsidR="00880BAE" w:rsidRDefault="00880BAE" w:rsidP="00117D46">
      <w:pPr>
        <w:pStyle w:val="ConsPlusNormal"/>
        <w:jc w:val="both"/>
      </w:pPr>
    </w:p>
    <w:p w:rsidR="00880BAE" w:rsidRDefault="00880BAE" w:rsidP="00117D46">
      <w:pPr>
        <w:pStyle w:val="ConsPlusNormal"/>
        <w:jc w:val="both"/>
      </w:pPr>
    </w:p>
    <w:p w:rsidR="00880BAE" w:rsidRDefault="00880BAE" w:rsidP="00117D46">
      <w:pPr>
        <w:pStyle w:val="ConsPlusNormal"/>
        <w:jc w:val="both"/>
      </w:pPr>
    </w:p>
    <w:p w:rsidR="00880BAE" w:rsidRDefault="00880BAE" w:rsidP="00117D46">
      <w:pPr>
        <w:pStyle w:val="ConsPlusNormal"/>
        <w:jc w:val="both"/>
      </w:pPr>
    </w:p>
    <w:p w:rsidR="00880BAE" w:rsidRDefault="00880BAE" w:rsidP="00117D46">
      <w:pPr>
        <w:pStyle w:val="ConsPlusNormal"/>
        <w:jc w:val="both"/>
      </w:pPr>
    </w:p>
    <w:p w:rsidR="00880BAE" w:rsidRDefault="00880BAE" w:rsidP="00117D46">
      <w:pPr>
        <w:pStyle w:val="ConsPlusNormal"/>
        <w:jc w:val="both"/>
      </w:pPr>
    </w:p>
    <w:p w:rsidR="00880BAE" w:rsidRDefault="00880BAE" w:rsidP="00117D46">
      <w:pPr>
        <w:pStyle w:val="ConsPlusNormal"/>
        <w:jc w:val="both"/>
      </w:pPr>
    </w:p>
    <w:p w:rsidR="00880BAE" w:rsidRDefault="00880BAE" w:rsidP="00117D46">
      <w:pPr>
        <w:pStyle w:val="ConsPlusNormal"/>
        <w:jc w:val="both"/>
      </w:pPr>
    </w:p>
    <w:p w:rsidR="00880BAE" w:rsidRDefault="00880BAE" w:rsidP="00117D46">
      <w:pPr>
        <w:pStyle w:val="ConsPlusNormal"/>
        <w:jc w:val="both"/>
      </w:pPr>
    </w:p>
    <w:p w:rsidR="00880BAE" w:rsidRDefault="00880BAE" w:rsidP="00117D46">
      <w:pPr>
        <w:pStyle w:val="ConsPlusNormal"/>
        <w:jc w:val="both"/>
      </w:pPr>
    </w:p>
    <w:p w:rsidR="00880BAE" w:rsidRDefault="00880BAE" w:rsidP="00117D46">
      <w:pPr>
        <w:pStyle w:val="ConsPlusNormal"/>
        <w:jc w:val="both"/>
      </w:pPr>
    </w:p>
    <w:p w:rsidR="00880BAE" w:rsidRDefault="00880BAE" w:rsidP="00117D46">
      <w:pPr>
        <w:pStyle w:val="ConsPlusNormal"/>
        <w:jc w:val="both"/>
      </w:pPr>
    </w:p>
    <w:p w:rsidR="00880BAE" w:rsidRDefault="00880BAE" w:rsidP="00117D46">
      <w:pPr>
        <w:pStyle w:val="ConsPlusNormal"/>
        <w:jc w:val="both"/>
      </w:pPr>
    </w:p>
    <w:p w:rsidR="00880BAE" w:rsidRDefault="00880BAE" w:rsidP="00117D46">
      <w:pPr>
        <w:pStyle w:val="ConsPlusNormal"/>
        <w:jc w:val="both"/>
      </w:pPr>
    </w:p>
    <w:p w:rsidR="00880BAE" w:rsidRDefault="00880BAE" w:rsidP="00117D46">
      <w:pPr>
        <w:pStyle w:val="ConsPlusNormal"/>
        <w:jc w:val="both"/>
      </w:pPr>
    </w:p>
    <w:p w:rsidR="00880BAE" w:rsidRDefault="00880BAE" w:rsidP="00117D46">
      <w:pPr>
        <w:pStyle w:val="ConsPlusNormal"/>
        <w:jc w:val="both"/>
      </w:pPr>
    </w:p>
    <w:p w:rsidR="00880BAE" w:rsidRDefault="00880BAE" w:rsidP="00117D46">
      <w:pPr>
        <w:pStyle w:val="ConsPlusNormal"/>
        <w:jc w:val="both"/>
      </w:pPr>
    </w:p>
    <w:p w:rsidR="00880BAE" w:rsidRDefault="00880BAE" w:rsidP="00117D46">
      <w:pPr>
        <w:pStyle w:val="ConsPlusNormal"/>
        <w:jc w:val="both"/>
      </w:pPr>
    </w:p>
    <w:p w:rsidR="00880BAE" w:rsidRDefault="00880BAE" w:rsidP="00117D46">
      <w:pPr>
        <w:pStyle w:val="ConsPlusNormal"/>
        <w:jc w:val="both"/>
      </w:pPr>
    </w:p>
    <w:p w:rsidR="00880BAE" w:rsidRDefault="00880BAE" w:rsidP="00117D46">
      <w:pPr>
        <w:pStyle w:val="ConsPlusNormal"/>
        <w:jc w:val="both"/>
      </w:pPr>
    </w:p>
    <w:p w:rsidR="00880BAE" w:rsidRDefault="00880BAE" w:rsidP="00117D46">
      <w:pPr>
        <w:pStyle w:val="ConsPlusNormal"/>
        <w:jc w:val="both"/>
      </w:pPr>
    </w:p>
    <w:p w:rsidR="00680E8F" w:rsidRDefault="00680E8F" w:rsidP="00117D46">
      <w:pPr>
        <w:pStyle w:val="ConsPlusNormal"/>
        <w:jc w:val="both"/>
      </w:pPr>
    </w:p>
    <w:p w:rsidR="00680E8F" w:rsidRDefault="00680E8F" w:rsidP="00117D46">
      <w:pPr>
        <w:pStyle w:val="ConsPlusNormal"/>
        <w:jc w:val="both"/>
      </w:pPr>
    </w:p>
    <w:p w:rsidR="00680E8F" w:rsidRDefault="00680E8F" w:rsidP="00117D46">
      <w:pPr>
        <w:pStyle w:val="ConsPlusNormal"/>
        <w:jc w:val="both"/>
      </w:pPr>
    </w:p>
    <w:p w:rsidR="00680E8F" w:rsidRDefault="00680E8F" w:rsidP="00117D46">
      <w:pPr>
        <w:pStyle w:val="ConsPlusNormal"/>
        <w:jc w:val="both"/>
      </w:pPr>
    </w:p>
    <w:p w:rsidR="00680E8F" w:rsidRDefault="00680E8F" w:rsidP="00117D46">
      <w:pPr>
        <w:pStyle w:val="ConsPlusNormal"/>
        <w:jc w:val="both"/>
      </w:pPr>
    </w:p>
    <w:p w:rsidR="00680E8F" w:rsidRDefault="00680E8F" w:rsidP="00117D46">
      <w:pPr>
        <w:pStyle w:val="ConsPlusNormal"/>
        <w:jc w:val="both"/>
      </w:pPr>
    </w:p>
    <w:p w:rsidR="00680E8F" w:rsidRDefault="00680E8F" w:rsidP="00117D46">
      <w:pPr>
        <w:pStyle w:val="ConsPlusNormal"/>
        <w:jc w:val="both"/>
      </w:pPr>
    </w:p>
    <w:p w:rsidR="00680E8F" w:rsidRDefault="00680E8F" w:rsidP="00117D46">
      <w:pPr>
        <w:pStyle w:val="ConsPlusNormal"/>
        <w:jc w:val="both"/>
      </w:pPr>
    </w:p>
    <w:p w:rsidR="00880BAE" w:rsidRDefault="00880BAE" w:rsidP="00117D46">
      <w:pPr>
        <w:pStyle w:val="ConsPlusNormal"/>
        <w:jc w:val="both"/>
      </w:pPr>
    </w:p>
    <w:p w:rsidR="00880BAE" w:rsidRDefault="00880BAE" w:rsidP="00117D46">
      <w:pPr>
        <w:pStyle w:val="ConsPlusNormal"/>
        <w:jc w:val="both"/>
      </w:pPr>
    </w:p>
    <w:p w:rsidR="00117D46" w:rsidRPr="00880BAE" w:rsidRDefault="00117D46" w:rsidP="00117D46">
      <w:pPr>
        <w:pStyle w:val="ConsPlusNormal"/>
        <w:jc w:val="right"/>
        <w:outlineLvl w:val="0"/>
        <w:rPr>
          <w:sz w:val="24"/>
          <w:szCs w:val="24"/>
        </w:rPr>
      </w:pPr>
      <w:r w:rsidRPr="00880BAE">
        <w:rPr>
          <w:sz w:val="24"/>
          <w:szCs w:val="24"/>
        </w:rPr>
        <w:lastRenderedPageBreak/>
        <w:t>Приложение</w:t>
      </w:r>
      <w:r w:rsidR="00880BAE" w:rsidRPr="00880BAE">
        <w:rPr>
          <w:sz w:val="24"/>
          <w:szCs w:val="24"/>
        </w:rPr>
        <w:t xml:space="preserve"> № </w:t>
      </w:r>
      <w:r w:rsidRPr="00880BAE">
        <w:rPr>
          <w:sz w:val="24"/>
          <w:szCs w:val="24"/>
        </w:rPr>
        <w:t>2</w:t>
      </w:r>
    </w:p>
    <w:p w:rsidR="00117D46" w:rsidRPr="00880BAE" w:rsidRDefault="00117D46" w:rsidP="00117D46">
      <w:pPr>
        <w:pStyle w:val="ConsPlusNormal"/>
        <w:jc w:val="right"/>
        <w:rPr>
          <w:sz w:val="24"/>
          <w:szCs w:val="24"/>
        </w:rPr>
      </w:pPr>
      <w:r w:rsidRPr="00880BAE">
        <w:rPr>
          <w:sz w:val="24"/>
          <w:szCs w:val="24"/>
        </w:rPr>
        <w:t>к постановлению администрации</w:t>
      </w:r>
    </w:p>
    <w:p w:rsidR="00117D46" w:rsidRPr="00880BAE" w:rsidRDefault="00880BAE" w:rsidP="00117D46">
      <w:pPr>
        <w:pStyle w:val="ConsPlusNormal"/>
        <w:jc w:val="right"/>
        <w:rPr>
          <w:sz w:val="24"/>
          <w:szCs w:val="24"/>
        </w:rPr>
      </w:pPr>
      <w:r w:rsidRPr="00880BAE">
        <w:rPr>
          <w:sz w:val="24"/>
          <w:szCs w:val="24"/>
        </w:rPr>
        <w:t>Крапивинского</w:t>
      </w:r>
      <w:r w:rsidR="00117D46" w:rsidRPr="00880BAE">
        <w:rPr>
          <w:sz w:val="24"/>
          <w:szCs w:val="24"/>
        </w:rPr>
        <w:t xml:space="preserve"> муниципального </w:t>
      </w:r>
      <w:r w:rsidRPr="00880BAE">
        <w:rPr>
          <w:sz w:val="24"/>
          <w:szCs w:val="24"/>
        </w:rPr>
        <w:t>округа</w:t>
      </w:r>
    </w:p>
    <w:p w:rsidR="00117D46" w:rsidRPr="00880BAE" w:rsidRDefault="00117D46" w:rsidP="00117D46">
      <w:pPr>
        <w:pStyle w:val="ConsPlusNormal"/>
        <w:jc w:val="right"/>
        <w:rPr>
          <w:sz w:val="24"/>
          <w:szCs w:val="24"/>
        </w:rPr>
      </w:pPr>
      <w:r w:rsidRPr="00880BAE">
        <w:rPr>
          <w:sz w:val="24"/>
          <w:szCs w:val="24"/>
        </w:rPr>
        <w:t xml:space="preserve">от </w:t>
      </w:r>
      <w:r w:rsidR="00880BAE" w:rsidRPr="00880BAE">
        <w:rPr>
          <w:sz w:val="24"/>
          <w:szCs w:val="24"/>
        </w:rPr>
        <w:t>______________</w:t>
      </w:r>
      <w:r w:rsidRPr="00880BAE">
        <w:rPr>
          <w:sz w:val="24"/>
          <w:szCs w:val="24"/>
        </w:rPr>
        <w:t xml:space="preserve"> г. </w:t>
      </w:r>
      <w:r w:rsidR="00880BAE" w:rsidRPr="00880BAE">
        <w:rPr>
          <w:sz w:val="24"/>
          <w:szCs w:val="24"/>
        </w:rPr>
        <w:t>№ ____</w:t>
      </w:r>
    </w:p>
    <w:p w:rsidR="00117D46" w:rsidRDefault="00117D46" w:rsidP="00117D46">
      <w:pPr>
        <w:pStyle w:val="ConsPlusNormal"/>
        <w:jc w:val="both"/>
      </w:pPr>
    </w:p>
    <w:p w:rsidR="00880BAE" w:rsidRDefault="00880BAE" w:rsidP="00117D46">
      <w:pPr>
        <w:pStyle w:val="ConsPlusTitle"/>
        <w:jc w:val="center"/>
      </w:pPr>
      <w:bookmarkStart w:id="4" w:name="P110"/>
      <w:bookmarkEnd w:id="4"/>
    </w:p>
    <w:p w:rsidR="00117D46" w:rsidRDefault="00117D46" w:rsidP="00117D46">
      <w:pPr>
        <w:pStyle w:val="ConsPlusTitle"/>
        <w:jc w:val="center"/>
      </w:pPr>
      <w:r>
        <w:t>МЕТОДИКА</w:t>
      </w:r>
    </w:p>
    <w:p w:rsidR="00117D46" w:rsidRDefault="00117D46" w:rsidP="00117D46">
      <w:pPr>
        <w:pStyle w:val="ConsPlusTitle"/>
        <w:jc w:val="center"/>
      </w:pPr>
      <w:r>
        <w:t>ПРОВЕДЕНИЯ КОНКУРСНЫХ ПРОЦЕДУР И КРИТЕРИЕВ ОЦЕНКИ</w:t>
      </w:r>
    </w:p>
    <w:p w:rsidR="00117D46" w:rsidRDefault="00117D46" w:rsidP="00117D46">
      <w:pPr>
        <w:pStyle w:val="ConsPlusTitle"/>
        <w:jc w:val="center"/>
      </w:pPr>
      <w:r>
        <w:t>ПРЕТЕНДЕНТОВ, УЧАСТВУЮЩИХ В КОНКУРСЕ НА ЗАКЛЮЧЕНИЕ ДОГОВОРА</w:t>
      </w:r>
      <w:r w:rsidR="00880BAE">
        <w:t xml:space="preserve"> </w:t>
      </w:r>
      <w:r>
        <w:t>О ЦЕЛЕВОМ ОБУЧЕНИИ С ОБЯЗАТЕЛЬСТВОМ ПОСЛЕДУЮЩЕГО ПРОХОЖДЕНИЯ</w:t>
      </w:r>
    </w:p>
    <w:p w:rsidR="00117D46" w:rsidRDefault="00117D46" w:rsidP="00117D46">
      <w:pPr>
        <w:pStyle w:val="ConsPlusTitle"/>
        <w:jc w:val="center"/>
      </w:pPr>
      <w:r>
        <w:t xml:space="preserve">МУНИЦИПАЛЬНОЙ СЛУЖБЫ В АДМИНИСТРАЦИИ </w:t>
      </w:r>
      <w:r w:rsidR="00880BAE">
        <w:t>КРАПИВИНСКОГО</w:t>
      </w:r>
    </w:p>
    <w:p w:rsidR="00117D46" w:rsidRDefault="00117D46" w:rsidP="00117D46">
      <w:pPr>
        <w:pStyle w:val="ConsPlusTitle"/>
        <w:jc w:val="center"/>
      </w:pPr>
      <w:r>
        <w:t xml:space="preserve">МУНИЦИПАЛЬНОГО </w:t>
      </w:r>
      <w:r w:rsidR="00880BAE">
        <w:t>ОКРУГА</w:t>
      </w:r>
    </w:p>
    <w:p w:rsidR="00117D46" w:rsidRDefault="00117D46" w:rsidP="00117D46">
      <w:pPr>
        <w:pStyle w:val="ConsPlusNormal"/>
        <w:jc w:val="both"/>
      </w:pPr>
    </w:p>
    <w:p w:rsidR="00117D46" w:rsidRDefault="00117D46" w:rsidP="00117D46">
      <w:pPr>
        <w:pStyle w:val="ConsPlusNormal"/>
        <w:ind w:firstLine="540"/>
        <w:jc w:val="both"/>
      </w:pPr>
      <w:r>
        <w:t xml:space="preserve">1. При проведении конкурса на заключение договора о целевом обучении с обязательством последующего прохождения муниципальной службы (далее соответственно - конкурс, договор о целевом обучении) конкурсная комиссия по проведению конкурса на замещение должностей муниципальной службы (далее - конкурсная комиссия) оценивает претендентов на основании представленных документов, указанных в </w:t>
      </w:r>
      <w:hyperlink r:id="rId14" w:history="1">
        <w:r>
          <w:rPr>
            <w:color w:val="0000FF"/>
          </w:rPr>
          <w:t>приложении N 4</w:t>
        </w:r>
      </w:hyperlink>
      <w:r>
        <w:t xml:space="preserve"> к Закону Кемеровской области "О некоторых вопросах прохождения муниципальной службы", а также по результатам конкурсных процедур.</w:t>
      </w:r>
    </w:p>
    <w:p w:rsidR="00117D46" w:rsidRDefault="00117D46" w:rsidP="00117D46">
      <w:pPr>
        <w:pStyle w:val="ConsPlusNormal"/>
        <w:spacing w:before="280"/>
        <w:ind w:firstLine="540"/>
        <w:jc w:val="both"/>
      </w:pPr>
      <w:r>
        <w:t>2. Для оценки профессиональных и личностных качеств претендентов конкурсная комиссия может применять следующие методы (конкурсные процедуры):</w:t>
      </w:r>
    </w:p>
    <w:p w:rsidR="00117D46" w:rsidRDefault="00117D46" w:rsidP="00117D46">
      <w:pPr>
        <w:pStyle w:val="ConsPlusNormal"/>
        <w:spacing w:before="280"/>
        <w:ind w:firstLine="540"/>
        <w:jc w:val="both"/>
      </w:pPr>
      <w:r>
        <w:t>а) индивидуальное собеседование;</w:t>
      </w:r>
    </w:p>
    <w:p w:rsidR="00117D46" w:rsidRDefault="00117D46" w:rsidP="00117D46">
      <w:pPr>
        <w:pStyle w:val="ConsPlusNormal"/>
        <w:spacing w:before="280"/>
        <w:ind w:firstLine="540"/>
        <w:jc w:val="both"/>
      </w:pPr>
      <w:r>
        <w:t>б) анкетирование;</w:t>
      </w:r>
    </w:p>
    <w:p w:rsidR="00117D46" w:rsidRDefault="00117D46" w:rsidP="00117D46">
      <w:pPr>
        <w:pStyle w:val="ConsPlusNormal"/>
        <w:spacing w:before="280"/>
        <w:ind w:firstLine="540"/>
        <w:jc w:val="both"/>
      </w:pPr>
      <w:r>
        <w:t>в) тестирование;</w:t>
      </w:r>
    </w:p>
    <w:p w:rsidR="00117D46" w:rsidRDefault="00117D46" w:rsidP="00117D46">
      <w:pPr>
        <w:pStyle w:val="ConsPlusNormal"/>
        <w:spacing w:before="280"/>
        <w:ind w:firstLine="540"/>
        <w:jc w:val="both"/>
      </w:pPr>
      <w:r>
        <w:t>г) подготовку реферата;</w:t>
      </w:r>
    </w:p>
    <w:p w:rsidR="00117D46" w:rsidRDefault="00117D46" w:rsidP="00117D46">
      <w:pPr>
        <w:pStyle w:val="ConsPlusNormal"/>
        <w:spacing w:before="280"/>
        <w:ind w:firstLine="540"/>
        <w:jc w:val="both"/>
      </w:pPr>
      <w:r>
        <w:t>д) иные формы конкурсных процедур, не противоречащие законодательству Российской Федерации.</w:t>
      </w:r>
    </w:p>
    <w:p w:rsidR="00117D46" w:rsidRDefault="00117D46" w:rsidP="00117D46">
      <w:pPr>
        <w:pStyle w:val="ConsPlusNormal"/>
        <w:spacing w:before="280"/>
        <w:ind w:firstLine="540"/>
        <w:jc w:val="both"/>
      </w:pPr>
      <w:r>
        <w:t>Применение всех перечисленных методов не является обязательным. Необходимость, а также очередность их применения при проведении конкурсных процедур определяется конкурсной комиссией.</w:t>
      </w:r>
    </w:p>
    <w:p w:rsidR="00117D46" w:rsidRDefault="00117D46" w:rsidP="00117D46">
      <w:pPr>
        <w:pStyle w:val="ConsPlusNormal"/>
        <w:spacing w:before="280"/>
        <w:ind w:firstLine="540"/>
        <w:jc w:val="both"/>
      </w:pPr>
      <w:r>
        <w:t>2.1. Индивидуальное собеседование заключается в устных ответах претендента на вопросы, задаваемые членами конкурсной комиссии.</w:t>
      </w:r>
    </w:p>
    <w:p w:rsidR="00117D46" w:rsidRDefault="00117D46" w:rsidP="00117D46">
      <w:pPr>
        <w:pStyle w:val="ConsPlusNormal"/>
        <w:spacing w:before="280"/>
        <w:ind w:firstLine="540"/>
        <w:jc w:val="both"/>
      </w:pPr>
      <w:r>
        <w:lastRenderedPageBreak/>
        <w:t>Результаты индивидуального собеседования оцениваются членами конкурсной комиссии:</w:t>
      </w:r>
    </w:p>
    <w:p w:rsidR="00117D46" w:rsidRDefault="00117D46" w:rsidP="00117D46">
      <w:pPr>
        <w:pStyle w:val="ConsPlusNormal"/>
        <w:spacing w:before="280"/>
        <w:ind w:firstLine="540"/>
        <w:jc w:val="both"/>
      </w:pPr>
      <w:r>
        <w:t>- в 5 баллов, если претендент последовательно, в полном объеме, глубоко и качественно раскрыл содержание темы, правильно использовал понятия и термины;</w:t>
      </w:r>
    </w:p>
    <w:p w:rsidR="00117D46" w:rsidRDefault="00117D46" w:rsidP="00117D46">
      <w:pPr>
        <w:pStyle w:val="ConsPlusNormal"/>
        <w:spacing w:before="280"/>
        <w:ind w:firstLine="540"/>
        <w:jc w:val="both"/>
      </w:pPr>
      <w:r>
        <w:t>- в 4 балла, если претендент последовательно, в полном объеме раскрыл содержание темы, правильно использовал понятия и термины, но допустил неточности и незначительные ошибки;</w:t>
      </w:r>
    </w:p>
    <w:p w:rsidR="00117D46" w:rsidRDefault="00117D46" w:rsidP="00117D46">
      <w:pPr>
        <w:pStyle w:val="ConsPlusNormal"/>
        <w:spacing w:before="280"/>
        <w:ind w:firstLine="540"/>
        <w:jc w:val="both"/>
      </w:pPr>
      <w:r>
        <w:t>- в 3 балла, если претендент последовательно, но не в полном объеме раскрыл содержание темы, правильно использовал понятия и термины, но допустил незначительные неточности и незначительные ошибки;</w:t>
      </w:r>
    </w:p>
    <w:p w:rsidR="00117D46" w:rsidRDefault="00117D46" w:rsidP="00117D46">
      <w:pPr>
        <w:pStyle w:val="ConsPlusNormal"/>
        <w:spacing w:before="280"/>
        <w:ind w:firstLine="540"/>
        <w:jc w:val="both"/>
      </w:pPr>
      <w:r>
        <w:t>- в 2 балла, если претендент не в полном объеме раскрыл содержание темы, при ответе не всегда правильно использовал основные понятия и термины, допустил неточности и ошибки;</w:t>
      </w:r>
    </w:p>
    <w:p w:rsidR="00117D46" w:rsidRDefault="00117D46" w:rsidP="00117D46">
      <w:pPr>
        <w:pStyle w:val="ConsPlusNormal"/>
        <w:spacing w:before="280"/>
        <w:ind w:firstLine="540"/>
        <w:jc w:val="both"/>
      </w:pPr>
      <w:r>
        <w:t>- в 1 балл, если претендент не раскрыл содержание темы, при ответе неправильно использовал основные понятия и термины, допустил неточности и ошибки;</w:t>
      </w:r>
    </w:p>
    <w:p w:rsidR="00117D46" w:rsidRDefault="00117D46" w:rsidP="00117D46">
      <w:pPr>
        <w:pStyle w:val="ConsPlusNormal"/>
        <w:spacing w:before="280"/>
        <w:ind w:firstLine="540"/>
        <w:jc w:val="both"/>
      </w:pPr>
      <w:r>
        <w:t>- в 0 баллов, если претендент не раскрыл содержание темы, при ответе неправильно использовал основные понятия и термины, допустил значительные неточности и ошибки.</w:t>
      </w:r>
    </w:p>
    <w:p w:rsidR="00117D46" w:rsidRDefault="00117D46" w:rsidP="00117D46">
      <w:pPr>
        <w:pStyle w:val="ConsPlusNormal"/>
        <w:spacing w:before="280"/>
        <w:ind w:firstLine="540"/>
        <w:jc w:val="both"/>
      </w:pPr>
      <w:r>
        <w:t>2.2. Тестирование претендентов на заключение договора о целевом обучении проводится по единому перечню теоретических вопросов, связанных с прохождением муниципальной службы.</w:t>
      </w:r>
    </w:p>
    <w:p w:rsidR="00117D46" w:rsidRDefault="00117D46" w:rsidP="00117D46">
      <w:pPr>
        <w:pStyle w:val="ConsPlusNormal"/>
        <w:spacing w:before="280"/>
        <w:ind w:firstLine="540"/>
        <w:jc w:val="both"/>
      </w:pPr>
      <w:r>
        <w:t>Претендентам на заключение договора о целевом обучении предоставляется одинаковое время для подготовки письменного ответа.</w:t>
      </w:r>
    </w:p>
    <w:p w:rsidR="00117D46" w:rsidRDefault="00117D46" w:rsidP="00117D46">
      <w:pPr>
        <w:pStyle w:val="ConsPlusNormal"/>
        <w:spacing w:before="280"/>
        <w:ind w:firstLine="540"/>
        <w:jc w:val="both"/>
      </w:pPr>
      <w:r>
        <w:t>По результатам тестирования претендентам выставляется:</w:t>
      </w:r>
    </w:p>
    <w:p w:rsidR="00117D46" w:rsidRDefault="00117D46" w:rsidP="00117D46">
      <w:pPr>
        <w:pStyle w:val="ConsPlusNormal"/>
        <w:spacing w:before="280"/>
        <w:ind w:firstLine="540"/>
        <w:jc w:val="both"/>
      </w:pPr>
      <w:r>
        <w:t>- 5 баллов, если даны правильные ответы на 100% вопросов;</w:t>
      </w:r>
    </w:p>
    <w:p w:rsidR="00117D46" w:rsidRDefault="00117D46" w:rsidP="00117D46">
      <w:pPr>
        <w:pStyle w:val="ConsPlusNormal"/>
        <w:spacing w:before="280"/>
        <w:ind w:firstLine="540"/>
        <w:jc w:val="both"/>
      </w:pPr>
      <w:r>
        <w:t>- 4 балла, если даны правильные ответы на не менее чем на 80% вопросов;</w:t>
      </w:r>
    </w:p>
    <w:p w:rsidR="00117D46" w:rsidRDefault="00117D46" w:rsidP="00117D46">
      <w:pPr>
        <w:pStyle w:val="ConsPlusNormal"/>
        <w:spacing w:before="280"/>
        <w:ind w:firstLine="540"/>
        <w:jc w:val="both"/>
      </w:pPr>
      <w:r>
        <w:t>- 3 балла, если даны правильные ответы на не менее чем на 60% вопросов;</w:t>
      </w:r>
    </w:p>
    <w:p w:rsidR="00117D46" w:rsidRDefault="00117D46" w:rsidP="00117D46">
      <w:pPr>
        <w:pStyle w:val="ConsPlusNormal"/>
        <w:spacing w:before="280"/>
        <w:ind w:firstLine="540"/>
        <w:jc w:val="both"/>
      </w:pPr>
      <w:r>
        <w:t>- 2 балла, если даны правильные ответы на не менее чем на 40% вопросов;</w:t>
      </w:r>
    </w:p>
    <w:p w:rsidR="00117D46" w:rsidRDefault="00117D46" w:rsidP="00117D46">
      <w:pPr>
        <w:pStyle w:val="ConsPlusNormal"/>
        <w:spacing w:before="280"/>
        <w:ind w:firstLine="540"/>
        <w:jc w:val="both"/>
      </w:pPr>
      <w:r>
        <w:t>- 1 балл, если даны правильные ответы на не менее чем на 20% вопросов;</w:t>
      </w:r>
    </w:p>
    <w:p w:rsidR="00117D46" w:rsidRDefault="00117D46" w:rsidP="00117D46">
      <w:pPr>
        <w:pStyle w:val="ConsPlusNormal"/>
        <w:spacing w:before="280"/>
        <w:ind w:firstLine="540"/>
        <w:jc w:val="both"/>
      </w:pPr>
      <w:r>
        <w:lastRenderedPageBreak/>
        <w:t>- 0 баллов, если даны правильные ответы менее чем на 20% вопросов.</w:t>
      </w:r>
    </w:p>
    <w:p w:rsidR="00117D46" w:rsidRDefault="00117D46" w:rsidP="00117D46">
      <w:pPr>
        <w:pStyle w:val="ConsPlusNormal"/>
        <w:spacing w:before="280"/>
        <w:ind w:firstLine="540"/>
        <w:jc w:val="both"/>
      </w:pPr>
      <w:r>
        <w:t>2.3. Для определения темы реферата используются вопросы, связанные с общими принципами организации местного самоуправления в Российской Федерации.</w:t>
      </w:r>
    </w:p>
    <w:p w:rsidR="00117D46" w:rsidRDefault="00117D46" w:rsidP="00117D46">
      <w:pPr>
        <w:pStyle w:val="ConsPlusNormal"/>
        <w:spacing w:before="280"/>
        <w:ind w:firstLine="540"/>
        <w:jc w:val="both"/>
      </w:pPr>
      <w:r>
        <w:t>Претенденты получают равнозначные по сложности вопросы и располагают одинаковым временем для подготовки реферата.</w:t>
      </w:r>
    </w:p>
    <w:p w:rsidR="00117D46" w:rsidRDefault="00117D46" w:rsidP="00117D46">
      <w:pPr>
        <w:pStyle w:val="ConsPlusNormal"/>
        <w:spacing w:before="280"/>
        <w:ind w:firstLine="540"/>
        <w:jc w:val="both"/>
      </w:pPr>
      <w:r>
        <w:t>Реферат оценивается членами конкурсной комиссии:</w:t>
      </w:r>
    </w:p>
    <w:p w:rsidR="00117D46" w:rsidRDefault="00117D46" w:rsidP="00117D46">
      <w:pPr>
        <w:pStyle w:val="ConsPlusNormal"/>
        <w:spacing w:before="280"/>
        <w:ind w:firstLine="540"/>
        <w:jc w:val="both"/>
      </w:pPr>
      <w:r>
        <w:t>- в 5 баллов, если претендент последовательно, в полном объеме, глубоко и качественно раскрыл содержание темы, правильно использовал понятия и термины;</w:t>
      </w:r>
    </w:p>
    <w:p w:rsidR="00117D46" w:rsidRDefault="00117D46" w:rsidP="00117D46">
      <w:pPr>
        <w:pStyle w:val="ConsPlusNormal"/>
        <w:spacing w:before="280"/>
        <w:ind w:firstLine="540"/>
        <w:jc w:val="both"/>
      </w:pPr>
      <w:r>
        <w:t>- в 4 балла, если претендент последовательно, в полном объеме раскрыл содержание темы, правильно использовал понятия и термины, но допустил неточности и незначительные ошибки;</w:t>
      </w:r>
    </w:p>
    <w:p w:rsidR="00117D46" w:rsidRDefault="00117D46" w:rsidP="00117D46">
      <w:pPr>
        <w:pStyle w:val="ConsPlusNormal"/>
        <w:spacing w:before="280"/>
        <w:ind w:firstLine="540"/>
        <w:jc w:val="both"/>
      </w:pPr>
      <w:r>
        <w:t>- в 3 балла, если претендент последовательно, но не в полном объеме раскрыл содержание темы, правильно использовал понятия и термины, но допустил незначительные неточности и незначительные ошибки;</w:t>
      </w:r>
    </w:p>
    <w:p w:rsidR="00117D46" w:rsidRDefault="00117D46" w:rsidP="00117D46">
      <w:pPr>
        <w:pStyle w:val="ConsPlusNormal"/>
        <w:spacing w:before="280"/>
        <w:ind w:firstLine="540"/>
        <w:jc w:val="both"/>
      </w:pPr>
      <w:r>
        <w:t>- в 2 балла, если претендент не в полном объеме раскрыл содержание темы, при ответе не всегда правильно использовал основные понятия и термины, допустил неточности и ошибки;</w:t>
      </w:r>
    </w:p>
    <w:p w:rsidR="00117D46" w:rsidRDefault="00117D46" w:rsidP="00117D46">
      <w:pPr>
        <w:pStyle w:val="ConsPlusNormal"/>
        <w:spacing w:before="280"/>
        <w:ind w:firstLine="540"/>
        <w:jc w:val="both"/>
      </w:pPr>
      <w:r>
        <w:t>- в 1 балл, если претендент не раскрыл содержание темы, при ответе неправильно использовал основные понятия и термины, допустил неточности и ошибки;</w:t>
      </w:r>
    </w:p>
    <w:p w:rsidR="00117D46" w:rsidRDefault="00117D46" w:rsidP="00117D46">
      <w:pPr>
        <w:pStyle w:val="ConsPlusNormal"/>
        <w:spacing w:before="280"/>
        <w:ind w:firstLine="540"/>
        <w:jc w:val="both"/>
      </w:pPr>
      <w:r>
        <w:t>- в 0 баллов, если претендент не раскрыл содержание темы, при ответе неправильно использовал основные понятия и термины, допустил значительные неточности и ошибки.</w:t>
      </w:r>
    </w:p>
    <w:p w:rsidR="00117D46" w:rsidRDefault="00117D46" w:rsidP="00117D46">
      <w:pPr>
        <w:pStyle w:val="ConsPlusNormal"/>
        <w:spacing w:before="280"/>
        <w:ind w:firstLine="540"/>
        <w:jc w:val="both"/>
      </w:pPr>
      <w:r>
        <w:t>2.4. В случае если в методике установлены иные формы конкурсных процедур, должны быть установлены критерии оценки.</w:t>
      </w:r>
    </w:p>
    <w:p w:rsidR="00117D46" w:rsidRDefault="00117D46" w:rsidP="00117D46">
      <w:pPr>
        <w:pStyle w:val="ConsPlusNormal"/>
        <w:spacing w:before="280"/>
        <w:ind w:firstLine="540"/>
        <w:jc w:val="both"/>
      </w:pPr>
      <w:r>
        <w:t>3. Конкурсная комиссия оценивает претендента в его отсутствие.</w:t>
      </w:r>
    </w:p>
    <w:p w:rsidR="00117D46" w:rsidRDefault="00117D46" w:rsidP="00117D46">
      <w:pPr>
        <w:pStyle w:val="ConsPlusNormal"/>
        <w:spacing w:before="280"/>
        <w:ind w:firstLine="540"/>
        <w:jc w:val="both"/>
      </w:pPr>
      <w:r>
        <w:t>4. По итогам конкурса каждый член конкурсной комиссии выставляет претенденту соответствующий балл, который заносится в конкурсный бюллетень с краткой мотивировкой, обосновывающей решение о соответствующей оценке.</w:t>
      </w:r>
    </w:p>
    <w:p w:rsidR="00117D46" w:rsidRDefault="00117D46" w:rsidP="00117D46">
      <w:pPr>
        <w:pStyle w:val="ConsPlusNormal"/>
        <w:spacing w:before="280"/>
        <w:ind w:firstLine="540"/>
        <w:jc w:val="both"/>
      </w:pPr>
      <w:r>
        <w:t>5. Баллы, выставленные всеми членами конкурсной комиссии, суммируются.</w:t>
      </w:r>
    </w:p>
    <w:p w:rsidR="00117D46" w:rsidRDefault="00117D46" w:rsidP="00117D46">
      <w:pPr>
        <w:pStyle w:val="ConsPlusNormal"/>
        <w:spacing w:before="280"/>
        <w:ind w:firstLine="540"/>
        <w:jc w:val="both"/>
      </w:pPr>
      <w:r>
        <w:lastRenderedPageBreak/>
        <w:t>6. Победителем по итогам проведения конкурсных процедур признается претендент, который набрал наибольшее количество баллов.</w:t>
      </w:r>
    </w:p>
    <w:p w:rsidR="00117D46" w:rsidRDefault="00117D46" w:rsidP="00117D46">
      <w:pPr>
        <w:pStyle w:val="ConsPlusNormal"/>
        <w:spacing w:before="280"/>
        <w:ind w:firstLine="540"/>
        <w:jc w:val="both"/>
      </w:pPr>
      <w:r>
        <w:t>7. При равенстве баллов у нескольких кандидатов победитель определяется из числа этих кандидатов решением конкурсной комиссии.</w:t>
      </w:r>
    </w:p>
    <w:p w:rsidR="00117D46" w:rsidRDefault="00117D46" w:rsidP="00117D46">
      <w:pPr>
        <w:pStyle w:val="ConsPlusNormal"/>
        <w:spacing w:before="280"/>
        <w:ind w:firstLine="540"/>
        <w:jc w:val="both"/>
      </w:pPr>
      <w:r>
        <w:t>8. Если претенденты набрали от максимально возможного количества баллов при проведении одного испытания - менее 2 баллов, двух испытаний - менее 4 баллов, трех испытаний - менее 6 баллов, конкурсная комиссия может не определять победителя конкурса.</w:t>
      </w:r>
    </w:p>
    <w:p w:rsidR="00117D46" w:rsidRDefault="00117D46" w:rsidP="00117D46">
      <w:pPr>
        <w:pStyle w:val="ConsPlusNormal"/>
        <w:spacing w:before="280"/>
        <w:ind w:firstLine="540"/>
        <w:jc w:val="both"/>
      </w:pPr>
      <w:r>
        <w:t>9. Конкурсная комиссия по результатам проведения конкурса принимает одно из следующих решений:</w:t>
      </w:r>
    </w:p>
    <w:p w:rsidR="00117D46" w:rsidRDefault="00117D46" w:rsidP="00117D46">
      <w:pPr>
        <w:pStyle w:val="ConsPlusNormal"/>
        <w:spacing w:before="280"/>
        <w:ind w:firstLine="540"/>
        <w:jc w:val="both"/>
      </w:pPr>
      <w:r>
        <w:t xml:space="preserve">а) рекомендовать </w:t>
      </w:r>
      <w:r w:rsidR="000E0B9A">
        <w:t>администрации Крапивинского муниципального округа</w:t>
      </w:r>
      <w:r>
        <w:t xml:space="preserve"> заключить договор о целевом обучении;</w:t>
      </w:r>
    </w:p>
    <w:p w:rsidR="00117D46" w:rsidRDefault="00117D46" w:rsidP="00117D46">
      <w:pPr>
        <w:pStyle w:val="ConsPlusNormal"/>
        <w:spacing w:before="280"/>
        <w:ind w:firstLine="540"/>
        <w:jc w:val="both"/>
      </w:pPr>
      <w:r>
        <w:t xml:space="preserve">б) отказать в рекомендации </w:t>
      </w:r>
      <w:r w:rsidR="000E0B9A" w:rsidRPr="000E0B9A">
        <w:t xml:space="preserve">администрации Крапивинского муниципального округа </w:t>
      </w:r>
      <w:r>
        <w:t>заключить договор о целевом обучении.</w:t>
      </w:r>
    </w:p>
    <w:p w:rsidR="00117D46" w:rsidRDefault="00117D46" w:rsidP="00117D46">
      <w:pPr>
        <w:pStyle w:val="ConsPlusNormal"/>
        <w:jc w:val="both"/>
      </w:pPr>
    </w:p>
    <w:p w:rsidR="00DD1328" w:rsidRDefault="00DD1328" w:rsidP="00E60F60">
      <w:pPr>
        <w:jc w:val="center"/>
        <w:rPr>
          <w:b/>
          <w:color w:val="000000"/>
          <w:sz w:val="36"/>
          <w:szCs w:val="36"/>
        </w:rPr>
      </w:pPr>
    </w:p>
    <w:p w:rsidR="00DD1328" w:rsidRDefault="00DD1328" w:rsidP="00E60F60">
      <w:pPr>
        <w:jc w:val="center"/>
        <w:rPr>
          <w:b/>
          <w:color w:val="000000"/>
          <w:sz w:val="36"/>
          <w:szCs w:val="36"/>
        </w:rPr>
      </w:pPr>
    </w:p>
    <w:p w:rsidR="0072204F" w:rsidRDefault="0072204F" w:rsidP="00E60F60">
      <w:pPr>
        <w:jc w:val="center"/>
        <w:rPr>
          <w:b/>
          <w:color w:val="000000"/>
          <w:sz w:val="36"/>
          <w:szCs w:val="36"/>
        </w:rPr>
      </w:pPr>
    </w:p>
    <w:p w:rsidR="0072204F" w:rsidRDefault="0072204F" w:rsidP="00E60F60">
      <w:pPr>
        <w:jc w:val="center"/>
        <w:rPr>
          <w:b/>
          <w:color w:val="000000"/>
          <w:sz w:val="36"/>
          <w:szCs w:val="36"/>
        </w:rPr>
      </w:pPr>
    </w:p>
    <w:p w:rsidR="0072204F" w:rsidRDefault="0072204F" w:rsidP="00E60F60">
      <w:pPr>
        <w:jc w:val="center"/>
        <w:rPr>
          <w:b/>
          <w:color w:val="000000"/>
          <w:sz w:val="36"/>
          <w:szCs w:val="36"/>
        </w:rPr>
      </w:pPr>
    </w:p>
    <w:p w:rsidR="0072204F" w:rsidRDefault="0072204F" w:rsidP="00E60F60">
      <w:pPr>
        <w:jc w:val="center"/>
        <w:rPr>
          <w:b/>
          <w:color w:val="000000"/>
          <w:sz w:val="36"/>
          <w:szCs w:val="36"/>
        </w:rPr>
      </w:pPr>
    </w:p>
    <w:p w:rsidR="00DD1328" w:rsidRDefault="00DD1328" w:rsidP="00E60F60">
      <w:pPr>
        <w:jc w:val="center"/>
        <w:rPr>
          <w:b/>
          <w:color w:val="000000"/>
          <w:sz w:val="36"/>
          <w:szCs w:val="36"/>
        </w:rPr>
      </w:pPr>
    </w:p>
    <w:p w:rsidR="00DD1328" w:rsidRDefault="00DD1328" w:rsidP="00E60F60">
      <w:pPr>
        <w:jc w:val="center"/>
        <w:rPr>
          <w:b/>
          <w:color w:val="000000"/>
          <w:sz w:val="36"/>
          <w:szCs w:val="36"/>
        </w:rPr>
      </w:pPr>
    </w:p>
    <w:p w:rsidR="00A90883" w:rsidRDefault="00A90883" w:rsidP="00E60F60">
      <w:pPr>
        <w:jc w:val="center"/>
        <w:rPr>
          <w:b/>
          <w:color w:val="000000"/>
          <w:sz w:val="36"/>
          <w:szCs w:val="36"/>
        </w:rPr>
      </w:pPr>
    </w:p>
    <w:p w:rsidR="00A90883" w:rsidRDefault="00A90883" w:rsidP="00E60F60">
      <w:pPr>
        <w:jc w:val="center"/>
        <w:rPr>
          <w:b/>
          <w:color w:val="000000"/>
          <w:sz w:val="36"/>
          <w:szCs w:val="36"/>
        </w:rPr>
      </w:pPr>
    </w:p>
    <w:p w:rsidR="005D79C6" w:rsidRDefault="005D79C6" w:rsidP="00E60F60">
      <w:pPr>
        <w:jc w:val="center"/>
        <w:rPr>
          <w:b/>
          <w:color w:val="000000"/>
          <w:sz w:val="36"/>
          <w:szCs w:val="36"/>
        </w:rPr>
      </w:pPr>
    </w:p>
    <w:p w:rsidR="00680E8F" w:rsidRDefault="00680E8F" w:rsidP="00E60F60">
      <w:pPr>
        <w:jc w:val="center"/>
        <w:rPr>
          <w:b/>
          <w:color w:val="000000"/>
          <w:sz w:val="36"/>
          <w:szCs w:val="36"/>
        </w:rPr>
      </w:pPr>
    </w:p>
    <w:p w:rsidR="00680E8F" w:rsidRDefault="00680E8F" w:rsidP="00E60F60">
      <w:pPr>
        <w:jc w:val="center"/>
        <w:rPr>
          <w:b/>
          <w:color w:val="000000"/>
          <w:sz w:val="36"/>
          <w:szCs w:val="36"/>
        </w:rPr>
      </w:pPr>
    </w:p>
    <w:p w:rsidR="00680E8F" w:rsidRDefault="00680E8F" w:rsidP="00E60F60">
      <w:pPr>
        <w:jc w:val="center"/>
        <w:rPr>
          <w:b/>
          <w:color w:val="000000"/>
          <w:sz w:val="36"/>
          <w:szCs w:val="36"/>
        </w:rPr>
      </w:pPr>
    </w:p>
    <w:p w:rsidR="00680E8F" w:rsidRDefault="00680E8F" w:rsidP="00E60F60">
      <w:pPr>
        <w:jc w:val="center"/>
        <w:rPr>
          <w:b/>
          <w:color w:val="000000"/>
          <w:sz w:val="36"/>
          <w:szCs w:val="36"/>
        </w:rPr>
      </w:pPr>
    </w:p>
    <w:p w:rsidR="00680E8F" w:rsidRDefault="00680E8F" w:rsidP="00E60F60">
      <w:pPr>
        <w:jc w:val="center"/>
        <w:rPr>
          <w:b/>
          <w:color w:val="000000"/>
          <w:sz w:val="36"/>
          <w:szCs w:val="36"/>
        </w:rPr>
      </w:pPr>
    </w:p>
    <w:p w:rsidR="00680E8F" w:rsidRDefault="00680E8F" w:rsidP="00E60F60">
      <w:pPr>
        <w:jc w:val="center"/>
        <w:rPr>
          <w:b/>
          <w:color w:val="000000"/>
          <w:sz w:val="36"/>
          <w:szCs w:val="36"/>
        </w:rPr>
      </w:pPr>
    </w:p>
    <w:p w:rsidR="00680E8F" w:rsidRDefault="00680E8F" w:rsidP="00E60F60">
      <w:pPr>
        <w:jc w:val="center"/>
        <w:rPr>
          <w:b/>
          <w:color w:val="000000"/>
          <w:sz w:val="36"/>
          <w:szCs w:val="36"/>
        </w:rPr>
      </w:pPr>
    </w:p>
    <w:p w:rsidR="00680E8F" w:rsidRDefault="00680E8F" w:rsidP="00E60F60">
      <w:pPr>
        <w:jc w:val="center"/>
        <w:rPr>
          <w:b/>
          <w:color w:val="000000"/>
          <w:sz w:val="36"/>
          <w:szCs w:val="36"/>
        </w:rPr>
      </w:pPr>
    </w:p>
    <w:p w:rsidR="00E60F60" w:rsidRPr="00E60F60" w:rsidRDefault="00E60F60" w:rsidP="00E60F60">
      <w:pPr>
        <w:jc w:val="center"/>
        <w:rPr>
          <w:b/>
          <w:color w:val="000000"/>
          <w:sz w:val="36"/>
          <w:szCs w:val="36"/>
        </w:rPr>
      </w:pPr>
      <w:r w:rsidRPr="00E60F60">
        <w:rPr>
          <w:b/>
          <w:color w:val="000000"/>
          <w:sz w:val="36"/>
          <w:szCs w:val="36"/>
        </w:rPr>
        <w:lastRenderedPageBreak/>
        <w:t>Лист согласования</w:t>
      </w:r>
    </w:p>
    <w:p w:rsidR="00E60F60" w:rsidRPr="00E60F60" w:rsidRDefault="00E60F60" w:rsidP="00E60F60">
      <w:pPr>
        <w:jc w:val="center"/>
        <w:rPr>
          <w:b/>
          <w:color w:val="000000"/>
          <w:sz w:val="36"/>
          <w:szCs w:val="36"/>
        </w:rPr>
      </w:pPr>
    </w:p>
    <w:p w:rsidR="00E60F60" w:rsidRPr="00E60F60" w:rsidRDefault="00E60F60" w:rsidP="00E60F60">
      <w:pPr>
        <w:jc w:val="center"/>
        <w:rPr>
          <w:b/>
          <w:color w:val="000000"/>
          <w:sz w:val="36"/>
          <w:szCs w:val="36"/>
        </w:rPr>
      </w:pPr>
      <w:r w:rsidRPr="00E60F60">
        <w:rPr>
          <w:b/>
          <w:color w:val="000000"/>
          <w:sz w:val="36"/>
          <w:szCs w:val="36"/>
        </w:rPr>
        <w:t>к Постановлению № _____ от ____ _______2021 г.</w:t>
      </w:r>
    </w:p>
    <w:p w:rsidR="00E60F60" w:rsidRPr="00E60F60" w:rsidRDefault="00E60F60" w:rsidP="00E60F60">
      <w:pPr>
        <w:jc w:val="center"/>
        <w:rPr>
          <w:b/>
          <w:color w:val="000000"/>
          <w:sz w:val="28"/>
          <w:szCs w:val="28"/>
        </w:rPr>
      </w:pPr>
    </w:p>
    <w:p w:rsidR="00E60F60" w:rsidRPr="00E60F60" w:rsidRDefault="00680E8F" w:rsidP="00E60F60">
      <w:pPr>
        <w:widowControl w:val="0"/>
        <w:autoSpaceDE w:val="0"/>
        <w:autoSpaceDN w:val="0"/>
        <w:adjustRightInd w:val="0"/>
        <w:ind w:left="540"/>
        <w:jc w:val="center"/>
        <w:outlineLvl w:val="1"/>
        <w:rPr>
          <w:b/>
          <w:sz w:val="28"/>
          <w:szCs w:val="28"/>
        </w:rPr>
      </w:pPr>
      <w:r w:rsidRPr="00680E8F">
        <w:rPr>
          <w:b/>
          <w:bCs/>
          <w:sz w:val="28"/>
          <w:szCs w:val="28"/>
        </w:rPr>
        <w:t>Об утверждении Положения о порядке проведения конкурса на заключение договора о целевом обучении с обязательством последующего прохождения муниципальной службы между администрацией Крапивинского муниципального округа и гражданином и Методики проведения конкурсных процедур и критериев оценки претендентов, участвующих в конкурсе на заключение договора о целевом обучении с обязательством последующего прохождения муниципальной службы в администрации Крапивинского муниципального округа</w:t>
      </w:r>
    </w:p>
    <w:p w:rsidR="00E60F60" w:rsidRPr="00E60F60" w:rsidRDefault="00E60F60" w:rsidP="00E60F60">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4943"/>
        <w:gridCol w:w="2176"/>
      </w:tblGrid>
      <w:tr w:rsidR="00E60F60" w:rsidRPr="00E60F60" w:rsidTr="00E60F60">
        <w:tc>
          <w:tcPr>
            <w:tcW w:w="2395" w:type="dxa"/>
            <w:tcBorders>
              <w:top w:val="single" w:sz="4" w:space="0" w:color="auto"/>
              <w:left w:val="single" w:sz="4" w:space="0" w:color="auto"/>
              <w:bottom w:val="single" w:sz="4" w:space="0" w:color="auto"/>
              <w:right w:val="single" w:sz="4" w:space="0" w:color="auto"/>
            </w:tcBorders>
          </w:tcPr>
          <w:p w:rsidR="00E60F60" w:rsidRPr="00E60F60" w:rsidRDefault="00E60F60" w:rsidP="00E60F60">
            <w:pPr>
              <w:jc w:val="center"/>
              <w:rPr>
                <w:b/>
                <w:color w:val="000000"/>
                <w:sz w:val="28"/>
                <w:szCs w:val="28"/>
              </w:rPr>
            </w:pPr>
            <w:r w:rsidRPr="00E60F60">
              <w:rPr>
                <w:b/>
                <w:color w:val="000000"/>
                <w:sz w:val="28"/>
                <w:szCs w:val="28"/>
              </w:rPr>
              <w:t>Ф.И.О.</w:t>
            </w:r>
          </w:p>
          <w:p w:rsidR="00E60F60" w:rsidRPr="00E60F60" w:rsidRDefault="00E60F60" w:rsidP="00E60F60">
            <w:pPr>
              <w:widowControl w:val="0"/>
              <w:autoSpaceDE w:val="0"/>
              <w:autoSpaceDN w:val="0"/>
              <w:adjustRightInd w:val="0"/>
              <w:jc w:val="center"/>
              <w:rPr>
                <w:b/>
                <w:color w:val="000000"/>
                <w:sz w:val="28"/>
                <w:szCs w:val="28"/>
              </w:rPr>
            </w:pPr>
          </w:p>
        </w:tc>
        <w:tc>
          <w:tcPr>
            <w:tcW w:w="4943" w:type="dxa"/>
            <w:tcBorders>
              <w:top w:val="single" w:sz="4" w:space="0" w:color="auto"/>
              <w:left w:val="single" w:sz="4" w:space="0" w:color="auto"/>
              <w:bottom w:val="single" w:sz="4" w:space="0" w:color="auto"/>
              <w:right w:val="single" w:sz="4" w:space="0" w:color="auto"/>
            </w:tcBorders>
            <w:hideMark/>
          </w:tcPr>
          <w:p w:rsidR="00E60F60" w:rsidRPr="00E60F60" w:rsidRDefault="00E60F60" w:rsidP="00E60F60">
            <w:pPr>
              <w:widowControl w:val="0"/>
              <w:autoSpaceDE w:val="0"/>
              <w:autoSpaceDN w:val="0"/>
              <w:adjustRightInd w:val="0"/>
              <w:jc w:val="center"/>
              <w:rPr>
                <w:b/>
                <w:color w:val="000000"/>
                <w:sz w:val="28"/>
                <w:szCs w:val="28"/>
              </w:rPr>
            </w:pPr>
            <w:r w:rsidRPr="00E60F60">
              <w:rPr>
                <w:b/>
                <w:color w:val="000000"/>
                <w:sz w:val="28"/>
                <w:szCs w:val="28"/>
              </w:rPr>
              <w:t>Должность</w:t>
            </w:r>
          </w:p>
        </w:tc>
        <w:tc>
          <w:tcPr>
            <w:tcW w:w="2176" w:type="dxa"/>
            <w:tcBorders>
              <w:top w:val="single" w:sz="4" w:space="0" w:color="auto"/>
              <w:left w:val="single" w:sz="4" w:space="0" w:color="auto"/>
              <w:bottom w:val="single" w:sz="4" w:space="0" w:color="auto"/>
              <w:right w:val="single" w:sz="4" w:space="0" w:color="auto"/>
            </w:tcBorders>
            <w:hideMark/>
          </w:tcPr>
          <w:p w:rsidR="00E60F60" w:rsidRPr="00E60F60" w:rsidRDefault="00E60F60" w:rsidP="00E60F60">
            <w:pPr>
              <w:widowControl w:val="0"/>
              <w:autoSpaceDE w:val="0"/>
              <w:autoSpaceDN w:val="0"/>
              <w:adjustRightInd w:val="0"/>
              <w:jc w:val="center"/>
              <w:rPr>
                <w:b/>
                <w:color w:val="000000"/>
                <w:sz w:val="28"/>
                <w:szCs w:val="28"/>
              </w:rPr>
            </w:pPr>
            <w:r w:rsidRPr="00E60F60">
              <w:rPr>
                <w:b/>
                <w:color w:val="000000"/>
                <w:sz w:val="28"/>
                <w:szCs w:val="28"/>
              </w:rPr>
              <w:t>Роспись</w:t>
            </w:r>
          </w:p>
        </w:tc>
      </w:tr>
      <w:tr w:rsidR="00E60F60" w:rsidRPr="00E60F60" w:rsidTr="00E60F60">
        <w:tc>
          <w:tcPr>
            <w:tcW w:w="2395" w:type="dxa"/>
            <w:tcBorders>
              <w:top w:val="single" w:sz="4" w:space="0" w:color="auto"/>
              <w:left w:val="single" w:sz="4" w:space="0" w:color="auto"/>
              <w:bottom w:val="single" w:sz="4" w:space="0" w:color="auto"/>
              <w:right w:val="single" w:sz="4" w:space="0" w:color="auto"/>
            </w:tcBorders>
          </w:tcPr>
          <w:p w:rsidR="00E60F60" w:rsidRPr="00E60F60" w:rsidRDefault="00680E8F" w:rsidP="00E60F60">
            <w:pPr>
              <w:jc w:val="center"/>
              <w:rPr>
                <w:color w:val="000000"/>
                <w:sz w:val="28"/>
                <w:szCs w:val="28"/>
              </w:rPr>
            </w:pPr>
            <w:r>
              <w:rPr>
                <w:color w:val="000000"/>
                <w:sz w:val="28"/>
                <w:szCs w:val="28"/>
              </w:rPr>
              <w:t>Слонов Е.А.</w:t>
            </w:r>
          </w:p>
        </w:tc>
        <w:tc>
          <w:tcPr>
            <w:tcW w:w="4943" w:type="dxa"/>
            <w:tcBorders>
              <w:top w:val="single" w:sz="4" w:space="0" w:color="auto"/>
              <w:left w:val="single" w:sz="4" w:space="0" w:color="auto"/>
              <w:bottom w:val="single" w:sz="4" w:space="0" w:color="auto"/>
              <w:right w:val="single" w:sz="4" w:space="0" w:color="auto"/>
            </w:tcBorders>
          </w:tcPr>
          <w:p w:rsidR="00E60F60" w:rsidRPr="00E60F60" w:rsidRDefault="00680E8F" w:rsidP="00680E8F">
            <w:pPr>
              <w:widowControl w:val="0"/>
              <w:autoSpaceDE w:val="0"/>
              <w:autoSpaceDN w:val="0"/>
              <w:adjustRightInd w:val="0"/>
              <w:jc w:val="center"/>
              <w:rPr>
                <w:color w:val="000000"/>
                <w:sz w:val="28"/>
                <w:szCs w:val="28"/>
              </w:rPr>
            </w:pPr>
            <w:r>
              <w:rPr>
                <w:color w:val="000000"/>
                <w:sz w:val="28"/>
                <w:szCs w:val="28"/>
              </w:rPr>
              <w:t>З</w:t>
            </w:r>
            <w:r w:rsidR="0072204F">
              <w:rPr>
                <w:color w:val="000000"/>
                <w:sz w:val="28"/>
                <w:szCs w:val="28"/>
              </w:rPr>
              <w:t>аместител</w:t>
            </w:r>
            <w:r>
              <w:rPr>
                <w:color w:val="000000"/>
                <w:sz w:val="28"/>
                <w:szCs w:val="28"/>
              </w:rPr>
              <w:t>ь</w:t>
            </w:r>
            <w:r w:rsidR="00E60F60" w:rsidRPr="00E60F60">
              <w:rPr>
                <w:color w:val="000000"/>
                <w:sz w:val="28"/>
                <w:szCs w:val="28"/>
              </w:rPr>
              <w:t xml:space="preserve"> главы Крапивинского муниципального округа</w:t>
            </w:r>
          </w:p>
        </w:tc>
        <w:tc>
          <w:tcPr>
            <w:tcW w:w="2176" w:type="dxa"/>
            <w:tcBorders>
              <w:top w:val="single" w:sz="4" w:space="0" w:color="auto"/>
              <w:left w:val="single" w:sz="4" w:space="0" w:color="auto"/>
              <w:bottom w:val="single" w:sz="4" w:space="0" w:color="auto"/>
              <w:right w:val="single" w:sz="4" w:space="0" w:color="auto"/>
            </w:tcBorders>
          </w:tcPr>
          <w:p w:rsidR="00E60F60" w:rsidRPr="00E60F60" w:rsidRDefault="00E60F60" w:rsidP="00E60F60">
            <w:pPr>
              <w:widowControl w:val="0"/>
              <w:autoSpaceDE w:val="0"/>
              <w:autoSpaceDN w:val="0"/>
              <w:adjustRightInd w:val="0"/>
              <w:jc w:val="center"/>
              <w:rPr>
                <w:color w:val="000000"/>
                <w:sz w:val="28"/>
                <w:szCs w:val="28"/>
              </w:rPr>
            </w:pPr>
          </w:p>
        </w:tc>
      </w:tr>
      <w:tr w:rsidR="00E60F60" w:rsidRPr="00E60F60" w:rsidTr="00E60F60">
        <w:tc>
          <w:tcPr>
            <w:tcW w:w="2395" w:type="dxa"/>
            <w:tcBorders>
              <w:top w:val="single" w:sz="4" w:space="0" w:color="auto"/>
              <w:left w:val="single" w:sz="4" w:space="0" w:color="auto"/>
              <w:bottom w:val="single" w:sz="4" w:space="0" w:color="auto"/>
              <w:right w:val="single" w:sz="4" w:space="0" w:color="auto"/>
            </w:tcBorders>
          </w:tcPr>
          <w:p w:rsidR="00E60F60" w:rsidRPr="00E60F60" w:rsidRDefault="00E60F60" w:rsidP="00E60F60">
            <w:pPr>
              <w:jc w:val="center"/>
              <w:rPr>
                <w:color w:val="000000"/>
                <w:sz w:val="28"/>
                <w:szCs w:val="28"/>
              </w:rPr>
            </w:pPr>
          </w:p>
          <w:p w:rsidR="00E60F60" w:rsidRPr="00E60F60" w:rsidRDefault="00E60F60" w:rsidP="00E60F60">
            <w:pPr>
              <w:widowControl w:val="0"/>
              <w:autoSpaceDE w:val="0"/>
              <w:autoSpaceDN w:val="0"/>
              <w:adjustRightInd w:val="0"/>
              <w:jc w:val="center"/>
              <w:rPr>
                <w:color w:val="000000"/>
                <w:sz w:val="28"/>
                <w:szCs w:val="28"/>
              </w:rPr>
            </w:pPr>
            <w:r w:rsidRPr="00E60F60">
              <w:rPr>
                <w:color w:val="000000"/>
                <w:sz w:val="28"/>
                <w:szCs w:val="28"/>
              </w:rPr>
              <w:t>Голошумова Е.А.</w:t>
            </w:r>
          </w:p>
        </w:tc>
        <w:tc>
          <w:tcPr>
            <w:tcW w:w="4943" w:type="dxa"/>
            <w:tcBorders>
              <w:top w:val="single" w:sz="4" w:space="0" w:color="auto"/>
              <w:left w:val="single" w:sz="4" w:space="0" w:color="auto"/>
              <w:bottom w:val="single" w:sz="4" w:space="0" w:color="auto"/>
              <w:right w:val="single" w:sz="4" w:space="0" w:color="auto"/>
            </w:tcBorders>
          </w:tcPr>
          <w:p w:rsidR="00E60F60" w:rsidRPr="00E60F60" w:rsidRDefault="00E60F60" w:rsidP="00E60F60">
            <w:pPr>
              <w:jc w:val="center"/>
              <w:rPr>
                <w:color w:val="000000"/>
                <w:sz w:val="28"/>
                <w:szCs w:val="28"/>
              </w:rPr>
            </w:pPr>
            <w:r w:rsidRPr="00E60F60">
              <w:rPr>
                <w:color w:val="000000"/>
                <w:sz w:val="28"/>
                <w:szCs w:val="28"/>
              </w:rPr>
              <w:t>Начальник юридического отдела администрации Крапивинского муниципального округа</w:t>
            </w:r>
          </w:p>
        </w:tc>
        <w:tc>
          <w:tcPr>
            <w:tcW w:w="2176" w:type="dxa"/>
            <w:tcBorders>
              <w:top w:val="single" w:sz="4" w:space="0" w:color="auto"/>
              <w:left w:val="single" w:sz="4" w:space="0" w:color="auto"/>
              <w:bottom w:val="single" w:sz="4" w:space="0" w:color="auto"/>
              <w:right w:val="single" w:sz="4" w:space="0" w:color="auto"/>
            </w:tcBorders>
          </w:tcPr>
          <w:p w:rsidR="00E60F60" w:rsidRPr="00E60F60" w:rsidRDefault="00E60F60" w:rsidP="00E60F60">
            <w:pPr>
              <w:jc w:val="center"/>
              <w:rPr>
                <w:color w:val="000000"/>
                <w:sz w:val="28"/>
                <w:szCs w:val="28"/>
              </w:rPr>
            </w:pPr>
          </w:p>
          <w:p w:rsidR="00E60F60" w:rsidRPr="00E60F60" w:rsidRDefault="00E60F60" w:rsidP="00E60F60">
            <w:pPr>
              <w:widowControl w:val="0"/>
              <w:autoSpaceDE w:val="0"/>
              <w:autoSpaceDN w:val="0"/>
              <w:adjustRightInd w:val="0"/>
              <w:jc w:val="center"/>
              <w:rPr>
                <w:sz w:val="28"/>
                <w:szCs w:val="28"/>
              </w:rPr>
            </w:pPr>
          </w:p>
        </w:tc>
      </w:tr>
      <w:tr w:rsidR="00E60F60" w:rsidRPr="00E60F60" w:rsidTr="00E60F60">
        <w:tc>
          <w:tcPr>
            <w:tcW w:w="2395" w:type="dxa"/>
            <w:tcBorders>
              <w:top w:val="single" w:sz="4" w:space="0" w:color="auto"/>
              <w:left w:val="single" w:sz="4" w:space="0" w:color="auto"/>
              <w:bottom w:val="single" w:sz="4" w:space="0" w:color="auto"/>
              <w:right w:val="single" w:sz="4" w:space="0" w:color="auto"/>
            </w:tcBorders>
          </w:tcPr>
          <w:p w:rsidR="00E60F60" w:rsidRPr="00E60F60" w:rsidRDefault="00E60F60" w:rsidP="00E60F60">
            <w:pPr>
              <w:jc w:val="center"/>
              <w:rPr>
                <w:color w:val="000000"/>
                <w:sz w:val="28"/>
                <w:szCs w:val="28"/>
              </w:rPr>
            </w:pPr>
          </w:p>
        </w:tc>
        <w:tc>
          <w:tcPr>
            <w:tcW w:w="4943" w:type="dxa"/>
            <w:tcBorders>
              <w:top w:val="single" w:sz="4" w:space="0" w:color="auto"/>
              <w:left w:val="single" w:sz="4" w:space="0" w:color="auto"/>
              <w:bottom w:val="single" w:sz="4" w:space="0" w:color="auto"/>
              <w:right w:val="single" w:sz="4" w:space="0" w:color="auto"/>
            </w:tcBorders>
          </w:tcPr>
          <w:p w:rsidR="00E60F60" w:rsidRPr="00E60F60" w:rsidRDefault="00E60F60" w:rsidP="00E60F60">
            <w:pPr>
              <w:jc w:val="center"/>
              <w:rPr>
                <w:color w:val="000000"/>
                <w:sz w:val="28"/>
                <w:szCs w:val="28"/>
              </w:rPr>
            </w:pPr>
            <w:r w:rsidRPr="00E60F60">
              <w:rPr>
                <w:color w:val="000000"/>
                <w:sz w:val="28"/>
                <w:szCs w:val="28"/>
              </w:rPr>
              <w:t>Прокуратура Крапивинского</w:t>
            </w:r>
          </w:p>
          <w:p w:rsidR="00E60F60" w:rsidRPr="00E60F60" w:rsidRDefault="00E60F60" w:rsidP="00E60F60">
            <w:pPr>
              <w:jc w:val="center"/>
              <w:rPr>
                <w:color w:val="000000"/>
                <w:sz w:val="28"/>
                <w:szCs w:val="28"/>
              </w:rPr>
            </w:pPr>
            <w:r w:rsidRPr="00E60F60">
              <w:rPr>
                <w:color w:val="000000"/>
                <w:sz w:val="28"/>
                <w:szCs w:val="28"/>
              </w:rPr>
              <w:t>района</w:t>
            </w:r>
          </w:p>
        </w:tc>
        <w:tc>
          <w:tcPr>
            <w:tcW w:w="2176" w:type="dxa"/>
            <w:tcBorders>
              <w:top w:val="single" w:sz="4" w:space="0" w:color="auto"/>
              <w:left w:val="single" w:sz="4" w:space="0" w:color="auto"/>
              <w:bottom w:val="single" w:sz="4" w:space="0" w:color="auto"/>
              <w:right w:val="single" w:sz="4" w:space="0" w:color="auto"/>
            </w:tcBorders>
          </w:tcPr>
          <w:p w:rsidR="00E60F60" w:rsidRPr="00E60F60" w:rsidRDefault="00E60F60" w:rsidP="00E60F60">
            <w:pPr>
              <w:jc w:val="center"/>
              <w:rPr>
                <w:color w:val="000000"/>
                <w:sz w:val="28"/>
                <w:szCs w:val="28"/>
              </w:rPr>
            </w:pPr>
          </w:p>
        </w:tc>
      </w:tr>
    </w:tbl>
    <w:p w:rsidR="00E60F60" w:rsidRPr="00E60F60" w:rsidRDefault="00E60F60" w:rsidP="00E60F60">
      <w:pPr>
        <w:rPr>
          <w:color w:val="000000"/>
          <w:sz w:val="28"/>
          <w:szCs w:val="28"/>
        </w:rPr>
      </w:pPr>
    </w:p>
    <w:p w:rsidR="00E60F60" w:rsidRPr="00E60F60" w:rsidRDefault="00E60F60" w:rsidP="00E60F60">
      <w:pPr>
        <w:widowControl w:val="0"/>
        <w:autoSpaceDE w:val="0"/>
        <w:autoSpaceDN w:val="0"/>
        <w:adjustRightInd w:val="0"/>
        <w:ind w:right="-573"/>
        <w:jc w:val="both"/>
        <w:outlineLvl w:val="1"/>
        <w:rPr>
          <w:sz w:val="16"/>
          <w:szCs w:val="16"/>
        </w:rPr>
      </w:pPr>
    </w:p>
    <w:p w:rsidR="00E60F60" w:rsidRPr="00E60F60" w:rsidRDefault="00E60F60" w:rsidP="00E60F60">
      <w:pPr>
        <w:tabs>
          <w:tab w:val="left" w:pos="1720"/>
        </w:tabs>
        <w:rPr>
          <w:sz w:val="36"/>
          <w:szCs w:val="36"/>
        </w:rPr>
      </w:pPr>
    </w:p>
    <w:p w:rsidR="00E60F60" w:rsidRPr="00E60F60" w:rsidRDefault="00E60F60" w:rsidP="00E60F60">
      <w:pPr>
        <w:tabs>
          <w:tab w:val="left" w:pos="1720"/>
        </w:tabs>
        <w:rPr>
          <w:sz w:val="36"/>
          <w:szCs w:val="36"/>
        </w:rPr>
      </w:pPr>
    </w:p>
    <w:p w:rsidR="00E60F60" w:rsidRPr="00E60F60" w:rsidRDefault="00E60F60" w:rsidP="00E60F60">
      <w:pPr>
        <w:tabs>
          <w:tab w:val="left" w:pos="1720"/>
        </w:tabs>
        <w:rPr>
          <w:sz w:val="36"/>
          <w:szCs w:val="36"/>
        </w:rPr>
      </w:pPr>
    </w:p>
    <w:p w:rsidR="00E60F60" w:rsidRPr="00E60F60" w:rsidRDefault="00E60F60" w:rsidP="00E60F60">
      <w:pPr>
        <w:tabs>
          <w:tab w:val="left" w:pos="1720"/>
        </w:tabs>
        <w:rPr>
          <w:sz w:val="36"/>
          <w:szCs w:val="36"/>
        </w:rPr>
      </w:pPr>
    </w:p>
    <w:p w:rsidR="00E60F60" w:rsidRPr="00E60F60" w:rsidRDefault="00E60F60" w:rsidP="00E60F60">
      <w:pPr>
        <w:tabs>
          <w:tab w:val="left" w:pos="1720"/>
        </w:tabs>
        <w:rPr>
          <w:sz w:val="36"/>
          <w:szCs w:val="36"/>
        </w:rPr>
      </w:pPr>
    </w:p>
    <w:p w:rsidR="00E60F60" w:rsidRPr="00E60F60" w:rsidRDefault="00E60F60" w:rsidP="00E60F60">
      <w:pPr>
        <w:tabs>
          <w:tab w:val="left" w:pos="1720"/>
        </w:tabs>
        <w:rPr>
          <w:sz w:val="36"/>
          <w:szCs w:val="36"/>
        </w:rPr>
      </w:pPr>
    </w:p>
    <w:p w:rsidR="00E60F60" w:rsidRPr="00E60F60" w:rsidRDefault="00E60F60" w:rsidP="00E60F60">
      <w:pPr>
        <w:tabs>
          <w:tab w:val="left" w:pos="1720"/>
        </w:tabs>
        <w:rPr>
          <w:sz w:val="36"/>
          <w:szCs w:val="36"/>
        </w:rPr>
      </w:pPr>
    </w:p>
    <w:p w:rsidR="00E60F60" w:rsidRPr="00E60F60" w:rsidRDefault="00E60F60" w:rsidP="00E60F60">
      <w:pPr>
        <w:tabs>
          <w:tab w:val="left" w:pos="1720"/>
        </w:tabs>
        <w:rPr>
          <w:sz w:val="36"/>
          <w:szCs w:val="36"/>
        </w:rPr>
      </w:pPr>
    </w:p>
    <w:p w:rsidR="00E60F60" w:rsidRPr="00E60F60" w:rsidRDefault="00E60F60" w:rsidP="00E60F60">
      <w:pPr>
        <w:tabs>
          <w:tab w:val="left" w:pos="1720"/>
        </w:tabs>
        <w:rPr>
          <w:sz w:val="36"/>
          <w:szCs w:val="36"/>
        </w:rPr>
      </w:pPr>
    </w:p>
    <w:p w:rsidR="00E60F60" w:rsidRPr="00E60F60" w:rsidRDefault="00E60F60" w:rsidP="00E60F60">
      <w:pPr>
        <w:tabs>
          <w:tab w:val="left" w:pos="1720"/>
        </w:tabs>
        <w:rPr>
          <w:sz w:val="36"/>
          <w:szCs w:val="36"/>
        </w:rPr>
      </w:pPr>
    </w:p>
    <w:p w:rsidR="00E60F60" w:rsidRPr="00E60F60" w:rsidRDefault="00E60F60" w:rsidP="00E60F60">
      <w:pPr>
        <w:tabs>
          <w:tab w:val="left" w:pos="1720"/>
        </w:tabs>
        <w:rPr>
          <w:sz w:val="36"/>
          <w:szCs w:val="36"/>
        </w:rPr>
      </w:pPr>
    </w:p>
    <w:p w:rsidR="00E60F60" w:rsidRDefault="00E60F60" w:rsidP="00E60F60">
      <w:pPr>
        <w:tabs>
          <w:tab w:val="left" w:pos="1720"/>
        </w:tabs>
        <w:rPr>
          <w:sz w:val="36"/>
          <w:szCs w:val="36"/>
        </w:rPr>
      </w:pPr>
    </w:p>
    <w:p w:rsidR="00DD1328" w:rsidRDefault="00DD1328" w:rsidP="00E60F60">
      <w:pPr>
        <w:tabs>
          <w:tab w:val="left" w:pos="1720"/>
        </w:tabs>
        <w:rPr>
          <w:sz w:val="36"/>
          <w:szCs w:val="36"/>
        </w:rPr>
      </w:pPr>
    </w:p>
    <w:p w:rsidR="00DD1328" w:rsidRDefault="00DD1328" w:rsidP="00E60F60">
      <w:pPr>
        <w:tabs>
          <w:tab w:val="left" w:pos="1720"/>
        </w:tabs>
        <w:rPr>
          <w:sz w:val="36"/>
          <w:szCs w:val="36"/>
        </w:rPr>
      </w:pPr>
    </w:p>
    <w:p w:rsidR="00A616D5" w:rsidRDefault="00A616D5" w:rsidP="00E60F60">
      <w:pPr>
        <w:tabs>
          <w:tab w:val="left" w:pos="1720"/>
        </w:tabs>
        <w:rPr>
          <w:sz w:val="36"/>
          <w:szCs w:val="36"/>
        </w:rPr>
      </w:pPr>
    </w:p>
    <w:p w:rsidR="00680E8F" w:rsidRDefault="00680E8F" w:rsidP="00E60F60">
      <w:pPr>
        <w:jc w:val="center"/>
        <w:rPr>
          <w:b/>
          <w:color w:val="000000"/>
          <w:sz w:val="28"/>
          <w:szCs w:val="28"/>
        </w:rPr>
      </w:pPr>
    </w:p>
    <w:p w:rsidR="00E60F60" w:rsidRPr="00E60F60" w:rsidRDefault="00E60F60" w:rsidP="00E60F60">
      <w:pPr>
        <w:jc w:val="center"/>
        <w:rPr>
          <w:b/>
          <w:color w:val="000000"/>
          <w:sz w:val="28"/>
          <w:szCs w:val="28"/>
        </w:rPr>
      </w:pPr>
      <w:r w:rsidRPr="00E60F60">
        <w:rPr>
          <w:b/>
          <w:color w:val="000000"/>
          <w:sz w:val="28"/>
          <w:szCs w:val="28"/>
        </w:rPr>
        <w:t>Лист рассылки</w:t>
      </w:r>
    </w:p>
    <w:p w:rsidR="00E60F60" w:rsidRPr="00E60F60" w:rsidRDefault="00E60F60" w:rsidP="00E60F60">
      <w:pPr>
        <w:jc w:val="center"/>
        <w:rPr>
          <w:color w:val="000000"/>
          <w:sz w:val="28"/>
          <w:szCs w:val="28"/>
        </w:rPr>
      </w:pPr>
    </w:p>
    <w:p w:rsidR="00E60F60" w:rsidRPr="00E60F60" w:rsidRDefault="00E60F60" w:rsidP="00E60F60">
      <w:pPr>
        <w:jc w:val="center"/>
        <w:rPr>
          <w:b/>
          <w:color w:val="000000"/>
          <w:sz w:val="36"/>
          <w:szCs w:val="36"/>
        </w:rPr>
      </w:pPr>
      <w:r w:rsidRPr="00E60F60">
        <w:rPr>
          <w:b/>
          <w:color w:val="000000"/>
          <w:sz w:val="36"/>
          <w:szCs w:val="36"/>
        </w:rPr>
        <w:t>к Постановлению № _____ от ____ _______2021 г.</w:t>
      </w:r>
    </w:p>
    <w:p w:rsidR="00E60F60" w:rsidRPr="00E60F60" w:rsidRDefault="00E60F60" w:rsidP="00E60F60">
      <w:pPr>
        <w:jc w:val="center"/>
        <w:rPr>
          <w:b/>
          <w:color w:val="000000"/>
          <w:sz w:val="28"/>
          <w:szCs w:val="28"/>
        </w:rPr>
      </w:pPr>
    </w:p>
    <w:p w:rsidR="00E60F60" w:rsidRPr="00E60F60" w:rsidRDefault="00680E8F" w:rsidP="00E60F60">
      <w:pPr>
        <w:jc w:val="center"/>
        <w:rPr>
          <w:b/>
          <w:sz w:val="28"/>
          <w:szCs w:val="28"/>
        </w:rPr>
      </w:pPr>
      <w:r w:rsidRPr="00680E8F">
        <w:rPr>
          <w:b/>
          <w:bCs/>
          <w:sz w:val="28"/>
          <w:szCs w:val="28"/>
        </w:rPr>
        <w:t>Об утверждении Положения о порядке проведения конкурса на заключение договора о целевом обучении с обязательством последующего прохождения муниципальной службы между администрацией Крапивинского муниципального округа и гражданином и Методики проведения конкурсных процедур и критериев оценки претендентов, участвующих в конкурсе на заключение договора о целевом обучении с обязательством последующего прохождения муниципальной службы в администрации Крапивинского муниципального округа</w:t>
      </w:r>
    </w:p>
    <w:p w:rsidR="00E60F60" w:rsidRPr="00E60F60" w:rsidRDefault="00E60F60" w:rsidP="00E60F60">
      <w:pPr>
        <w:jc w:val="center"/>
        <w:rPr>
          <w:b/>
          <w:sz w:val="28"/>
          <w:szCs w:val="28"/>
        </w:rPr>
      </w:pPr>
    </w:p>
    <w:p w:rsidR="00E60F60" w:rsidRPr="00E60F60" w:rsidRDefault="00E60F60" w:rsidP="00E60F60">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4943"/>
        <w:gridCol w:w="2176"/>
      </w:tblGrid>
      <w:tr w:rsidR="00680E8F" w:rsidRPr="00E60F60" w:rsidTr="003C7903">
        <w:tc>
          <w:tcPr>
            <w:tcW w:w="2395" w:type="dxa"/>
            <w:tcBorders>
              <w:top w:val="single" w:sz="4" w:space="0" w:color="auto"/>
              <w:left w:val="single" w:sz="4" w:space="0" w:color="auto"/>
              <w:bottom w:val="single" w:sz="4" w:space="0" w:color="auto"/>
              <w:right w:val="single" w:sz="4" w:space="0" w:color="auto"/>
            </w:tcBorders>
          </w:tcPr>
          <w:p w:rsidR="00680E8F" w:rsidRPr="00E60F60" w:rsidRDefault="00680E8F" w:rsidP="003C7903">
            <w:pPr>
              <w:jc w:val="center"/>
              <w:rPr>
                <w:b/>
                <w:color w:val="000000"/>
                <w:sz w:val="28"/>
                <w:szCs w:val="28"/>
              </w:rPr>
            </w:pPr>
            <w:r w:rsidRPr="00E60F60">
              <w:rPr>
                <w:b/>
                <w:color w:val="000000"/>
                <w:sz w:val="28"/>
                <w:szCs w:val="28"/>
              </w:rPr>
              <w:t>Ф.И.О.</w:t>
            </w:r>
          </w:p>
          <w:p w:rsidR="00680E8F" w:rsidRPr="00E60F60" w:rsidRDefault="00680E8F" w:rsidP="003C7903">
            <w:pPr>
              <w:widowControl w:val="0"/>
              <w:autoSpaceDE w:val="0"/>
              <w:autoSpaceDN w:val="0"/>
              <w:adjustRightInd w:val="0"/>
              <w:jc w:val="center"/>
              <w:rPr>
                <w:b/>
                <w:color w:val="000000"/>
                <w:sz w:val="28"/>
                <w:szCs w:val="28"/>
              </w:rPr>
            </w:pPr>
          </w:p>
        </w:tc>
        <w:tc>
          <w:tcPr>
            <w:tcW w:w="4943" w:type="dxa"/>
            <w:tcBorders>
              <w:top w:val="single" w:sz="4" w:space="0" w:color="auto"/>
              <w:left w:val="single" w:sz="4" w:space="0" w:color="auto"/>
              <w:bottom w:val="single" w:sz="4" w:space="0" w:color="auto"/>
              <w:right w:val="single" w:sz="4" w:space="0" w:color="auto"/>
            </w:tcBorders>
            <w:hideMark/>
          </w:tcPr>
          <w:p w:rsidR="00680E8F" w:rsidRPr="00E60F60" w:rsidRDefault="00680E8F" w:rsidP="003C7903">
            <w:pPr>
              <w:widowControl w:val="0"/>
              <w:autoSpaceDE w:val="0"/>
              <w:autoSpaceDN w:val="0"/>
              <w:adjustRightInd w:val="0"/>
              <w:jc w:val="center"/>
              <w:rPr>
                <w:b/>
                <w:color w:val="000000"/>
                <w:sz w:val="28"/>
                <w:szCs w:val="28"/>
              </w:rPr>
            </w:pPr>
            <w:r w:rsidRPr="00E60F60">
              <w:rPr>
                <w:b/>
                <w:color w:val="000000"/>
                <w:sz w:val="28"/>
                <w:szCs w:val="28"/>
              </w:rPr>
              <w:t>Должность</w:t>
            </w:r>
          </w:p>
        </w:tc>
        <w:tc>
          <w:tcPr>
            <w:tcW w:w="2176" w:type="dxa"/>
            <w:tcBorders>
              <w:top w:val="single" w:sz="4" w:space="0" w:color="auto"/>
              <w:left w:val="single" w:sz="4" w:space="0" w:color="auto"/>
              <w:bottom w:val="single" w:sz="4" w:space="0" w:color="auto"/>
              <w:right w:val="single" w:sz="4" w:space="0" w:color="auto"/>
            </w:tcBorders>
            <w:hideMark/>
          </w:tcPr>
          <w:p w:rsidR="00680E8F" w:rsidRPr="00E60F60" w:rsidRDefault="00680E8F" w:rsidP="003C7903">
            <w:pPr>
              <w:widowControl w:val="0"/>
              <w:autoSpaceDE w:val="0"/>
              <w:autoSpaceDN w:val="0"/>
              <w:adjustRightInd w:val="0"/>
              <w:jc w:val="center"/>
              <w:rPr>
                <w:b/>
                <w:color w:val="000000"/>
                <w:sz w:val="28"/>
                <w:szCs w:val="28"/>
              </w:rPr>
            </w:pPr>
            <w:r w:rsidRPr="00E60F60">
              <w:rPr>
                <w:b/>
                <w:color w:val="000000"/>
                <w:sz w:val="28"/>
                <w:szCs w:val="28"/>
              </w:rPr>
              <w:t>Роспись</w:t>
            </w:r>
          </w:p>
        </w:tc>
      </w:tr>
      <w:tr w:rsidR="00680E8F" w:rsidRPr="00E60F60" w:rsidTr="003C7903">
        <w:tc>
          <w:tcPr>
            <w:tcW w:w="2395" w:type="dxa"/>
            <w:tcBorders>
              <w:top w:val="single" w:sz="4" w:space="0" w:color="auto"/>
              <w:left w:val="single" w:sz="4" w:space="0" w:color="auto"/>
              <w:bottom w:val="single" w:sz="4" w:space="0" w:color="auto"/>
              <w:right w:val="single" w:sz="4" w:space="0" w:color="auto"/>
            </w:tcBorders>
          </w:tcPr>
          <w:p w:rsidR="00680E8F" w:rsidRPr="00E60F60" w:rsidRDefault="00680E8F" w:rsidP="003C7903">
            <w:pPr>
              <w:jc w:val="center"/>
              <w:rPr>
                <w:color w:val="000000"/>
                <w:sz w:val="28"/>
                <w:szCs w:val="28"/>
              </w:rPr>
            </w:pPr>
            <w:r>
              <w:rPr>
                <w:color w:val="000000"/>
                <w:sz w:val="28"/>
                <w:szCs w:val="28"/>
              </w:rPr>
              <w:t>Слонов Е.А.</w:t>
            </w:r>
          </w:p>
        </w:tc>
        <w:tc>
          <w:tcPr>
            <w:tcW w:w="4943" w:type="dxa"/>
            <w:tcBorders>
              <w:top w:val="single" w:sz="4" w:space="0" w:color="auto"/>
              <w:left w:val="single" w:sz="4" w:space="0" w:color="auto"/>
              <w:bottom w:val="single" w:sz="4" w:space="0" w:color="auto"/>
              <w:right w:val="single" w:sz="4" w:space="0" w:color="auto"/>
            </w:tcBorders>
          </w:tcPr>
          <w:p w:rsidR="00680E8F" w:rsidRPr="00E60F60" w:rsidRDefault="00680E8F" w:rsidP="003C7903">
            <w:pPr>
              <w:widowControl w:val="0"/>
              <w:autoSpaceDE w:val="0"/>
              <w:autoSpaceDN w:val="0"/>
              <w:adjustRightInd w:val="0"/>
              <w:jc w:val="center"/>
              <w:rPr>
                <w:color w:val="000000"/>
                <w:sz w:val="28"/>
                <w:szCs w:val="28"/>
              </w:rPr>
            </w:pPr>
            <w:r>
              <w:rPr>
                <w:color w:val="000000"/>
                <w:sz w:val="28"/>
                <w:szCs w:val="28"/>
              </w:rPr>
              <w:t>Заместитель</w:t>
            </w:r>
            <w:r w:rsidRPr="00E60F60">
              <w:rPr>
                <w:color w:val="000000"/>
                <w:sz w:val="28"/>
                <w:szCs w:val="28"/>
              </w:rPr>
              <w:t xml:space="preserve"> главы Крапивинского муниципального округа</w:t>
            </w:r>
          </w:p>
        </w:tc>
        <w:tc>
          <w:tcPr>
            <w:tcW w:w="2176" w:type="dxa"/>
            <w:tcBorders>
              <w:top w:val="single" w:sz="4" w:space="0" w:color="auto"/>
              <w:left w:val="single" w:sz="4" w:space="0" w:color="auto"/>
              <w:bottom w:val="single" w:sz="4" w:space="0" w:color="auto"/>
              <w:right w:val="single" w:sz="4" w:space="0" w:color="auto"/>
            </w:tcBorders>
          </w:tcPr>
          <w:p w:rsidR="00680E8F" w:rsidRPr="00E60F60" w:rsidRDefault="00680E8F" w:rsidP="003C7903">
            <w:pPr>
              <w:widowControl w:val="0"/>
              <w:autoSpaceDE w:val="0"/>
              <w:autoSpaceDN w:val="0"/>
              <w:adjustRightInd w:val="0"/>
              <w:jc w:val="center"/>
              <w:rPr>
                <w:color w:val="000000"/>
                <w:sz w:val="28"/>
                <w:szCs w:val="28"/>
              </w:rPr>
            </w:pPr>
          </w:p>
        </w:tc>
      </w:tr>
      <w:tr w:rsidR="00680E8F" w:rsidRPr="00E60F60" w:rsidTr="003C7903">
        <w:tc>
          <w:tcPr>
            <w:tcW w:w="2395" w:type="dxa"/>
            <w:tcBorders>
              <w:top w:val="single" w:sz="4" w:space="0" w:color="auto"/>
              <w:left w:val="single" w:sz="4" w:space="0" w:color="auto"/>
              <w:bottom w:val="single" w:sz="4" w:space="0" w:color="auto"/>
              <w:right w:val="single" w:sz="4" w:space="0" w:color="auto"/>
            </w:tcBorders>
          </w:tcPr>
          <w:p w:rsidR="00680E8F" w:rsidRPr="00E60F60" w:rsidRDefault="00680E8F" w:rsidP="003C7903">
            <w:pPr>
              <w:jc w:val="center"/>
              <w:rPr>
                <w:color w:val="000000"/>
                <w:sz w:val="28"/>
                <w:szCs w:val="28"/>
              </w:rPr>
            </w:pPr>
          </w:p>
          <w:p w:rsidR="00680E8F" w:rsidRPr="00E60F60" w:rsidRDefault="00680E8F" w:rsidP="003C7903">
            <w:pPr>
              <w:widowControl w:val="0"/>
              <w:autoSpaceDE w:val="0"/>
              <w:autoSpaceDN w:val="0"/>
              <w:adjustRightInd w:val="0"/>
              <w:jc w:val="center"/>
              <w:rPr>
                <w:color w:val="000000"/>
                <w:sz w:val="28"/>
                <w:szCs w:val="28"/>
              </w:rPr>
            </w:pPr>
            <w:r w:rsidRPr="00E60F60">
              <w:rPr>
                <w:color w:val="000000"/>
                <w:sz w:val="28"/>
                <w:szCs w:val="28"/>
              </w:rPr>
              <w:t>Голошумова Е.А.</w:t>
            </w:r>
          </w:p>
        </w:tc>
        <w:tc>
          <w:tcPr>
            <w:tcW w:w="4943" w:type="dxa"/>
            <w:tcBorders>
              <w:top w:val="single" w:sz="4" w:space="0" w:color="auto"/>
              <w:left w:val="single" w:sz="4" w:space="0" w:color="auto"/>
              <w:bottom w:val="single" w:sz="4" w:space="0" w:color="auto"/>
              <w:right w:val="single" w:sz="4" w:space="0" w:color="auto"/>
            </w:tcBorders>
          </w:tcPr>
          <w:p w:rsidR="00680E8F" w:rsidRPr="00E60F60" w:rsidRDefault="00680E8F" w:rsidP="003C7903">
            <w:pPr>
              <w:jc w:val="center"/>
              <w:rPr>
                <w:color w:val="000000"/>
                <w:sz w:val="28"/>
                <w:szCs w:val="28"/>
              </w:rPr>
            </w:pPr>
            <w:r w:rsidRPr="00E60F60">
              <w:rPr>
                <w:color w:val="000000"/>
                <w:sz w:val="28"/>
                <w:szCs w:val="28"/>
              </w:rPr>
              <w:t>Начальник юридического отдела администрации Крапивинского муниципального округа</w:t>
            </w:r>
          </w:p>
        </w:tc>
        <w:tc>
          <w:tcPr>
            <w:tcW w:w="2176" w:type="dxa"/>
            <w:tcBorders>
              <w:top w:val="single" w:sz="4" w:space="0" w:color="auto"/>
              <w:left w:val="single" w:sz="4" w:space="0" w:color="auto"/>
              <w:bottom w:val="single" w:sz="4" w:space="0" w:color="auto"/>
              <w:right w:val="single" w:sz="4" w:space="0" w:color="auto"/>
            </w:tcBorders>
          </w:tcPr>
          <w:p w:rsidR="00680E8F" w:rsidRPr="00E60F60" w:rsidRDefault="00680E8F" w:rsidP="003C7903">
            <w:pPr>
              <w:jc w:val="center"/>
              <w:rPr>
                <w:color w:val="000000"/>
                <w:sz w:val="28"/>
                <w:szCs w:val="28"/>
              </w:rPr>
            </w:pPr>
          </w:p>
          <w:p w:rsidR="00680E8F" w:rsidRPr="00E60F60" w:rsidRDefault="00680E8F" w:rsidP="003C7903">
            <w:pPr>
              <w:widowControl w:val="0"/>
              <w:autoSpaceDE w:val="0"/>
              <w:autoSpaceDN w:val="0"/>
              <w:adjustRightInd w:val="0"/>
              <w:jc w:val="center"/>
              <w:rPr>
                <w:sz w:val="28"/>
                <w:szCs w:val="28"/>
              </w:rPr>
            </w:pPr>
          </w:p>
        </w:tc>
      </w:tr>
      <w:tr w:rsidR="00680E8F" w:rsidRPr="00E60F60" w:rsidTr="003C7903">
        <w:tc>
          <w:tcPr>
            <w:tcW w:w="2395" w:type="dxa"/>
            <w:tcBorders>
              <w:top w:val="single" w:sz="4" w:space="0" w:color="auto"/>
              <w:left w:val="single" w:sz="4" w:space="0" w:color="auto"/>
              <w:bottom w:val="single" w:sz="4" w:space="0" w:color="auto"/>
              <w:right w:val="single" w:sz="4" w:space="0" w:color="auto"/>
            </w:tcBorders>
          </w:tcPr>
          <w:p w:rsidR="00680E8F" w:rsidRPr="00E60F60" w:rsidRDefault="00680E8F" w:rsidP="003C7903">
            <w:pPr>
              <w:jc w:val="center"/>
              <w:rPr>
                <w:color w:val="000000"/>
                <w:sz w:val="28"/>
                <w:szCs w:val="28"/>
              </w:rPr>
            </w:pPr>
          </w:p>
        </w:tc>
        <w:tc>
          <w:tcPr>
            <w:tcW w:w="4943" w:type="dxa"/>
            <w:tcBorders>
              <w:top w:val="single" w:sz="4" w:space="0" w:color="auto"/>
              <w:left w:val="single" w:sz="4" w:space="0" w:color="auto"/>
              <w:bottom w:val="single" w:sz="4" w:space="0" w:color="auto"/>
              <w:right w:val="single" w:sz="4" w:space="0" w:color="auto"/>
            </w:tcBorders>
          </w:tcPr>
          <w:p w:rsidR="00680E8F" w:rsidRPr="00E60F60" w:rsidRDefault="00680E8F" w:rsidP="003C7903">
            <w:pPr>
              <w:jc w:val="center"/>
              <w:rPr>
                <w:color w:val="000000"/>
                <w:sz w:val="28"/>
                <w:szCs w:val="28"/>
              </w:rPr>
            </w:pPr>
            <w:r w:rsidRPr="00E60F60">
              <w:rPr>
                <w:color w:val="000000"/>
                <w:sz w:val="28"/>
                <w:szCs w:val="28"/>
              </w:rPr>
              <w:t>Прокуратура Крапивинского</w:t>
            </w:r>
          </w:p>
          <w:p w:rsidR="00680E8F" w:rsidRPr="00E60F60" w:rsidRDefault="00680E8F" w:rsidP="003C7903">
            <w:pPr>
              <w:jc w:val="center"/>
              <w:rPr>
                <w:color w:val="000000"/>
                <w:sz w:val="28"/>
                <w:szCs w:val="28"/>
              </w:rPr>
            </w:pPr>
            <w:r w:rsidRPr="00E60F60">
              <w:rPr>
                <w:color w:val="000000"/>
                <w:sz w:val="28"/>
                <w:szCs w:val="28"/>
              </w:rPr>
              <w:t>района</w:t>
            </w:r>
          </w:p>
        </w:tc>
        <w:tc>
          <w:tcPr>
            <w:tcW w:w="2176" w:type="dxa"/>
            <w:tcBorders>
              <w:top w:val="single" w:sz="4" w:space="0" w:color="auto"/>
              <w:left w:val="single" w:sz="4" w:space="0" w:color="auto"/>
              <w:bottom w:val="single" w:sz="4" w:space="0" w:color="auto"/>
              <w:right w:val="single" w:sz="4" w:space="0" w:color="auto"/>
            </w:tcBorders>
          </w:tcPr>
          <w:p w:rsidR="00680E8F" w:rsidRPr="00E60F60" w:rsidRDefault="00680E8F" w:rsidP="003C7903">
            <w:pPr>
              <w:jc w:val="center"/>
              <w:rPr>
                <w:color w:val="000000"/>
                <w:sz w:val="28"/>
                <w:szCs w:val="28"/>
              </w:rPr>
            </w:pPr>
          </w:p>
        </w:tc>
      </w:tr>
    </w:tbl>
    <w:p w:rsidR="00E60F60" w:rsidRPr="00E60F60" w:rsidRDefault="00E60F60" w:rsidP="00E60F60">
      <w:pPr>
        <w:tabs>
          <w:tab w:val="left" w:pos="1720"/>
        </w:tabs>
        <w:rPr>
          <w:sz w:val="36"/>
          <w:szCs w:val="36"/>
        </w:rPr>
      </w:pPr>
    </w:p>
    <w:p w:rsidR="00E60F60" w:rsidRPr="00E60F60" w:rsidRDefault="00E60F60" w:rsidP="00E60F60">
      <w:pPr>
        <w:ind w:firstLine="708"/>
        <w:jc w:val="both"/>
      </w:pPr>
    </w:p>
    <w:sectPr w:rsidR="00E60F60" w:rsidRPr="00E60F60" w:rsidSect="00680E8F">
      <w:footerReference w:type="default" r:id="rId15"/>
      <w:pgSz w:w="11906" w:h="16838"/>
      <w:pgMar w:top="1276" w:right="849"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5D4" w:rsidRDefault="000115D4" w:rsidP="0072204F">
      <w:r>
        <w:separator/>
      </w:r>
    </w:p>
  </w:endnote>
  <w:endnote w:type="continuationSeparator" w:id="0">
    <w:p w:rsidR="000115D4" w:rsidRDefault="000115D4" w:rsidP="00722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5240527"/>
      <w:docPartObj>
        <w:docPartGallery w:val="Page Numbers (Bottom of Page)"/>
        <w:docPartUnique/>
      </w:docPartObj>
    </w:sdtPr>
    <w:sdtEndPr/>
    <w:sdtContent>
      <w:p w:rsidR="0072204F" w:rsidRDefault="0072204F">
        <w:pPr>
          <w:pStyle w:val="ab"/>
          <w:jc w:val="center"/>
        </w:pPr>
        <w:r>
          <w:fldChar w:fldCharType="begin"/>
        </w:r>
        <w:r>
          <w:instrText>PAGE   \* MERGEFORMAT</w:instrText>
        </w:r>
        <w:r>
          <w:fldChar w:fldCharType="separate"/>
        </w:r>
        <w:r w:rsidR="002D2BDC">
          <w:rPr>
            <w:noProof/>
          </w:rPr>
          <w:t>13</w:t>
        </w:r>
        <w:r>
          <w:fldChar w:fldCharType="end"/>
        </w:r>
      </w:p>
    </w:sdtContent>
  </w:sdt>
  <w:p w:rsidR="0072204F" w:rsidRDefault="0072204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5D4" w:rsidRDefault="000115D4" w:rsidP="0072204F">
      <w:r>
        <w:separator/>
      </w:r>
    </w:p>
  </w:footnote>
  <w:footnote w:type="continuationSeparator" w:id="0">
    <w:p w:rsidR="000115D4" w:rsidRDefault="000115D4" w:rsidP="007220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449E0"/>
    <w:multiLevelType w:val="multilevel"/>
    <w:tmpl w:val="1DDE2FC6"/>
    <w:lvl w:ilvl="0">
      <w:start w:val="2"/>
      <w:numFmt w:val="decimal"/>
      <w:lvlText w:val="%1."/>
      <w:lvlJc w:val="left"/>
      <w:pPr>
        <w:ind w:left="2149" w:hanging="360"/>
      </w:pPr>
      <w:rPr>
        <w:rFonts w:ascii="Times New Roman" w:hAnsi="Times New Roman" w:cs="Times New Roman" w:hint="default"/>
        <w:b/>
        <w:sz w:val="28"/>
        <w:szCs w:val="28"/>
      </w:rPr>
    </w:lvl>
    <w:lvl w:ilvl="1">
      <w:start w:val="1"/>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1">
    <w:nsid w:val="152974D0"/>
    <w:multiLevelType w:val="hybridMultilevel"/>
    <w:tmpl w:val="467ED7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D67F66"/>
    <w:multiLevelType w:val="hybridMultilevel"/>
    <w:tmpl w:val="20A239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71554B"/>
    <w:multiLevelType w:val="hybridMultilevel"/>
    <w:tmpl w:val="4B78CBEE"/>
    <w:lvl w:ilvl="0" w:tplc="712E8A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97161B"/>
    <w:multiLevelType w:val="hybridMultilevel"/>
    <w:tmpl w:val="113CA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2F7E1D"/>
    <w:multiLevelType w:val="multilevel"/>
    <w:tmpl w:val="58924B4E"/>
    <w:lvl w:ilvl="0">
      <w:start w:val="2"/>
      <w:numFmt w:val="decimal"/>
      <w:lvlText w:val="%1."/>
      <w:lvlJc w:val="left"/>
      <w:pPr>
        <w:ind w:left="360" w:hanging="360"/>
      </w:pPr>
      <w:rPr>
        <w:rFonts w:ascii="Times New Roman" w:hAnsi="Times New Roman" w:cs="Times New Roman" w:hint="default"/>
        <w:b/>
        <w:sz w:val="28"/>
        <w:szCs w:val="28"/>
      </w:rPr>
    </w:lvl>
    <w:lvl w:ilvl="1">
      <w:start w:val="3"/>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41065084"/>
    <w:multiLevelType w:val="hybridMultilevel"/>
    <w:tmpl w:val="50902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E511C3"/>
    <w:multiLevelType w:val="hybridMultilevel"/>
    <w:tmpl w:val="42AC1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AF3815"/>
    <w:multiLevelType w:val="multilevel"/>
    <w:tmpl w:val="68725D62"/>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1"/>
  </w:num>
  <w:num w:numId="3">
    <w:abstractNumId w:val="6"/>
  </w:num>
  <w:num w:numId="4">
    <w:abstractNumId w:val="2"/>
  </w:num>
  <w:num w:numId="5">
    <w:abstractNumId w:val="4"/>
  </w:num>
  <w:num w:numId="6">
    <w:abstractNumId w:val="7"/>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E45"/>
    <w:rsid w:val="000115D4"/>
    <w:rsid w:val="00023690"/>
    <w:rsid w:val="000279A2"/>
    <w:rsid w:val="000347BF"/>
    <w:rsid w:val="00063CBA"/>
    <w:rsid w:val="00090761"/>
    <w:rsid w:val="000A7A75"/>
    <w:rsid w:val="000C5E45"/>
    <w:rsid w:val="000E0B9A"/>
    <w:rsid w:val="00117D46"/>
    <w:rsid w:val="00162A7F"/>
    <w:rsid w:val="001703A3"/>
    <w:rsid w:val="00180A0B"/>
    <w:rsid w:val="00184EB4"/>
    <w:rsid w:val="00184EF8"/>
    <w:rsid w:val="001923FD"/>
    <w:rsid w:val="001D073D"/>
    <w:rsid w:val="001E0963"/>
    <w:rsid w:val="00254A32"/>
    <w:rsid w:val="00265383"/>
    <w:rsid w:val="002A4F99"/>
    <w:rsid w:val="002D2205"/>
    <w:rsid w:val="002D2BDC"/>
    <w:rsid w:val="002F561F"/>
    <w:rsid w:val="00302B69"/>
    <w:rsid w:val="003034A2"/>
    <w:rsid w:val="00315CCA"/>
    <w:rsid w:val="00327E19"/>
    <w:rsid w:val="00337AEE"/>
    <w:rsid w:val="00365CFD"/>
    <w:rsid w:val="003669A1"/>
    <w:rsid w:val="0037610E"/>
    <w:rsid w:val="003B0846"/>
    <w:rsid w:val="003F71FE"/>
    <w:rsid w:val="004226A4"/>
    <w:rsid w:val="0042397D"/>
    <w:rsid w:val="00426F75"/>
    <w:rsid w:val="00431816"/>
    <w:rsid w:val="0043598E"/>
    <w:rsid w:val="004543F7"/>
    <w:rsid w:val="00477A71"/>
    <w:rsid w:val="00494996"/>
    <w:rsid w:val="00500E42"/>
    <w:rsid w:val="005361D4"/>
    <w:rsid w:val="005455E3"/>
    <w:rsid w:val="00556854"/>
    <w:rsid w:val="005850B1"/>
    <w:rsid w:val="00591D97"/>
    <w:rsid w:val="005A1969"/>
    <w:rsid w:val="005D6627"/>
    <w:rsid w:val="005D79C6"/>
    <w:rsid w:val="005E7BB3"/>
    <w:rsid w:val="00614D74"/>
    <w:rsid w:val="00615ABB"/>
    <w:rsid w:val="00680E8F"/>
    <w:rsid w:val="00694EB2"/>
    <w:rsid w:val="006A175B"/>
    <w:rsid w:val="006A53F3"/>
    <w:rsid w:val="006B0507"/>
    <w:rsid w:val="006C0EE4"/>
    <w:rsid w:val="006E557C"/>
    <w:rsid w:val="006F7CC8"/>
    <w:rsid w:val="0072204F"/>
    <w:rsid w:val="00726540"/>
    <w:rsid w:val="007463BD"/>
    <w:rsid w:val="00762381"/>
    <w:rsid w:val="007A0B87"/>
    <w:rsid w:val="007F27D1"/>
    <w:rsid w:val="00805CE8"/>
    <w:rsid w:val="00843E60"/>
    <w:rsid w:val="008443C3"/>
    <w:rsid w:val="00876655"/>
    <w:rsid w:val="00877843"/>
    <w:rsid w:val="00880BAE"/>
    <w:rsid w:val="0088369D"/>
    <w:rsid w:val="0089054A"/>
    <w:rsid w:val="00890CDF"/>
    <w:rsid w:val="008B2404"/>
    <w:rsid w:val="008F1CEF"/>
    <w:rsid w:val="00931288"/>
    <w:rsid w:val="00970BE6"/>
    <w:rsid w:val="00972BC7"/>
    <w:rsid w:val="00981E05"/>
    <w:rsid w:val="0099295A"/>
    <w:rsid w:val="009A5D77"/>
    <w:rsid w:val="009E4448"/>
    <w:rsid w:val="009F6281"/>
    <w:rsid w:val="00A04274"/>
    <w:rsid w:val="00A32353"/>
    <w:rsid w:val="00A616D5"/>
    <w:rsid w:val="00A71578"/>
    <w:rsid w:val="00A90883"/>
    <w:rsid w:val="00B07A15"/>
    <w:rsid w:val="00B33A57"/>
    <w:rsid w:val="00B33EF6"/>
    <w:rsid w:val="00B66230"/>
    <w:rsid w:val="00B9245E"/>
    <w:rsid w:val="00BC5264"/>
    <w:rsid w:val="00C367E9"/>
    <w:rsid w:val="00C6515E"/>
    <w:rsid w:val="00C71257"/>
    <w:rsid w:val="00CD0B27"/>
    <w:rsid w:val="00CD39C5"/>
    <w:rsid w:val="00D216E3"/>
    <w:rsid w:val="00D300B6"/>
    <w:rsid w:val="00D32BB9"/>
    <w:rsid w:val="00D54575"/>
    <w:rsid w:val="00DA13B9"/>
    <w:rsid w:val="00DC4C3A"/>
    <w:rsid w:val="00DD1328"/>
    <w:rsid w:val="00E02F27"/>
    <w:rsid w:val="00E43801"/>
    <w:rsid w:val="00E60F60"/>
    <w:rsid w:val="00E67F48"/>
    <w:rsid w:val="00EA6216"/>
    <w:rsid w:val="00EB5E13"/>
    <w:rsid w:val="00F0022D"/>
    <w:rsid w:val="00F027A6"/>
    <w:rsid w:val="00F06503"/>
    <w:rsid w:val="00F257E9"/>
    <w:rsid w:val="00F67B07"/>
    <w:rsid w:val="00FB2815"/>
    <w:rsid w:val="00FC5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5E5B66-3C19-4857-B70A-7D9A65E1B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381"/>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99295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62381"/>
    <w:pPr>
      <w:spacing w:before="240"/>
      <w:jc w:val="center"/>
    </w:pPr>
    <w:rPr>
      <w:b/>
      <w:sz w:val="32"/>
    </w:rPr>
  </w:style>
  <w:style w:type="character" w:customStyle="1" w:styleId="a4">
    <w:name w:val="Подзаголовок Знак"/>
    <w:basedOn w:val="a0"/>
    <w:link w:val="a3"/>
    <w:rsid w:val="00762381"/>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A04274"/>
    <w:rPr>
      <w:rFonts w:ascii="Tahoma" w:hAnsi="Tahoma" w:cs="Tahoma"/>
      <w:sz w:val="16"/>
      <w:szCs w:val="16"/>
    </w:rPr>
  </w:style>
  <w:style w:type="character" w:customStyle="1" w:styleId="a6">
    <w:name w:val="Текст выноски Знак"/>
    <w:basedOn w:val="a0"/>
    <w:link w:val="a5"/>
    <w:uiPriority w:val="99"/>
    <w:semiHidden/>
    <w:rsid w:val="00A04274"/>
    <w:rPr>
      <w:rFonts w:ascii="Tahoma" w:eastAsia="Times New Roman" w:hAnsi="Tahoma" w:cs="Tahoma"/>
      <w:sz w:val="16"/>
      <w:szCs w:val="16"/>
      <w:lang w:eastAsia="ru-RU"/>
    </w:rPr>
  </w:style>
  <w:style w:type="table" w:styleId="a7">
    <w:name w:val="Table Grid"/>
    <w:basedOn w:val="a1"/>
    <w:uiPriority w:val="59"/>
    <w:rsid w:val="008B24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F561F"/>
    <w:pPr>
      <w:ind w:left="720"/>
      <w:contextualSpacing/>
    </w:pPr>
  </w:style>
  <w:style w:type="character" w:customStyle="1" w:styleId="20">
    <w:name w:val="Заголовок 2 Знак"/>
    <w:basedOn w:val="a0"/>
    <w:link w:val="2"/>
    <w:uiPriority w:val="9"/>
    <w:semiHidden/>
    <w:rsid w:val="0099295A"/>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72204F"/>
    <w:pPr>
      <w:tabs>
        <w:tab w:val="center" w:pos="4677"/>
        <w:tab w:val="right" w:pos="9355"/>
      </w:tabs>
    </w:pPr>
  </w:style>
  <w:style w:type="character" w:customStyle="1" w:styleId="aa">
    <w:name w:val="Верхний колонтитул Знак"/>
    <w:basedOn w:val="a0"/>
    <w:link w:val="a9"/>
    <w:uiPriority w:val="99"/>
    <w:rsid w:val="0072204F"/>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72204F"/>
    <w:pPr>
      <w:tabs>
        <w:tab w:val="center" w:pos="4677"/>
        <w:tab w:val="right" w:pos="9355"/>
      </w:tabs>
    </w:pPr>
  </w:style>
  <w:style w:type="character" w:customStyle="1" w:styleId="ac">
    <w:name w:val="Нижний колонтитул Знак"/>
    <w:basedOn w:val="a0"/>
    <w:link w:val="ab"/>
    <w:uiPriority w:val="99"/>
    <w:rsid w:val="0072204F"/>
    <w:rPr>
      <w:rFonts w:ascii="Times New Roman" w:eastAsia="Times New Roman" w:hAnsi="Times New Roman" w:cs="Times New Roman"/>
      <w:sz w:val="20"/>
      <w:szCs w:val="20"/>
      <w:lang w:eastAsia="ru-RU"/>
    </w:rPr>
  </w:style>
  <w:style w:type="paragraph" w:customStyle="1" w:styleId="ConsPlusNormal">
    <w:name w:val="ConsPlusNormal"/>
    <w:rsid w:val="00117D46"/>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117D4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styleId="ad">
    <w:name w:val="Hyperlink"/>
    <w:basedOn w:val="a0"/>
    <w:uiPriority w:val="99"/>
    <w:unhideWhenUsed/>
    <w:rsid w:val="00117D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71900">
      <w:bodyDiv w:val="1"/>
      <w:marLeft w:val="0"/>
      <w:marRight w:val="0"/>
      <w:marTop w:val="0"/>
      <w:marBottom w:val="0"/>
      <w:divBdr>
        <w:top w:val="none" w:sz="0" w:space="0" w:color="auto"/>
        <w:left w:val="none" w:sz="0" w:space="0" w:color="auto"/>
        <w:bottom w:val="none" w:sz="0" w:space="0" w:color="auto"/>
        <w:right w:val="none" w:sz="0" w:space="0" w:color="auto"/>
      </w:divBdr>
    </w:div>
    <w:div w:id="227229844">
      <w:bodyDiv w:val="1"/>
      <w:marLeft w:val="0"/>
      <w:marRight w:val="0"/>
      <w:marTop w:val="0"/>
      <w:marBottom w:val="0"/>
      <w:divBdr>
        <w:top w:val="none" w:sz="0" w:space="0" w:color="auto"/>
        <w:left w:val="none" w:sz="0" w:space="0" w:color="auto"/>
        <w:bottom w:val="none" w:sz="0" w:space="0" w:color="auto"/>
        <w:right w:val="none" w:sz="0" w:space="0" w:color="auto"/>
      </w:divBdr>
    </w:div>
    <w:div w:id="332881445">
      <w:bodyDiv w:val="1"/>
      <w:marLeft w:val="0"/>
      <w:marRight w:val="0"/>
      <w:marTop w:val="0"/>
      <w:marBottom w:val="0"/>
      <w:divBdr>
        <w:top w:val="none" w:sz="0" w:space="0" w:color="auto"/>
        <w:left w:val="none" w:sz="0" w:space="0" w:color="auto"/>
        <w:bottom w:val="none" w:sz="0" w:space="0" w:color="auto"/>
        <w:right w:val="none" w:sz="0" w:space="0" w:color="auto"/>
      </w:divBdr>
      <w:divsChild>
        <w:div w:id="576011967">
          <w:marLeft w:val="0"/>
          <w:marRight w:val="0"/>
          <w:marTop w:val="0"/>
          <w:marBottom w:val="0"/>
          <w:divBdr>
            <w:top w:val="none" w:sz="0" w:space="0" w:color="auto"/>
            <w:left w:val="none" w:sz="0" w:space="0" w:color="auto"/>
            <w:bottom w:val="none" w:sz="0" w:space="0" w:color="auto"/>
            <w:right w:val="none" w:sz="0" w:space="0" w:color="auto"/>
          </w:divBdr>
        </w:div>
        <w:div w:id="794103076">
          <w:marLeft w:val="0"/>
          <w:marRight w:val="0"/>
          <w:marTop w:val="0"/>
          <w:marBottom w:val="0"/>
          <w:divBdr>
            <w:top w:val="none" w:sz="0" w:space="0" w:color="auto"/>
            <w:left w:val="none" w:sz="0" w:space="0" w:color="auto"/>
            <w:bottom w:val="none" w:sz="0" w:space="0" w:color="auto"/>
            <w:right w:val="none" w:sz="0" w:space="0" w:color="auto"/>
          </w:divBdr>
        </w:div>
        <w:div w:id="528686170">
          <w:marLeft w:val="0"/>
          <w:marRight w:val="0"/>
          <w:marTop w:val="0"/>
          <w:marBottom w:val="0"/>
          <w:divBdr>
            <w:top w:val="none" w:sz="0" w:space="0" w:color="auto"/>
            <w:left w:val="none" w:sz="0" w:space="0" w:color="auto"/>
            <w:bottom w:val="none" w:sz="0" w:space="0" w:color="auto"/>
            <w:right w:val="none" w:sz="0" w:space="0" w:color="auto"/>
          </w:divBdr>
        </w:div>
        <w:div w:id="669021736">
          <w:marLeft w:val="0"/>
          <w:marRight w:val="0"/>
          <w:marTop w:val="0"/>
          <w:marBottom w:val="0"/>
          <w:divBdr>
            <w:top w:val="none" w:sz="0" w:space="0" w:color="auto"/>
            <w:left w:val="none" w:sz="0" w:space="0" w:color="auto"/>
            <w:bottom w:val="none" w:sz="0" w:space="0" w:color="auto"/>
            <w:right w:val="none" w:sz="0" w:space="0" w:color="auto"/>
          </w:divBdr>
        </w:div>
        <w:div w:id="394085758">
          <w:marLeft w:val="0"/>
          <w:marRight w:val="0"/>
          <w:marTop w:val="0"/>
          <w:marBottom w:val="0"/>
          <w:divBdr>
            <w:top w:val="none" w:sz="0" w:space="0" w:color="auto"/>
            <w:left w:val="none" w:sz="0" w:space="0" w:color="auto"/>
            <w:bottom w:val="none" w:sz="0" w:space="0" w:color="auto"/>
            <w:right w:val="none" w:sz="0" w:space="0" w:color="auto"/>
          </w:divBdr>
        </w:div>
      </w:divsChild>
    </w:div>
    <w:div w:id="1416129234">
      <w:bodyDiv w:val="1"/>
      <w:marLeft w:val="0"/>
      <w:marRight w:val="0"/>
      <w:marTop w:val="0"/>
      <w:marBottom w:val="0"/>
      <w:divBdr>
        <w:top w:val="none" w:sz="0" w:space="0" w:color="auto"/>
        <w:left w:val="none" w:sz="0" w:space="0" w:color="auto"/>
        <w:bottom w:val="none" w:sz="0" w:space="0" w:color="auto"/>
        <w:right w:val="none" w:sz="0" w:space="0" w:color="auto"/>
      </w:divBdr>
      <w:divsChild>
        <w:div w:id="1876691528">
          <w:marLeft w:val="0"/>
          <w:marRight w:val="0"/>
          <w:marTop w:val="0"/>
          <w:marBottom w:val="0"/>
          <w:divBdr>
            <w:top w:val="none" w:sz="0" w:space="0" w:color="auto"/>
            <w:left w:val="none" w:sz="0" w:space="0" w:color="auto"/>
            <w:bottom w:val="none" w:sz="0" w:space="0" w:color="auto"/>
            <w:right w:val="none" w:sz="0" w:space="0" w:color="auto"/>
          </w:divBdr>
        </w:div>
        <w:div w:id="1988119926">
          <w:marLeft w:val="0"/>
          <w:marRight w:val="0"/>
          <w:marTop w:val="0"/>
          <w:marBottom w:val="0"/>
          <w:divBdr>
            <w:top w:val="none" w:sz="0" w:space="0" w:color="auto"/>
            <w:left w:val="none" w:sz="0" w:space="0" w:color="auto"/>
            <w:bottom w:val="none" w:sz="0" w:space="0" w:color="auto"/>
            <w:right w:val="none" w:sz="0" w:space="0" w:color="auto"/>
          </w:divBdr>
        </w:div>
        <w:div w:id="1276599018">
          <w:marLeft w:val="0"/>
          <w:marRight w:val="0"/>
          <w:marTop w:val="0"/>
          <w:marBottom w:val="0"/>
          <w:divBdr>
            <w:top w:val="none" w:sz="0" w:space="0" w:color="auto"/>
            <w:left w:val="none" w:sz="0" w:space="0" w:color="auto"/>
            <w:bottom w:val="none" w:sz="0" w:space="0" w:color="auto"/>
            <w:right w:val="none" w:sz="0" w:space="0" w:color="auto"/>
          </w:divBdr>
        </w:div>
      </w:divsChild>
    </w:div>
    <w:div w:id="1611084317">
      <w:bodyDiv w:val="1"/>
      <w:marLeft w:val="0"/>
      <w:marRight w:val="0"/>
      <w:marTop w:val="0"/>
      <w:marBottom w:val="0"/>
      <w:divBdr>
        <w:top w:val="none" w:sz="0" w:space="0" w:color="auto"/>
        <w:left w:val="none" w:sz="0" w:space="0" w:color="auto"/>
        <w:bottom w:val="none" w:sz="0" w:space="0" w:color="auto"/>
        <w:right w:val="none" w:sz="0" w:space="0" w:color="auto"/>
      </w:divBdr>
    </w:div>
    <w:div w:id="1952397994">
      <w:bodyDiv w:val="1"/>
      <w:marLeft w:val="0"/>
      <w:marRight w:val="0"/>
      <w:marTop w:val="0"/>
      <w:marBottom w:val="0"/>
      <w:divBdr>
        <w:top w:val="none" w:sz="0" w:space="0" w:color="auto"/>
        <w:left w:val="none" w:sz="0" w:space="0" w:color="auto"/>
        <w:bottom w:val="none" w:sz="0" w:space="0" w:color="auto"/>
        <w:right w:val="none" w:sz="0" w:space="0" w:color="auto"/>
      </w:divBdr>
    </w:div>
    <w:div w:id="210876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EA820FA339D47A89C56366562247CBD94CB889E677FB169936B6A3EEA610BDAFDE46AEFA9B6B6C583A7ADA7086DF9ADE5B7AE630938C5836M3F" TargetMode="External"/><Relationship Id="rId13" Type="http://schemas.openxmlformats.org/officeDocument/2006/relationships/hyperlink" Target="consultantplus://offline/ref=EDEA820FA339D47A89C57D6B404E1BCEDE4FE581E571F049C76BB0F4B1F616E8EF9E40FBB9DF66685D312B8F30D886C9921076E6268F8D587C76DC1938M6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DEA820FA339D47A89C56366562247CBDE44BB8BED71FB169936B6A3EEA610BDBDDE1EA2F89375685F2F2C8B363DM2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EA820FA339D47A89C56366562247CBD84CBC89EF25AC14C863B8A6E6F64AADB99749A7E49A69775F312C38MA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EDEA820FA339D47A89C56366562247CBD947B38FED71FB169936B6A3EEA610BDAFDE46AEFA9B6B695A3A7ADA7086DF9ADE5B7AE630938C5836M3F" TargetMode="External"/><Relationship Id="rId4" Type="http://schemas.openxmlformats.org/officeDocument/2006/relationships/settings" Target="settings.xml"/><Relationship Id="rId9" Type="http://schemas.openxmlformats.org/officeDocument/2006/relationships/hyperlink" Target="consultantplus://offline/ref=EDEA820FA339D47A89C57D6B404E1BCEDE4FE581E571F049C76BB0F4B1F616E8EF9E40FBB9DF66685D312B8C32D886C9921076E6268F8D587C76DC1938M6F" TargetMode="External"/><Relationship Id="rId14" Type="http://schemas.openxmlformats.org/officeDocument/2006/relationships/hyperlink" Target="consultantplus://offline/ref=EDEA820FA339D47A89C57D6B404E1BCEDE4FE581E571F049C76BB0F4B1F616E8EF9E40FBB9DF66685D312B8F3DD886C9921076E6268F8D587C76DC1938M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1CB86-6C3B-4D04-A34F-529D23ACB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3561</Words>
  <Characters>20299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cp:lastModifiedBy>
  <cp:revision>10</cp:revision>
  <cp:lastPrinted>2021-12-29T04:26:00Z</cp:lastPrinted>
  <dcterms:created xsi:type="dcterms:W3CDTF">2021-10-04T08:07:00Z</dcterms:created>
  <dcterms:modified xsi:type="dcterms:W3CDTF">2021-12-29T09:42:00Z</dcterms:modified>
</cp:coreProperties>
</file>