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tabs>
          <w:tab w:leader="none" w:pos="4536" w:val="left"/>
        </w:tabs>
        <w:ind w:firstLine="0" w:left="4678" w:right="-1"/>
        <w:jc w:val="center"/>
      </w:pPr>
      <w:r>
        <w:t xml:space="preserve">Приложение к решению </w:t>
      </w:r>
    </w:p>
    <w:p w14:paraId="06000000">
      <w:pPr>
        <w:tabs>
          <w:tab w:leader="none" w:pos="4536" w:val="left"/>
        </w:tabs>
        <w:ind w:firstLine="0" w:left="4536" w:right="-1"/>
        <w:jc w:val="center"/>
      </w:pPr>
      <w:r>
        <w:t>Совета народных депутатов</w:t>
      </w:r>
    </w:p>
    <w:p w14:paraId="07000000">
      <w:pPr>
        <w:tabs>
          <w:tab w:leader="none" w:pos="4536" w:val="left"/>
        </w:tabs>
        <w:ind w:firstLine="0" w:left="4678" w:right="-1"/>
        <w:jc w:val="center"/>
      </w:pPr>
      <w:r>
        <w:t>Крапивинского</w:t>
      </w:r>
      <w:r>
        <w:t xml:space="preserve"> муниципального округа </w:t>
      </w:r>
      <w:r>
        <w:t xml:space="preserve">от </w:t>
      </w:r>
      <w:r>
        <w:t>25</w:t>
      </w:r>
      <w:r>
        <w:t>.11.2024</w:t>
      </w:r>
      <w:r>
        <w:t xml:space="preserve"> № </w:t>
      </w:r>
      <w:r>
        <w:t>18</w:t>
      </w:r>
    </w:p>
    <w:p w14:paraId="08000000">
      <w:pPr>
        <w:tabs>
          <w:tab w:leader="none" w:pos="720" w:val="clear"/>
        </w:tabs>
        <w:ind/>
        <w:jc w:val="center"/>
      </w:pPr>
    </w:p>
    <w:p w14:paraId="09000000">
      <w:pPr>
        <w:pStyle w:val="Style_3"/>
        <w:ind w:firstLine="708" w:left="0"/>
        <w:jc w:val="center"/>
        <w:rPr>
          <w:rFonts w:ascii="Times New Roman" w:hAnsi="Times New Roman"/>
          <w:sz w:val="28"/>
        </w:rPr>
      </w:pPr>
    </w:p>
    <w:p w14:paraId="0A000000">
      <w:pPr>
        <w:pStyle w:val="Style_3"/>
        <w:ind w:firstLine="708" w:left="0"/>
        <w:jc w:val="center"/>
        <w:rPr>
          <w:rFonts w:ascii="Times New Roman" w:hAnsi="Times New Roman"/>
          <w:sz w:val="28"/>
        </w:rPr>
      </w:pPr>
    </w:p>
    <w:p w14:paraId="0B000000">
      <w:pPr>
        <w:pStyle w:val="Style_3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0C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НАСТАВНИЧЕСТВЕ НА МУНИЦИПАЛЬНОЙ СЛУЖБЕ В </w:t>
      </w:r>
      <w:r>
        <w:rPr>
          <w:rFonts w:ascii="Times New Roman" w:hAnsi="Times New Roman"/>
          <w:sz w:val="28"/>
        </w:rPr>
        <w:t>ОРГАНАХ МЕСТНОГО САМОУПРАВЛЕНИЯ</w:t>
      </w:r>
    </w:p>
    <w:p w14:paraId="0D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0E000000">
      <w:pPr>
        <w:spacing w:after="160"/>
        <w:ind/>
        <w:jc w:val="center"/>
        <w:rPr>
          <w:b w:val="1"/>
          <w:sz w:val="28"/>
        </w:rPr>
      </w:pPr>
    </w:p>
    <w:p w14:paraId="0F000000">
      <w:pPr>
        <w:spacing w:after="160"/>
        <w:ind/>
        <w:jc w:val="center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10000000">
      <w:pPr>
        <w:pStyle w:val="Style_3"/>
        <w:ind w:firstLine="709" w:left="0"/>
        <w:contextualSpacing w:val="1"/>
        <w:jc w:val="both"/>
        <w:rPr>
          <w:rStyle w:val="Style_4_ch"/>
          <w:b w:val="0"/>
        </w:rPr>
      </w:pPr>
      <w:r>
        <w:rPr>
          <w:rFonts w:ascii="Times New Roman" w:hAnsi="Times New Roman"/>
          <w:b w:val="0"/>
          <w:sz w:val="28"/>
        </w:rPr>
        <w:t xml:space="preserve">1.1. Настоящее Положение о наставничестве на муниципальной службе в </w:t>
      </w:r>
      <w:r>
        <w:rPr>
          <w:rFonts w:ascii="Times New Roman" w:hAnsi="Times New Roman"/>
          <w:b w:val="0"/>
          <w:sz w:val="28"/>
        </w:rPr>
        <w:t xml:space="preserve">органах местного самоуправления </w:t>
      </w:r>
      <w:r>
        <w:rPr>
          <w:rFonts w:ascii="Times New Roman" w:hAnsi="Times New Roman"/>
          <w:b w:val="0"/>
          <w:sz w:val="28"/>
        </w:rPr>
        <w:t>Крапивинского</w:t>
      </w:r>
      <w:r>
        <w:rPr>
          <w:rFonts w:ascii="Times New Roman" w:hAnsi="Times New Roman"/>
          <w:b w:val="0"/>
          <w:sz w:val="28"/>
        </w:rPr>
        <w:t xml:space="preserve"> муниципального округа</w:t>
      </w:r>
      <w:r>
        <w:rPr>
          <w:rFonts w:ascii="Times New Roman" w:hAnsi="Times New Roman"/>
          <w:b w:val="0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 xml:space="preserve">далее – </w:t>
      </w:r>
      <w:r>
        <w:rPr>
          <w:rFonts w:ascii="Times New Roman" w:hAnsi="Times New Roman"/>
          <w:b w:val="0"/>
          <w:sz w:val="28"/>
        </w:rPr>
        <w:t xml:space="preserve">Положение) определяет порядок осуществления наставничества на муниципальной службе в </w:t>
      </w:r>
      <w:r>
        <w:rPr>
          <w:rFonts w:ascii="Times New Roman" w:hAnsi="Times New Roman"/>
          <w:b w:val="0"/>
          <w:sz w:val="28"/>
        </w:rPr>
        <w:t xml:space="preserve">органах местного самоуправления </w:t>
      </w:r>
      <w:r>
        <w:rPr>
          <w:rFonts w:ascii="Times New Roman" w:hAnsi="Times New Roman"/>
          <w:b w:val="0"/>
          <w:sz w:val="28"/>
        </w:rPr>
        <w:t>Крапивинского</w:t>
      </w:r>
      <w:r>
        <w:rPr>
          <w:rFonts w:ascii="Times New Roman" w:hAnsi="Times New Roman"/>
          <w:b w:val="0"/>
          <w:sz w:val="28"/>
        </w:rPr>
        <w:t xml:space="preserve"> муниципального округа</w:t>
      </w:r>
      <w:r>
        <w:rPr>
          <w:rFonts w:ascii="Times New Roman" w:hAnsi="Times New Roman"/>
          <w:b w:val="0"/>
          <w:sz w:val="28"/>
        </w:rPr>
        <w:t xml:space="preserve"> и условия стимулирования муниципальных служащих </w:t>
      </w:r>
      <w:r>
        <w:rPr>
          <w:rFonts w:ascii="Times New Roman" w:hAnsi="Times New Roman"/>
          <w:b w:val="0"/>
          <w:sz w:val="28"/>
        </w:rPr>
        <w:t>орган</w:t>
      </w:r>
      <w:r>
        <w:rPr>
          <w:rFonts w:ascii="Times New Roman" w:hAnsi="Times New Roman"/>
          <w:b w:val="0"/>
          <w:sz w:val="28"/>
        </w:rPr>
        <w:t>ов</w:t>
      </w:r>
      <w:r>
        <w:rPr>
          <w:rFonts w:ascii="Times New Roman" w:hAnsi="Times New Roman"/>
          <w:b w:val="0"/>
          <w:sz w:val="28"/>
        </w:rPr>
        <w:t xml:space="preserve"> местного самоуправления </w:t>
      </w:r>
      <w:r>
        <w:rPr>
          <w:rFonts w:ascii="Times New Roman" w:hAnsi="Times New Roman"/>
          <w:b w:val="0"/>
          <w:sz w:val="28"/>
        </w:rPr>
        <w:t>Крапивинского</w:t>
      </w:r>
      <w:r>
        <w:rPr>
          <w:rFonts w:ascii="Times New Roman" w:hAnsi="Times New Roman"/>
          <w:b w:val="0"/>
          <w:sz w:val="28"/>
        </w:rPr>
        <w:t xml:space="preserve"> муниципального округа</w:t>
      </w:r>
      <w:r>
        <w:rPr>
          <w:rFonts w:ascii="Times New Roman" w:hAnsi="Times New Roman"/>
          <w:b w:val="0"/>
          <w:sz w:val="28"/>
        </w:rPr>
        <w:t>, осуществл</w:t>
      </w:r>
      <w:r>
        <w:rPr>
          <w:rFonts w:ascii="Times New Roman" w:hAnsi="Times New Roman"/>
          <w:b w:val="0"/>
          <w:sz w:val="28"/>
        </w:rPr>
        <w:t xml:space="preserve">яющих наставничество (далее – </w:t>
      </w:r>
      <w:r>
        <w:rPr>
          <w:rFonts w:ascii="Times New Roman" w:hAnsi="Times New Roman"/>
          <w:b w:val="0"/>
          <w:sz w:val="28"/>
        </w:rPr>
        <w:t>наставники), с учетом оценки результативности их деятельности.</w:t>
      </w:r>
    </w:p>
    <w:p w14:paraId="11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Наставничество </w:t>
      </w:r>
      <w:r>
        <w:rPr>
          <w:rFonts w:ascii="Times New Roman" w:hAnsi="Times New Roman"/>
          <w:sz w:val="28"/>
        </w:rPr>
        <w:t xml:space="preserve">на муниципальной службе </w:t>
      </w:r>
      <w:r>
        <w:rPr>
          <w:rFonts w:ascii="Times New Roman" w:hAnsi="Times New Roman"/>
          <w:sz w:val="28"/>
        </w:rPr>
        <w:t>представляет собой форму обеспечения профессионального становления, развития и адаптации к квалифицированному исполнению должностных обязанностей муниципальных служащих и работников, замещающих должности, не отнесенные к должностям муниципальной службы</w:t>
      </w:r>
      <w:r>
        <w:rPr>
          <w:rFonts w:ascii="Times New Roman" w:hAnsi="Times New Roman"/>
          <w:sz w:val="28"/>
        </w:rPr>
        <w:t>, в структурных подразделениях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</w:t>
      </w:r>
      <w:r>
        <w:rPr>
          <w:rFonts w:ascii="Times New Roman" w:hAnsi="Times New Roman"/>
          <w:sz w:val="28"/>
        </w:rPr>
        <w:t xml:space="preserve"> местного самоуправления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граждан, проходящих стажировку и</w:t>
      </w:r>
      <w:r>
        <w:rPr>
          <w:rFonts w:ascii="Times New Roman" w:hAnsi="Times New Roman"/>
          <w:sz w:val="28"/>
        </w:rPr>
        <w:t xml:space="preserve">ли практику в органах местного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работники).</w:t>
      </w:r>
    </w:p>
    <w:p w14:paraId="12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Целью внедрения института наставничества является оказание работникам практической помощи в приобретении необходимых профессиональных знаний и умений.</w:t>
      </w:r>
    </w:p>
    <w:p w14:paraId="13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Задачами наставничества являются:</w:t>
      </w:r>
    </w:p>
    <w:p w14:paraId="14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повышение качества работы органа местного самоуправления;</w:t>
      </w:r>
    </w:p>
    <w:p w14:paraId="15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минимизация периода адаптации работников к прохождению муниципальной службы;</w:t>
      </w:r>
    </w:p>
    <w:p w14:paraId="16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ускорение процесса профессионального становления работников;</w:t>
      </w:r>
    </w:p>
    <w:p w14:paraId="17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способности работников самостоятельно, качественно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ответственно выполнять возложенные на них функциональные обязанности в соответствии с замещаемой должностью, закрепленные должностной инструкцией;</w:t>
      </w:r>
    </w:p>
    <w:p w14:paraId="18000000">
      <w:pPr>
        <w:pStyle w:val="Style_5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усвоение работниками норм служебной культуры.</w:t>
      </w:r>
    </w:p>
    <w:p w14:paraId="19000000">
      <w:pPr>
        <w:spacing w:after="160"/>
        <w:ind/>
        <w:rPr>
          <w:b w:val="1"/>
          <w:sz w:val="28"/>
        </w:rPr>
      </w:pPr>
    </w:p>
    <w:p w14:paraId="1A000000">
      <w:pPr>
        <w:spacing w:after="160"/>
        <w:ind/>
        <w:jc w:val="center"/>
        <w:rPr>
          <w:b w:val="1"/>
          <w:sz w:val="28"/>
        </w:rPr>
      </w:pPr>
      <w:r>
        <w:rPr>
          <w:b w:val="1"/>
          <w:sz w:val="28"/>
        </w:rPr>
        <w:t>2. Порядок организации</w:t>
      </w:r>
      <w:r>
        <w:rPr>
          <w:b w:val="1"/>
          <w:sz w:val="28"/>
        </w:rPr>
        <w:t xml:space="preserve"> и осуществления наставничества</w:t>
      </w:r>
    </w:p>
    <w:p w14:paraId="1B000000">
      <w:pPr>
        <w:ind w:firstLine="709" w:left="0"/>
        <w:rPr>
          <w:sz w:val="28"/>
        </w:rPr>
      </w:pPr>
      <w:r>
        <w:rPr>
          <w:sz w:val="28"/>
        </w:rPr>
        <w:t>2.1. Наставничество осуществляется в отношении следующих категорий лиц:</w:t>
      </w:r>
    </w:p>
    <w:p w14:paraId="1C000000">
      <w:pPr>
        <w:ind w:firstLine="709" w:left="0"/>
        <w:rPr>
          <w:sz w:val="28"/>
        </w:rPr>
      </w:pPr>
      <w:r>
        <w:rPr>
          <w:sz w:val="28"/>
        </w:rPr>
        <w:t xml:space="preserve">- муниципального служащего </w:t>
      </w:r>
      <w:r>
        <w:rPr>
          <w:sz w:val="28"/>
        </w:rPr>
        <w:t xml:space="preserve">или работника, замещающего должность, не отнесенную к должностям муниципальной службы, в структурных подразделениях органов местного самоуправления, </w:t>
      </w:r>
      <w:r>
        <w:rPr>
          <w:sz w:val="28"/>
        </w:rPr>
        <w:t>поступившего впервые на муниципальную службу и не имеющего стажа муниципальной (государственной) службы, или муниципального служащего, имеющего стаж муниципальной (государственной) службы, впервые поступившего в данный орган местного самоуправления;</w:t>
      </w:r>
    </w:p>
    <w:p w14:paraId="1D000000">
      <w:pPr>
        <w:ind w:firstLine="709" w:left="0"/>
        <w:rPr>
          <w:sz w:val="28"/>
        </w:rPr>
      </w:pPr>
      <w:r>
        <w:rPr>
          <w:sz w:val="28"/>
        </w:rPr>
        <w:t xml:space="preserve">- муниципального служащего </w:t>
      </w:r>
      <w:r>
        <w:rPr>
          <w:sz w:val="28"/>
        </w:rPr>
        <w:t xml:space="preserve">или работника, замещающего должность, не отнесенную к должностям муниципальной службы, в структурных подразделениях органов местного самоуправления, </w:t>
      </w:r>
      <w:r>
        <w:rPr>
          <w:sz w:val="28"/>
        </w:rPr>
        <w:t>переведенного из одного структурного подразделения органа местного самоуправления в другое или на другую должность;</w:t>
      </w:r>
    </w:p>
    <w:p w14:paraId="1E000000">
      <w:pPr>
        <w:ind w:firstLine="709" w:left="0"/>
        <w:rPr>
          <w:sz w:val="28"/>
        </w:rPr>
      </w:pPr>
      <w:r>
        <w:rPr>
          <w:sz w:val="28"/>
        </w:rPr>
        <w:t>- муниципального служащего вновь принятого на муниципальную службу после продолжительного перерыва, который составляет более</w:t>
      </w:r>
      <w:r>
        <w:rPr>
          <w:sz w:val="28"/>
        </w:rPr>
        <w:t xml:space="preserve"> </w:t>
      </w:r>
      <w:r>
        <w:rPr>
          <w:sz w:val="28"/>
        </w:rPr>
        <w:t>пяти лет;</w:t>
      </w:r>
    </w:p>
    <w:p w14:paraId="1F000000">
      <w:pPr>
        <w:ind w:firstLine="709" w:left="0"/>
        <w:rPr>
          <w:sz w:val="28"/>
        </w:rPr>
      </w:pPr>
      <w:r>
        <w:rPr>
          <w:sz w:val="28"/>
        </w:rPr>
        <w:t xml:space="preserve">- стажера/студента, заключившего договор о целевом обучении </w:t>
      </w:r>
      <w:r>
        <w:rPr>
          <w:sz w:val="28"/>
        </w:rPr>
        <w:br/>
      </w:r>
      <w:r>
        <w:rPr>
          <w:sz w:val="28"/>
        </w:rPr>
        <w:t>с обязательством последующего прохождения муниципальной службы и/или проходящего стажировку/практику в органах местного самоуправления.</w:t>
      </w:r>
    </w:p>
    <w:p w14:paraId="20000000">
      <w:pPr>
        <w:spacing w:before="200"/>
        <w:ind w:firstLine="709" w:left="0"/>
        <w:contextualSpacing w:val="1"/>
        <w:rPr>
          <w:sz w:val="28"/>
        </w:rPr>
      </w:pPr>
      <w:bookmarkStart w:id="1" w:name="Par65"/>
      <w:bookmarkEnd w:id="1"/>
      <w:r>
        <w:rPr>
          <w:sz w:val="28"/>
        </w:rPr>
        <w:t xml:space="preserve">2.2. Период осуществления наставничества составляет от трех до шести месяцев. </w:t>
      </w:r>
    </w:p>
    <w:p w14:paraId="21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ab/>
      </w:r>
      <w:r>
        <w:rPr>
          <w:sz w:val="28"/>
        </w:rPr>
        <w:t>В указанный срок не включается период временной нетрудоспособности работника и другие периоды, когда работник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работник фактически не исполнял должностные обязанности.</w:t>
      </w:r>
    </w:p>
    <w:p w14:paraId="22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2.3. К работе в качестве наставника привлекаются лица, замещающие должности муниципальной службы не ниже должности работника, в отношении которого осуществляется наставничество, имеющие опыт работы в должности не менее трех лет, показавшие высокие результаты профессиональной деятельности, пользующиеся авторитетом в коллективе, располагающие 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 уровнем развития управленческих компетенций, конструктивности.</w:t>
      </w:r>
    </w:p>
    <w:p w14:paraId="23000000">
      <w:pPr>
        <w:pStyle w:val="Style_6"/>
        <w:ind w:firstLine="709" w:left="0"/>
        <w:rPr>
          <w:sz w:val="28"/>
        </w:rPr>
      </w:pPr>
      <w:r>
        <w:rPr>
          <w:sz w:val="28"/>
        </w:rPr>
        <w:t>Наставник одновременно может осуществлять наставничество в отношении не более чем 2 муниципальных служащих (работников).</w:t>
      </w:r>
    </w:p>
    <w:p w14:paraId="24000000">
      <w:pPr>
        <w:ind w:firstLine="709" w:left="0"/>
        <w:contextualSpacing w:val="1"/>
        <w:rPr>
          <w:sz w:val="28"/>
        </w:rPr>
      </w:pPr>
      <w:r>
        <w:rPr>
          <w:sz w:val="28"/>
        </w:rPr>
        <w:t>До начала выполнения непосредственных функций по наставничеству, наставник знакомится с Памяткой наставника, согласно приложению 1 к настоящему Положению.</w:t>
      </w:r>
    </w:p>
    <w:p w14:paraId="25000000">
      <w:pPr>
        <w:ind w:firstLine="709" w:left="0"/>
        <w:contextualSpacing w:val="1"/>
        <w:rPr>
          <w:sz w:val="28"/>
        </w:rPr>
      </w:pPr>
      <w:r>
        <w:rPr>
          <w:sz w:val="28"/>
        </w:rPr>
        <w:t xml:space="preserve">2.4. Назначение муниципального служащего в качестве наставника производится распоряжением (приказом) руководителя органа местного самоуправления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 не позднее десяти</w:t>
      </w:r>
      <w:r>
        <w:rPr>
          <w:sz w:val="28"/>
        </w:rPr>
        <w:t xml:space="preserve"> </w:t>
      </w:r>
      <w:r>
        <w:rPr>
          <w:sz w:val="28"/>
        </w:rPr>
        <w:t>дней со дня назначения на должность (перевода/перемещения/выхода из отпуска по уходу за ребенком и др.) муниципального служащего, в отношении которого планируется осуществлять наставничество.</w:t>
      </w:r>
    </w:p>
    <w:p w14:paraId="26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О</w:t>
      </w:r>
      <w:r>
        <w:rPr>
          <w:sz w:val="28"/>
        </w:rPr>
        <w:t>снованием для издания распоряжения (приказа) является служебная записка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по форме согласно приложению 2 к настоящему Положению, </w:t>
      </w:r>
      <w:r>
        <w:rPr>
          <w:sz w:val="28"/>
        </w:rPr>
        <w:t>непосредственного руководителя работника, в отношении которого будет осуществляться наставничество, а также письменное согласие лица, назначаемого наставником, на осуществление наставничества</w:t>
      </w:r>
      <w:r>
        <w:rPr>
          <w:sz w:val="28"/>
        </w:rPr>
        <w:t>, по форме согласно приложению 3 к настоящему Положению</w:t>
      </w:r>
      <w:r>
        <w:rPr>
          <w:sz w:val="28"/>
        </w:rPr>
        <w:t>.</w:t>
      </w:r>
    </w:p>
    <w:p w14:paraId="27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14:paraId="28000000">
      <w:pPr>
        <w:spacing w:before="200"/>
        <w:ind w:firstLine="709" w:left="0"/>
        <w:contextualSpacing w:val="1"/>
        <w:rPr>
          <w:sz w:val="28"/>
        </w:rPr>
      </w:pPr>
      <w:bookmarkStart w:id="2" w:name="Par77"/>
      <w:bookmarkEnd w:id="2"/>
      <w:r>
        <w:rPr>
          <w:sz w:val="28"/>
        </w:rPr>
        <w:t>2.5. Замена наставника может осуществляться (по письменной просьбе наставника или работника) в следующих случаях:</w:t>
      </w:r>
    </w:p>
    <w:p w14:paraId="29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при прекращении наставником трудовых отношений с органом местного самоуправления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округа;</w:t>
      </w:r>
    </w:p>
    <w:p w14:paraId="2A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при переводе наставника в другое структурное подразделение органа местного самоуправления или на иную должность;</w:t>
      </w:r>
    </w:p>
    <w:p w14:paraId="2B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при отсутствии наставника на работе более двух месяцев подряд;</w:t>
      </w:r>
    </w:p>
    <w:p w14:paraId="2C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по иным основаниям при наличии обстоятельств, препятствующих осуществлению процесса профессионального становления работника.</w:t>
      </w:r>
    </w:p>
    <w:p w14:paraId="2D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Замена наставника оформляется распоряжением (приказом) работодателя, при этом период осуществления наставничества не изменяется.</w:t>
      </w:r>
    </w:p>
    <w:p w14:paraId="2E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2.6. При осуществлении наставничества наставник:</w:t>
      </w:r>
    </w:p>
    <w:p w14:paraId="2F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2.6.1. Обязан:</w:t>
      </w:r>
    </w:p>
    <w:p w14:paraId="30000000">
      <w:pPr>
        <w:spacing w:before="200"/>
        <w:ind w:firstLine="709" w:left="0"/>
        <w:contextualSpacing w:val="1"/>
        <w:rPr>
          <w:sz w:val="28"/>
        </w:rPr>
      </w:pPr>
      <w:bookmarkStart w:id="3" w:name="Par89"/>
      <w:bookmarkEnd w:id="3"/>
      <w:r>
        <w:rPr>
          <w:sz w:val="28"/>
        </w:rPr>
        <w:t xml:space="preserve">- составить индивидуальную </w:t>
      </w:r>
      <w:r>
        <w:rPr>
          <w:sz w:val="28"/>
        </w:rPr>
        <w:fldChar w:fldCharType="begin"/>
      </w:r>
      <w:r>
        <w:rPr>
          <w:sz w:val="28"/>
        </w:rPr>
        <w:instrText>HYPERLINK \l "Par157"</w:instrText>
      </w:r>
      <w:r>
        <w:rPr>
          <w:sz w:val="28"/>
        </w:rPr>
        <w:fldChar w:fldCharType="separate"/>
      </w:r>
      <w:r>
        <w:rPr>
          <w:sz w:val="28"/>
        </w:rPr>
        <w:t>программу</w:t>
      </w:r>
      <w:r>
        <w:rPr>
          <w:sz w:val="28"/>
        </w:rPr>
        <w:fldChar w:fldCharType="end"/>
      </w:r>
      <w:r>
        <w:rPr>
          <w:sz w:val="28"/>
        </w:rPr>
        <w:t xml:space="preserve"> адаптации по форме согласно приложению № </w:t>
      </w:r>
      <w:r>
        <w:rPr>
          <w:sz w:val="28"/>
        </w:rPr>
        <w:t>4</w:t>
      </w:r>
      <w:r>
        <w:rPr>
          <w:sz w:val="28"/>
        </w:rPr>
        <w:t xml:space="preserve"> к настоящему Положению, при необходимости вносить в неё коррективы, контролировать её выполнение;</w:t>
      </w:r>
    </w:p>
    <w:p w14:paraId="31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14:paraId="32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выявлять и совместно устранять допущенные ошибки в работе работника;</w:t>
      </w:r>
    </w:p>
    <w:p w14:paraId="33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передавать накопленный опыт, обучать наиболее рациональным приемам и передовым методам работы, оказывать наставляемому помощь по принятию правильных решений в нестандартных ситуациях;</w:t>
      </w:r>
    </w:p>
    <w:p w14:paraId="34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развивать у работника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недисциплинированности наставляемого;</w:t>
      </w:r>
    </w:p>
    <w:p w14:paraId="35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информировать непосредственного руководителя работника о ходе осуществления наставничества;</w:t>
      </w:r>
    </w:p>
    <w:p w14:paraId="36000000">
      <w:pPr>
        <w:spacing w:before="200"/>
        <w:ind w:firstLine="709" w:left="0"/>
        <w:contextualSpacing w:val="1"/>
        <w:rPr>
          <w:sz w:val="28"/>
        </w:rPr>
      </w:pPr>
      <w:bookmarkStart w:id="4" w:name="Par100"/>
      <w:bookmarkEnd w:id="4"/>
      <w:r>
        <w:rPr>
          <w:sz w:val="28"/>
        </w:rPr>
        <w:t xml:space="preserve">- по окончании периода осуществления наставничества подготовить </w:t>
      </w:r>
      <w:r>
        <w:rPr>
          <w:sz w:val="28"/>
        </w:rPr>
        <w:fldChar w:fldCharType="begin"/>
      </w:r>
      <w:r>
        <w:rPr>
          <w:sz w:val="28"/>
        </w:rPr>
        <w:instrText>HYPERLINK \l "Par232"</w:instrText>
      </w:r>
      <w:r>
        <w:rPr>
          <w:sz w:val="28"/>
        </w:rPr>
        <w:fldChar w:fldCharType="separate"/>
      </w:r>
      <w:r>
        <w:rPr>
          <w:sz w:val="28"/>
        </w:rPr>
        <w:t>заключение</w:t>
      </w:r>
      <w:r>
        <w:rPr>
          <w:sz w:val="28"/>
        </w:rPr>
        <w:fldChar w:fldCharType="end"/>
      </w:r>
      <w:r>
        <w:rPr>
          <w:sz w:val="28"/>
        </w:rPr>
        <w:t xml:space="preserve"> об итогах выполнения работником индивидуальной программы адаптации по форме согласно приложению </w:t>
      </w:r>
      <w:r>
        <w:rPr>
          <w:sz w:val="28"/>
        </w:rPr>
        <w:t>5</w:t>
      </w:r>
      <w:r>
        <w:rPr>
          <w:sz w:val="28"/>
        </w:rPr>
        <w:t xml:space="preserve"> к настоящему Положению.</w:t>
      </w:r>
    </w:p>
    <w:p w14:paraId="37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2.6.2. Имеет право:</w:t>
      </w:r>
    </w:p>
    <w:p w14:paraId="38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привлекать наставляемого к участию в мероприятиях, связанных </w:t>
      </w:r>
      <w:r>
        <w:rPr>
          <w:sz w:val="28"/>
        </w:rPr>
        <w:br/>
      </w:r>
      <w:r>
        <w:rPr>
          <w:sz w:val="28"/>
        </w:rPr>
        <w:t>с реализацией индивидуальной программы адаптации;</w:t>
      </w:r>
    </w:p>
    <w:p w14:paraId="39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</w:t>
      </w:r>
    </w:p>
    <w:p w14:paraId="3A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выбирать формы и методы контроля деятельности наставляемого </w:t>
      </w:r>
      <w:r>
        <w:rPr>
          <w:sz w:val="28"/>
        </w:rPr>
        <w:br/>
      </w:r>
      <w:r>
        <w:rPr>
          <w:sz w:val="28"/>
        </w:rPr>
        <w:t>и своевременности выполнения заданий, проектов, определенных индивидуальной программой адаптации;</w:t>
      </w:r>
    </w:p>
    <w:p w14:paraId="3B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принимать участие в оценке качества реализованных индивидуальных программ адаптации, в оценке соответствия условий организации индивидуальной программы адаптации требованиям и принципам модели наставничества и эффективности ее внедрения;</w:t>
      </w:r>
    </w:p>
    <w:p w14:paraId="3C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направлять работодателю письменное заявление о сложении с него обязанностей наставника в случаях,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\l "Par77"</w:instrText>
      </w:r>
      <w:r>
        <w:rPr>
          <w:sz w:val="28"/>
        </w:rPr>
        <w:fldChar w:fldCharType="separate"/>
      </w:r>
      <w:r>
        <w:rPr>
          <w:sz w:val="28"/>
        </w:rPr>
        <w:t>пунктом 2.5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Положения. </w:t>
      </w:r>
    </w:p>
    <w:p w14:paraId="3D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2.7. В период наставничества работник:</w:t>
      </w:r>
    </w:p>
    <w:p w14:paraId="3E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2.7.1. Обязан:</w:t>
      </w:r>
    </w:p>
    <w:p w14:paraId="3F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выполнять обязанности по замещаемой должности;</w:t>
      </w:r>
    </w:p>
    <w:p w14:paraId="40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повышать уровень профессиональных знаний и умений, необходимых для исполнения должностных обязанностей;</w:t>
      </w:r>
    </w:p>
    <w:p w14:paraId="41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выполнять рекомендации наставника, связанные с выполнением индивидуальной программы адаптации, учиться у него практическому решению поставленных задач;</w:t>
      </w:r>
    </w:p>
    <w:p w14:paraId="42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отчитываться перед наставником в части выполнения индивидуальной программы адаптации;</w:t>
      </w:r>
    </w:p>
    <w:p w14:paraId="43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сообщать наставнику о трудностях, возникших в связи с исполнением индивидуальной программы адаптации;</w:t>
      </w:r>
    </w:p>
    <w:p w14:paraId="44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проявлять дисциплинированность, организованность и ответственное отношение ко всем видам деятельности;</w:t>
      </w:r>
    </w:p>
    <w:p w14:paraId="45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выполнять мероприятия, предусмотренные индивидуальной программой адаптации, развивать компетенции, выявлять и устранять допущенные ошибки.</w:t>
      </w:r>
    </w:p>
    <w:p w14:paraId="46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2.7.2. Имеет право:</w:t>
      </w:r>
    </w:p>
    <w:p w14:paraId="47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обращаться к наставнику за экспертной и консультационной поддержкой по вопросам, связанным с профессиональной деятельностью;</w:t>
      </w:r>
    </w:p>
    <w:p w14:paraId="48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пользоваться имеющейся в органе местного самоуправления </w:t>
      </w:r>
      <w:r>
        <w:rPr>
          <w:sz w:val="28"/>
        </w:rPr>
        <w:t>Крапивинского</w:t>
      </w:r>
      <w:r>
        <w:rPr>
          <w:sz w:val="28"/>
        </w:rPr>
        <w:t xml:space="preserve"> муниципального округа</w:t>
      </w:r>
      <w:r>
        <w:rPr>
          <w:sz w:val="28"/>
        </w:rPr>
        <w:t xml:space="preserve"> </w:t>
      </w:r>
      <w:r>
        <w:rPr>
          <w:sz w:val="28"/>
        </w:rPr>
        <w:t>нормативно-правовой, учебно-методической и иной документацией по вопросам служебной деятельности;</w:t>
      </w:r>
    </w:p>
    <w:p w14:paraId="49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принимать участие в оценке качества реализованных индивидуальных программ адаптации;</w:t>
      </w:r>
    </w:p>
    <w:p w14:paraId="4A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- направлять работодателю служебную записку по вопросу замены наставника в случаях,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\l "Par77"</w:instrText>
      </w:r>
      <w:r>
        <w:rPr>
          <w:sz w:val="28"/>
        </w:rPr>
        <w:fldChar w:fldCharType="separate"/>
      </w:r>
      <w:r>
        <w:rPr>
          <w:sz w:val="28"/>
        </w:rPr>
        <w:t>пунктом 2.5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Положения.</w:t>
      </w:r>
    </w:p>
    <w:p w14:paraId="4B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2.8. Работодатель:</w:t>
      </w:r>
    </w:p>
    <w:p w14:paraId="4C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создает необходимые условия для организации совместной работы наставника и работника;</w:t>
      </w:r>
    </w:p>
    <w:p w14:paraId="4D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утверждает индивидуальную программу адаптации;</w:t>
      </w:r>
    </w:p>
    <w:p w14:paraId="4E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- осуществляет контроль за наставничеством.</w:t>
      </w:r>
    </w:p>
    <w:p w14:paraId="4F000000">
      <w:pPr>
        <w:ind w:firstLine="540" w:left="0"/>
        <w:rPr>
          <w:sz w:val="28"/>
        </w:rPr>
      </w:pPr>
    </w:p>
    <w:p w14:paraId="50000000">
      <w:pPr>
        <w:spacing w:after="160"/>
        <w:ind/>
        <w:jc w:val="center"/>
        <w:rPr>
          <w:b w:val="1"/>
          <w:sz w:val="28"/>
        </w:rPr>
      </w:pPr>
      <w:r>
        <w:rPr>
          <w:b w:val="1"/>
          <w:sz w:val="28"/>
        </w:rPr>
        <w:t>3. Подведение итог</w:t>
      </w:r>
      <w:r>
        <w:rPr>
          <w:b w:val="1"/>
          <w:sz w:val="28"/>
        </w:rPr>
        <w:t>ов осуществления наставничества</w:t>
      </w:r>
    </w:p>
    <w:p w14:paraId="51000000">
      <w:pPr>
        <w:ind w:firstLine="709" w:left="0"/>
        <w:contextualSpacing w:val="1"/>
        <w:rPr>
          <w:sz w:val="28"/>
        </w:rPr>
      </w:pPr>
      <w:r>
        <w:rPr>
          <w:sz w:val="28"/>
        </w:rPr>
        <w:t xml:space="preserve">3.1. Не позднее пяти рабочих дней со дня завершения периода осуществления наставничества документы, предусмотренные </w:t>
      </w:r>
      <w:r>
        <w:rPr>
          <w:sz w:val="28"/>
        </w:rPr>
        <w:fldChar w:fldCharType="begin"/>
      </w:r>
      <w:r>
        <w:rPr>
          <w:sz w:val="28"/>
        </w:rPr>
        <w:instrText>HYPERLINK \l "Par89"</w:instrText>
      </w:r>
      <w:r>
        <w:rPr>
          <w:sz w:val="28"/>
        </w:rPr>
        <w:fldChar w:fldCharType="separate"/>
      </w:r>
      <w:r>
        <w:rPr>
          <w:sz w:val="28"/>
        </w:rPr>
        <w:t>абзацами вторым</w:t>
      </w:r>
      <w:r>
        <w:rPr>
          <w:sz w:val="28"/>
        </w:rPr>
        <w:fldChar w:fldCharType="end"/>
      </w:r>
      <w:r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>HYPERLINK \l "Par100"</w:instrText>
      </w:r>
      <w:r>
        <w:rPr>
          <w:sz w:val="28"/>
        </w:rPr>
        <w:fldChar w:fldCharType="separate"/>
      </w:r>
      <w:r>
        <w:rPr>
          <w:sz w:val="28"/>
        </w:rPr>
        <w:t>восьмым подпункта 2.6.1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Положения, представляются наставником непосредственному руководителю.</w:t>
      </w:r>
    </w:p>
    <w:p w14:paraId="52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3.2. Непосредственный руководитель муниципального служащего, в отношении кото</w:t>
      </w:r>
      <w:r>
        <w:rPr>
          <w:sz w:val="28"/>
        </w:rPr>
        <w:t>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в отношении которого осуществлялось наставничество. Оценка проводится с учетом:</w:t>
      </w:r>
    </w:p>
    <w:p w14:paraId="53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14:paraId="54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14:paraId="55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 xml:space="preserve">в) оказания муниципальному служащему, в отношении которого осуществлялось наставничество, постоянной и эффективной помощи </w:t>
      </w:r>
      <w:r>
        <w:rPr>
          <w:sz w:val="28"/>
        </w:rPr>
        <w:br/>
      </w:r>
      <w:r>
        <w:rPr>
          <w:sz w:val="28"/>
        </w:rPr>
        <w:t>в совершенствовании форм и методов работы;</w:t>
      </w:r>
    </w:p>
    <w:p w14:paraId="56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14:paraId="57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3.3. Заключение об итогах выполнения работником индивидуальной программы адаптации, подготовленное и подписанное наставником, после ознакомления с ним непосредственного руководителя муниципального служащего, в отношении которого осуществлялось наставничество, направляется в кадровую службу органа местного самоуправления не позднее 5 рабочих дней со дня завершения срока наставничества.</w:t>
      </w:r>
    </w:p>
    <w:p w14:paraId="58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Документы по организации наставничества после его окончания хранятся в соответствующей кадровой службе в течение пяти лет.</w:t>
      </w:r>
    </w:p>
    <w:p w14:paraId="59000000">
      <w:pPr>
        <w:spacing w:before="200"/>
        <w:ind w:firstLine="709" w:left="0"/>
        <w:contextualSpacing w:val="1"/>
        <w:rPr>
          <w:sz w:val="28"/>
        </w:rPr>
      </w:pPr>
      <w:r>
        <w:rPr>
          <w:sz w:val="28"/>
        </w:rPr>
        <w:t>3.4. Выполнение функций наставника учитывается при присвоении классного чина (в случае решения вопроса о присвоении классного чина до истечения срока, установленного для прохождения муниципальной службы в соответствующем классном чине), при прохождении аттестации, включении в кадровый резерв, назначении на вышестоящую должность, при применении видов материального и нематериального поощрения, предусмотренных законодательством о муниципальной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муниципальным служащим и работникам, замещающим должности, не отнесенные к должностям муниципальной службы.</w:t>
      </w:r>
    </w:p>
    <w:p w14:paraId="5A000000">
      <w:pPr>
        <w:tabs>
          <w:tab w:leader="none" w:pos="4425" w:val="left"/>
        </w:tabs>
        <w:ind w:firstLine="0" w:left="5103"/>
        <w:jc w:val="center"/>
      </w:pPr>
      <w:r>
        <w:rPr>
          <w:sz w:val="28"/>
        </w:rPr>
        <w:br w:type="page"/>
      </w:r>
      <w:r>
        <w:t>Приложение 1</w:t>
      </w:r>
    </w:p>
    <w:p w14:paraId="5B000000">
      <w:pPr>
        <w:tabs>
          <w:tab w:leader="none" w:pos="4425" w:val="left"/>
        </w:tabs>
        <w:ind w:firstLine="0" w:left="5103"/>
      </w:pPr>
      <w:r>
        <w:t>к Положению о наставничестве на муниципальной службе в органах местного самоуправления Крапивинского</w:t>
      </w:r>
      <w:r>
        <w:t xml:space="preserve"> </w:t>
      </w:r>
      <w:bookmarkStart w:id="5" w:name="_Hlk180079186"/>
      <w:r>
        <w:t>муниципального округа</w:t>
      </w:r>
      <w:bookmarkEnd w:id="5"/>
    </w:p>
    <w:p w14:paraId="5C000000">
      <w:pPr>
        <w:tabs>
          <w:tab w:leader="none" w:pos="4425" w:val="left"/>
        </w:tabs>
        <w:ind/>
        <w:jc w:val="right"/>
        <w:rPr>
          <w:sz w:val="28"/>
        </w:rPr>
      </w:pPr>
    </w:p>
    <w:p w14:paraId="5D000000">
      <w:pPr>
        <w:tabs>
          <w:tab w:leader="none" w:pos="4425" w:val="left"/>
        </w:tabs>
        <w:ind/>
        <w:jc w:val="right"/>
        <w:rPr>
          <w:sz w:val="28"/>
        </w:rPr>
      </w:pPr>
    </w:p>
    <w:p w14:paraId="5E000000">
      <w:pPr>
        <w:tabs>
          <w:tab w:leader="none" w:pos="442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ПАМЯТКА НАСТАВНИКУ</w:t>
      </w:r>
    </w:p>
    <w:p w14:paraId="5F000000">
      <w:pPr>
        <w:tabs>
          <w:tab w:leader="none" w:pos="4425" w:val="left"/>
        </w:tabs>
        <w:ind/>
        <w:jc w:val="center"/>
        <w:rPr>
          <w:sz w:val="28"/>
        </w:rPr>
      </w:pPr>
    </w:p>
    <w:p w14:paraId="60000000">
      <w:pPr>
        <w:tabs>
          <w:tab w:leader="none" w:pos="4425" w:val="left"/>
        </w:tabs>
        <w:ind/>
        <w:jc w:val="center"/>
        <w:rPr>
          <w:i w:val="1"/>
          <w:sz w:val="28"/>
        </w:rPr>
      </w:pPr>
      <w:r>
        <w:rPr>
          <w:i w:val="1"/>
          <w:sz w:val="28"/>
        </w:rPr>
        <w:t>Уважаемый наставник!</w:t>
      </w:r>
    </w:p>
    <w:p w14:paraId="61000000">
      <w:pPr>
        <w:tabs>
          <w:tab w:leader="none" w:pos="4425" w:val="left"/>
        </w:tabs>
        <w:ind/>
        <w:rPr>
          <w:sz w:val="28"/>
        </w:rPr>
      </w:pPr>
    </w:p>
    <w:p w14:paraId="62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Перед Вами стоит интересная и творческая задача - помочь новому коллеге познакомиться с деятельностью органа местного самоуправления Крапивинского муниципального округа, включиться в рабочий процесс, создать для него комфортную и дружескую атмосферу. В этом Вам помогут рекомендации, представленные ниже.</w:t>
      </w:r>
    </w:p>
    <w:p w14:paraId="63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b w:val="1"/>
          <w:i w:val="1"/>
          <w:sz w:val="28"/>
        </w:rPr>
        <w:t>Наставником</w:t>
      </w:r>
      <w:r>
        <w:rPr>
          <w:sz w:val="28"/>
        </w:rPr>
        <w:t xml:space="preserve"> является муниципальный служащий или иное лицо, назначаемое ответственным за профессиональную и должностную адаптацию лица, в отношении которого осуществляется наставничество.</w:t>
      </w:r>
    </w:p>
    <w:p w14:paraId="64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Поступление на муниципальную службу (работу) в орган местного самоуправления Крапивинского муниципального округа сопровождается определенным периодом адаптации. </w:t>
      </w:r>
    </w:p>
    <w:p w14:paraId="65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b w:val="1"/>
          <w:i w:val="1"/>
          <w:sz w:val="28"/>
        </w:rPr>
        <w:t>Задача наставника</w:t>
      </w:r>
      <w:r>
        <w:rPr>
          <w:sz w:val="28"/>
        </w:rPr>
        <w:t xml:space="preserve"> заключается в том, чтобы помочь новому сотруднику, особенно молодому, почувствовать себя комфортно в новом коллективе, разъяснить ему организационную структуру и порядок служебного взаимодействия, связанный с исполнением должностных обязанностей, а также передать лицу, в отношении которого осуществляется наставничество, опыт и знания по области и виду профессиональной служебной деятельности, приоритеты служебной культуры.</w:t>
      </w:r>
    </w:p>
    <w:p w14:paraId="66000000">
      <w:pPr>
        <w:tabs>
          <w:tab w:leader="none" w:pos="4425" w:val="left"/>
        </w:tabs>
        <w:ind w:firstLine="709" w:left="0"/>
        <w:rPr>
          <w:b w:val="1"/>
          <w:i w:val="1"/>
          <w:sz w:val="28"/>
        </w:rPr>
      </w:pPr>
      <w:r>
        <w:rPr>
          <w:b w:val="1"/>
          <w:i w:val="1"/>
          <w:sz w:val="28"/>
        </w:rPr>
        <w:t>Рекомендации по первичной адаптации лица, в отношении которого осуществляется наставничество:</w:t>
      </w:r>
    </w:p>
    <w:p w14:paraId="67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</w:t>
      </w:r>
      <w:r>
        <w:rPr>
          <w:sz w:val="28"/>
        </w:rPr>
        <w:t>асскажите Вашему новому сотруднику, какая форма обращения принята в Вашем структурном подразделении;</w:t>
      </w:r>
    </w:p>
    <w:p w14:paraId="68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</w:t>
      </w:r>
      <w:r>
        <w:rPr>
          <w:sz w:val="28"/>
        </w:rPr>
        <w:t>асскажите новому сотруднику о структурном подразделении, в котором Вы работаете, об особенностях работы, особенностях прохождения муниципальной службы. Последнее будет особенно интересно для сотрудников, впервые поступивших на муниципальную службу. Обсудите должностные обязанности;</w:t>
      </w:r>
    </w:p>
    <w:p w14:paraId="69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</w:t>
      </w:r>
      <w:r>
        <w:rPr>
          <w:sz w:val="28"/>
        </w:rPr>
        <w:t xml:space="preserve">знакомьте сотрудника с разделом </w:t>
      </w:r>
      <w:r>
        <w:rPr>
          <w:sz w:val="28"/>
        </w:rPr>
        <w:t>в</w:t>
      </w:r>
      <w:r>
        <w:rPr>
          <w:sz w:val="28"/>
        </w:rPr>
        <w:t>ашего подразделения на официальном сайте администрации Крапивинского муниципального округа, научите работать с ним (при необходимости);</w:t>
      </w:r>
    </w:p>
    <w:p w14:paraId="6A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 xml:space="preserve">роявите интерес к личности нового сотрудника; </w:t>
      </w:r>
    </w:p>
    <w:p w14:paraId="6B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>ри поручении первых заданий сотруднику спросите, как продвигается их выполнение и окажите помощь в случае возникновения затруднений;</w:t>
      </w:r>
    </w:p>
    <w:p w14:paraId="6C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б</w:t>
      </w:r>
      <w:r>
        <w:rPr>
          <w:sz w:val="28"/>
        </w:rPr>
        <w:t>удьте доброжелательны к новому сотруднику, будьте готовы отвечать на возникающие вопросы, проявляйте терпение и уважение.</w:t>
      </w:r>
    </w:p>
    <w:p w14:paraId="6D000000">
      <w:pPr>
        <w:tabs>
          <w:tab w:leader="none" w:pos="4425" w:val="left"/>
        </w:tabs>
        <w:ind w:firstLine="709" w:left="0"/>
        <w:rPr>
          <w:b w:val="1"/>
          <w:i w:val="1"/>
          <w:sz w:val="28"/>
        </w:rPr>
      </w:pPr>
      <w:r>
        <w:rPr>
          <w:b w:val="1"/>
          <w:i w:val="1"/>
          <w:sz w:val="28"/>
        </w:rPr>
        <w:t>Рекомендации для наставника по общению при осуществлении наставничества:</w:t>
      </w:r>
    </w:p>
    <w:p w14:paraId="6E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</w:t>
      </w:r>
      <w:r>
        <w:rPr>
          <w:sz w:val="28"/>
        </w:rPr>
        <w:t>тарайтесь использовать скорее проблемно-ориентированные, чем личностно-ориентированные утверждения, обращайте большее внимание на поступки и старайтесь давать характеристику событиям и поступкам наставляемого, а не его личности. Используйте описательные, а не оценочные высказывания. Будьте объективны в описании возникающих ситуаций, а также независимы в своих оценках событий и их последствий. Предлагайте приемлемые альтернативы;</w:t>
      </w:r>
    </w:p>
    <w:p w14:paraId="6F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>ри общении с наставляемым старайтесь подчеркивать его самостоятельность и уважение к нему, проявлять гибкость, непредвзятость и открытость новым идеям. Стремитесь к равноправному двухстороннему обмену информацией. Определите области взаимного согласия или позитивные характеристики нового сотрудника прежде, чем говорить о возможных разногласиях или негативных характеристиках. Сформулируйте у нового сотрудника позитивное отношение к работе и коллективу, поддержите энтузиазм сотрудника и уверенность в себе, найдите повод, чтобы его похвалить;</w:t>
      </w:r>
    </w:p>
    <w:p w14:paraId="70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</w:t>
      </w:r>
      <w:r>
        <w:rPr>
          <w:sz w:val="28"/>
        </w:rPr>
        <w:t xml:space="preserve">аши утверждения должны отражать </w:t>
      </w:r>
      <w:r>
        <w:rPr>
          <w:sz w:val="28"/>
        </w:rPr>
        <w:t>в</w:t>
      </w:r>
      <w:r>
        <w:rPr>
          <w:sz w:val="28"/>
        </w:rPr>
        <w:t xml:space="preserve">аше мнение, основанное на личном опыте профессиональной служебной деятельности. Старайтесь не заменять слово «я» безликим понятием «руководство», что будет способствовать поддержанию на высоком уровне </w:t>
      </w:r>
      <w:r>
        <w:rPr>
          <w:sz w:val="28"/>
        </w:rPr>
        <w:t>в</w:t>
      </w:r>
      <w:r>
        <w:rPr>
          <w:sz w:val="28"/>
        </w:rPr>
        <w:t>ашего авторитета как наставника и профессионала;</w:t>
      </w:r>
    </w:p>
    <w:p w14:paraId="71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</w:t>
      </w:r>
      <w:r>
        <w:rPr>
          <w:sz w:val="28"/>
        </w:rPr>
        <w:t xml:space="preserve">омните, что задача наставничества состоит в стабилизации кадрового состава, поэтому с наставляемым Вам, возможно, предстоит совместно проходить муниципальную службу еще долгое время. Соответственно, успешная модель отношений с наставляемым является залогом </w:t>
      </w:r>
      <w:r>
        <w:rPr>
          <w:sz w:val="28"/>
        </w:rPr>
        <w:t>в</w:t>
      </w:r>
      <w:r>
        <w:rPr>
          <w:sz w:val="28"/>
        </w:rPr>
        <w:t>ашего профессионального и должностного роста.</w:t>
      </w:r>
    </w:p>
    <w:p w14:paraId="72000000">
      <w:pPr>
        <w:tabs>
          <w:tab w:leader="none" w:pos="4425" w:val="left"/>
        </w:tabs>
        <w:ind w:firstLine="709" w:left="0"/>
        <w:rPr>
          <w:sz w:val="28"/>
        </w:rPr>
      </w:pPr>
    </w:p>
    <w:p w14:paraId="73000000">
      <w:pPr>
        <w:tabs>
          <w:tab w:leader="none" w:pos="4425" w:val="left"/>
        </w:tabs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Кодекс наставника</w:t>
      </w:r>
    </w:p>
    <w:p w14:paraId="74000000">
      <w:pPr>
        <w:tabs>
          <w:tab w:leader="none" w:pos="4425" w:val="left"/>
        </w:tabs>
        <w:ind w:firstLine="709" w:left="0"/>
        <w:rPr>
          <w:sz w:val="28"/>
        </w:rPr>
      </w:pPr>
    </w:p>
    <w:p w14:paraId="75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1. Постоянно работайте над повышением своего профессионального и культурного уровня.</w:t>
      </w:r>
    </w:p>
    <w:p w14:paraId="76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2. Будьте примером. Все, что </w:t>
      </w:r>
      <w:r>
        <w:rPr>
          <w:sz w:val="28"/>
        </w:rPr>
        <w:t>В</w:t>
      </w:r>
      <w:r>
        <w:rPr>
          <w:sz w:val="28"/>
        </w:rPr>
        <w:t xml:space="preserve">ы требуете от наставляемого, </w:t>
      </w:r>
      <w:r>
        <w:rPr>
          <w:sz w:val="28"/>
        </w:rPr>
        <w:t>В</w:t>
      </w:r>
      <w:r>
        <w:rPr>
          <w:sz w:val="28"/>
        </w:rPr>
        <w:t>ы должны знать и уметь сами.</w:t>
      </w:r>
    </w:p>
    <w:p w14:paraId="77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3. Не забывайте, что наставник является руководителем процесса обучения, а не руководителем наставляемого.</w:t>
      </w:r>
    </w:p>
    <w:p w14:paraId="78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4. Ведите диалог с наставляемым на равных, будьте дипломатичны.</w:t>
      </w:r>
    </w:p>
    <w:p w14:paraId="79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 xml:space="preserve">5. Не допускайте публичных высказываний, суждений и оценок, в том числе в средствах массовой информации, в отношении деятельности органов местного самоуправления Крапивинского муниципального округа, если это не входит в </w:t>
      </w:r>
      <w:r>
        <w:rPr>
          <w:sz w:val="28"/>
        </w:rPr>
        <w:t>в</w:t>
      </w:r>
      <w:r>
        <w:rPr>
          <w:sz w:val="28"/>
        </w:rPr>
        <w:t>аши должностные обязанности.</w:t>
      </w:r>
    </w:p>
    <w:p w14:paraId="7A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6. Четко и понятно формулируйте задачи.</w:t>
      </w:r>
    </w:p>
    <w:p w14:paraId="7B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7. Правильно распределяйте время работы.</w:t>
      </w:r>
    </w:p>
    <w:p w14:paraId="7C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8. Комбинируйте различные способы обучения. Больше практики!</w:t>
      </w:r>
    </w:p>
    <w:p w14:paraId="7D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9. Всегда давайте конструктивную обратную связь.</w:t>
      </w:r>
    </w:p>
    <w:p w14:paraId="7E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10. Оценивайте не личность наставляемого, а проделанную им работу.</w:t>
      </w:r>
    </w:p>
    <w:p w14:paraId="7F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11. Хвалите наставляемого, если проделанная им работа заслуживает одобрения.</w:t>
      </w:r>
    </w:p>
    <w:p w14:paraId="80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12. Уважайте мнение наставляемого.</w:t>
      </w:r>
    </w:p>
    <w:p w14:paraId="81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13. Помогайте наставляемому преодолевать возникающие трудности.</w:t>
      </w:r>
    </w:p>
    <w:p w14:paraId="82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14. Не допускайте, чтобы ваше плохое настроение сказывалось на работе с наставляемым.</w:t>
      </w:r>
    </w:p>
    <w:p w14:paraId="83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Помните, что именно Вам поручена ответственная и непростая задача по наставничеству нового сотрудника, и именно от Вас зависит, насколько удачно сотрудник вольется в коллектив.</w:t>
      </w:r>
    </w:p>
    <w:p w14:paraId="84000000">
      <w:pPr>
        <w:tabs>
          <w:tab w:leader="none" w:pos="4425" w:val="left"/>
        </w:tabs>
        <w:ind w:firstLine="709" w:left="0"/>
        <w:rPr>
          <w:sz w:val="28"/>
        </w:rPr>
      </w:pPr>
    </w:p>
    <w:p w14:paraId="85000000">
      <w:pPr>
        <w:tabs>
          <w:tab w:leader="none" w:pos="4425" w:val="left"/>
        </w:tabs>
        <w:ind w:firstLine="0" w:left="5103"/>
        <w:jc w:val="center"/>
      </w:pPr>
      <w:r>
        <w:rPr>
          <w:sz w:val="28"/>
        </w:rPr>
        <w:br w:type="page"/>
      </w:r>
      <w:r>
        <w:t>Приложение 2</w:t>
      </w:r>
    </w:p>
    <w:p w14:paraId="86000000">
      <w:pPr>
        <w:tabs>
          <w:tab w:leader="none" w:pos="4425" w:val="left"/>
        </w:tabs>
        <w:ind w:firstLine="0" w:left="5103"/>
      </w:pPr>
      <w:r>
        <w:t>к Положению о наставничестве на муниципальной службе в органах местного самоуправления Крапивинского</w:t>
      </w:r>
      <w:r>
        <w:t xml:space="preserve"> </w:t>
      </w:r>
      <w:bookmarkStart w:id="6" w:name="_Hlk180079712"/>
      <w:r>
        <w:t>муниципального округа</w:t>
      </w:r>
      <w:bookmarkEnd w:id="6"/>
    </w:p>
    <w:p w14:paraId="87000000">
      <w:pPr>
        <w:tabs>
          <w:tab w:leader="none" w:pos="4425" w:val="left"/>
        </w:tabs>
        <w:ind/>
        <w:jc w:val="right"/>
        <w:rPr>
          <w:sz w:val="28"/>
        </w:rPr>
      </w:pPr>
    </w:p>
    <w:p w14:paraId="88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Представителю нанимателя</w:t>
      </w:r>
    </w:p>
    <w:p w14:paraId="89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(работодателю)</w:t>
      </w:r>
    </w:p>
    <w:p w14:paraId="8A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___________________________</w:t>
      </w:r>
    </w:p>
    <w:p w14:paraId="8B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(занимаемая должность, Ф.И.О.)</w:t>
      </w:r>
    </w:p>
    <w:p w14:paraId="8C000000">
      <w:pPr>
        <w:tabs>
          <w:tab w:leader="none" w:pos="4425" w:val="left"/>
        </w:tabs>
        <w:ind/>
        <w:jc w:val="right"/>
      </w:pPr>
      <w:r>
        <w:t>от________________________________</w:t>
      </w:r>
    </w:p>
    <w:p w14:paraId="8D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(Ф.И.О. непосредственного руководителя структурного</w:t>
      </w:r>
    </w:p>
    <w:p w14:paraId="8E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подразделения органа местного самоуправления)</w:t>
      </w:r>
    </w:p>
    <w:p w14:paraId="8F000000">
      <w:pPr>
        <w:tabs>
          <w:tab w:leader="none" w:pos="4425" w:val="left"/>
        </w:tabs>
        <w:ind/>
        <w:jc w:val="right"/>
      </w:pPr>
    </w:p>
    <w:p w14:paraId="90000000">
      <w:pPr>
        <w:tabs>
          <w:tab w:leader="none" w:pos="442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Служебная записка</w:t>
      </w:r>
    </w:p>
    <w:p w14:paraId="91000000">
      <w:pPr>
        <w:tabs>
          <w:tab w:leader="none" w:pos="4425" w:val="left"/>
        </w:tabs>
        <w:ind/>
        <w:jc w:val="right"/>
        <w:rPr>
          <w:sz w:val="28"/>
        </w:rPr>
      </w:pPr>
    </w:p>
    <w:p w14:paraId="92000000">
      <w:pPr>
        <w:tabs>
          <w:tab w:leader="none" w:pos="4425" w:val="left"/>
        </w:tabs>
        <w:ind w:firstLine="709" w:left="0"/>
        <w:rPr>
          <w:sz w:val="28"/>
        </w:rPr>
      </w:pPr>
      <w:r>
        <w:rPr>
          <w:sz w:val="28"/>
        </w:rPr>
        <w:t>Предлагаю установить в отношении ______________________________________________________________</w:t>
      </w:r>
    </w:p>
    <w:p w14:paraId="9300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(Ф.И.О., должность муниципального служащего, в отношении</w:t>
      </w:r>
    </w:p>
    <w:p w14:paraId="9400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которого планируется осуществлять наставничество)</w:t>
      </w:r>
    </w:p>
    <w:p w14:paraId="95000000">
      <w:pPr>
        <w:tabs>
          <w:tab w:leader="none" w:pos="4425" w:val="left"/>
        </w:tabs>
        <w:ind/>
        <w:jc w:val="right"/>
        <w:rPr>
          <w:sz w:val="28"/>
        </w:rPr>
      </w:pPr>
    </w:p>
    <w:p w14:paraId="96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наставничество сроком на _____ месяца (-ев)</w:t>
      </w:r>
      <w:r>
        <w:rPr>
          <w:sz w:val="28"/>
        </w:rPr>
        <w:t xml:space="preserve"> </w:t>
      </w:r>
      <w:r>
        <w:t>(</w:t>
      </w:r>
      <w:r>
        <w:rPr>
          <w:i w:val="1"/>
        </w:rPr>
        <w:t>от 3 месяцев до 6 месяцев</w:t>
      </w:r>
      <w:r>
        <w:t xml:space="preserve">) </w:t>
      </w:r>
      <w:r>
        <w:rPr>
          <w:sz w:val="28"/>
        </w:rPr>
        <w:t>и назначить наставником</w:t>
      </w:r>
      <w:r>
        <w:rPr>
          <w:sz w:val="28"/>
        </w:rPr>
        <w:t xml:space="preserve"> </w:t>
      </w:r>
      <w:r>
        <w:rPr>
          <w:sz w:val="28"/>
        </w:rPr>
        <w:t>______________________________________</w:t>
      </w:r>
      <w:r>
        <w:rPr>
          <w:sz w:val="28"/>
        </w:rPr>
        <w:t xml:space="preserve"> </w:t>
      </w:r>
      <w:r>
        <w:rPr>
          <w:sz w:val="28"/>
        </w:rPr>
        <w:t>________</w:t>
      </w:r>
      <w:r>
        <w:rPr>
          <w:sz w:val="28"/>
        </w:rPr>
        <w:t>______________________________________</w:t>
      </w:r>
      <w:r>
        <w:rPr>
          <w:sz w:val="28"/>
        </w:rPr>
        <w:t>________________</w:t>
      </w:r>
    </w:p>
    <w:p w14:paraId="9700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(Ф.И.О., должность наставника)</w:t>
      </w:r>
    </w:p>
    <w:p w14:paraId="98000000">
      <w:pPr>
        <w:tabs>
          <w:tab w:leader="none" w:pos="4425" w:val="left"/>
        </w:tabs>
        <w:ind/>
        <w:rPr>
          <w:sz w:val="28"/>
        </w:rPr>
      </w:pPr>
    </w:p>
    <w:p w14:paraId="99000000">
      <w:pPr>
        <w:tabs>
          <w:tab w:leader="none" w:pos="4425" w:val="left"/>
        </w:tabs>
        <w:ind/>
        <w:jc w:val="right"/>
        <w:rPr>
          <w:sz w:val="28"/>
        </w:rPr>
      </w:pPr>
      <w:bookmarkStart w:id="7" w:name="_Hlk180079856"/>
      <w:r>
        <w:rPr>
          <w:sz w:val="28"/>
        </w:rPr>
        <w:t>__________  ______________ _________</w:t>
      </w:r>
    </w:p>
    <w:p w14:paraId="9A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(дата)</w:t>
      </w:r>
      <w:r>
        <w:rPr>
          <w:i w:val="1"/>
        </w:rPr>
        <w:t xml:space="preserve">                     (подпись)               (Ф.И.О.)</w:t>
      </w:r>
      <w:r>
        <w:rPr>
          <w:i w:val="1"/>
        </w:rPr>
        <w:t xml:space="preserve"> </w:t>
      </w:r>
      <w:r>
        <w:rPr>
          <w:i w:val="1"/>
        </w:rPr>
        <w:t xml:space="preserve"> </w:t>
      </w:r>
      <w:bookmarkEnd w:id="7"/>
    </w:p>
    <w:p w14:paraId="9B000000">
      <w:pPr>
        <w:tabs>
          <w:tab w:leader="none" w:pos="4425" w:val="left"/>
        </w:tabs>
        <w:ind w:firstLine="0" w:left="5103"/>
        <w:jc w:val="center"/>
      </w:pPr>
      <w:r>
        <w:rPr>
          <w:sz w:val="28"/>
        </w:rPr>
        <w:br w:type="page"/>
      </w:r>
      <w:r>
        <w:t>Приложение 3</w:t>
      </w:r>
    </w:p>
    <w:p w14:paraId="9C000000">
      <w:pPr>
        <w:tabs>
          <w:tab w:leader="none" w:pos="4425" w:val="left"/>
        </w:tabs>
        <w:ind w:firstLine="0" w:left="5103"/>
      </w:pPr>
      <w:r>
        <w:t>к Положению о наставничестве на муниципальной службе в органах местного самоуправления Крапивинского муниципального округа</w:t>
      </w:r>
    </w:p>
    <w:p w14:paraId="9D000000">
      <w:pPr>
        <w:tabs>
          <w:tab w:leader="none" w:pos="4425" w:val="left"/>
        </w:tabs>
        <w:ind/>
        <w:jc w:val="right"/>
        <w:rPr>
          <w:sz w:val="28"/>
        </w:rPr>
      </w:pPr>
    </w:p>
    <w:p w14:paraId="9E000000">
      <w:pPr>
        <w:tabs>
          <w:tab w:leader="none" w:pos="4425" w:val="left"/>
        </w:tabs>
        <w:ind/>
        <w:jc w:val="right"/>
        <w:rPr>
          <w:sz w:val="28"/>
        </w:rPr>
      </w:pPr>
      <w:bookmarkStart w:id="8" w:name="_Hlk180079986"/>
      <w:r>
        <w:rPr>
          <w:sz w:val="28"/>
        </w:rPr>
        <w:t>Представителю нанимателя (работодателю)</w:t>
      </w:r>
    </w:p>
    <w:p w14:paraId="9F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_____________________________________</w:t>
      </w:r>
    </w:p>
    <w:p w14:paraId="A0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(занимаемая должность, Ф.И.О.)</w:t>
      </w:r>
    </w:p>
    <w:p w14:paraId="A1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от ___________________________________</w:t>
      </w:r>
    </w:p>
    <w:p w14:paraId="A2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(должность, Ф.И.О.)</w:t>
      </w:r>
    </w:p>
    <w:p w14:paraId="A3000000">
      <w:pPr>
        <w:tabs>
          <w:tab w:leader="none" w:pos="4425" w:val="left"/>
        </w:tabs>
        <w:ind/>
        <w:jc w:val="right"/>
        <w:rPr>
          <w:sz w:val="28"/>
        </w:rPr>
      </w:pPr>
    </w:p>
    <w:p w14:paraId="A4000000">
      <w:pPr>
        <w:tabs>
          <w:tab w:leader="none" w:pos="4425" w:val="left"/>
        </w:tabs>
        <w:ind/>
        <w:jc w:val="right"/>
        <w:rPr>
          <w:sz w:val="28"/>
        </w:rPr>
      </w:pPr>
    </w:p>
    <w:p w14:paraId="A5000000">
      <w:pPr>
        <w:tabs>
          <w:tab w:leader="none" w:pos="442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Согласие</w:t>
      </w:r>
    </w:p>
    <w:p w14:paraId="A6000000">
      <w:pPr>
        <w:tabs>
          <w:tab w:leader="none" w:pos="442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об определении наставником</w:t>
      </w:r>
    </w:p>
    <w:p w14:paraId="A7000000">
      <w:pPr>
        <w:tabs>
          <w:tab w:leader="none" w:pos="4425" w:val="left"/>
        </w:tabs>
        <w:ind/>
        <w:jc w:val="center"/>
        <w:rPr>
          <w:b w:val="1"/>
          <w:sz w:val="28"/>
        </w:rPr>
      </w:pPr>
    </w:p>
    <w:p w14:paraId="A8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Я,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___________________________________________________________,</w:t>
      </w:r>
    </w:p>
    <w:p w14:paraId="A900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(Ф.И.О. полностью)</w:t>
      </w:r>
    </w:p>
    <w:p w14:paraId="AA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даю согласие на закрепление меня наставником над</w:t>
      </w:r>
      <w:r>
        <w:rPr>
          <w:sz w:val="28"/>
        </w:rPr>
        <w:t xml:space="preserve"> </w:t>
      </w:r>
      <w:r>
        <w:rPr>
          <w:sz w:val="28"/>
        </w:rPr>
        <w:t>______________________________________________________________</w:t>
      </w:r>
    </w:p>
    <w:p w14:paraId="AB00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(Ф.И.О. наставляемого полностью)</w:t>
      </w:r>
    </w:p>
    <w:p w14:paraId="AC000000">
      <w:pPr>
        <w:tabs>
          <w:tab w:leader="none" w:pos="4425" w:val="left"/>
        </w:tabs>
        <w:ind/>
        <w:rPr>
          <w:sz w:val="28"/>
        </w:rPr>
      </w:pPr>
    </w:p>
    <w:p w14:paraId="AD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на период с ____________ по ______________.</w:t>
      </w:r>
    </w:p>
    <w:p w14:paraId="AE000000">
      <w:pPr>
        <w:tabs>
          <w:tab w:leader="none" w:pos="4425" w:val="left"/>
        </w:tabs>
        <w:ind/>
        <w:jc w:val="right"/>
        <w:rPr>
          <w:sz w:val="28"/>
        </w:rPr>
      </w:pPr>
    </w:p>
    <w:p w14:paraId="AF000000">
      <w:pPr>
        <w:tabs>
          <w:tab w:leader="none" w:pos="4425" w:val="left"/>
        </w:tabs>
        <w:ind/>
        <w:jc w:val="right"/>
        <w:rPr>
          <w:sz w:val="28"/>
        </w:rPr>
      </w:pPr>
    </w:p>
    <w:p w14:paraId="B0000000">
      <w:pPr>
        <w:tabs>
          <w:tab w:leader="none" w:pos="4425" w:val="left"/>
        </w:tabs>
        <w:ind/>
        <w:jc w:val="right"/>
        <w:rPr>
          <w:sz w:val="28"/>
        </w:rPr>
      </w:pPr>
    </w:p>
    <w:p w14:paraId="B1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__________  ______________ _________</w:t>
      </w:r>
    </w:p>
    <w:p w14:paraId="B2000000">
      <w:pPr>
        <w:tabs>
          <w:tab w:leader="none" w:pos="4425" w:val="left"/>
        </w:tabs>
        <w:ind/>
        <w:jc w:val="right"/>
      </w:pPr>
      <w:r>
        <w:t>(дата)</w:t>
      </w:r>
      <w:r>
        <w:t xml:space="preserve">                    (подпись)                 (Ф.И.О.) </w:t>
      </w:r>
      <w:bookmarkEnd w:id="8"/>
    </w:p>
    <w:p w14:paraId="B3000000">
      <w:pPr>
        <w:tabs>
          <w:tab w:leader="none" w:pos="4425" w:val="left"/>
        </w:tabs>
        <w:ind/>
        <w:jc w:val="right"/>
        <w:rPr>
          <w:sz w:val="28"/>
        </w:rPr>
      </w:pPr>
    </w:p>
    <w:p w14:paraId="B4000000">
      <w:pPr>
        <w:tabs>
          <w:tab w:leader="none" w:pos="4425" w:val="left"/>
        </w:tabs>
        <w:ind w:firstLine="0" w:left="5103"/>
        <w:jc w:val="center"/>
      </w:pPr>
      <w:r>
        <w:rPr>
          <w:sz w:val="28"/>
        </w:rPr>
        <w:br w:type="page"/>
      </w:r>
      <w:r>
        <w:t>Приложение 4</w:t>
      </w:r>
    </w:p>
    <w:p w14:paraId="B5000000">
      <w:pPr>
        <w:tabs>
          <w:tab w:leader="none" w:pos="4425" w:val="left"/>
        </w:tabs>
        <w:ind w:firstLine="0" w:left="5103"/>
      </w:pPr>
      <w:r>
        <w:t>к Положению о наставничестве на муниципальной службе в органах местного самоуправления Крапивинского муниципального округа</w:t>
      </w:r>
    </w:p>
    <w:p w14:paraId="B6000000">
      <w:pPr>
        <w:tabs>
          <w:tab w:leader="none" w:pos="4425" w:val="left"/>
        </w:tabs>
        <w:ind/>
        <w:jc w:val="right"/>
        <w:rPr>
          <w:sz w:val="28"/>
        </w:rPr>
      </w:pPr>
      <w:bookmarkStart w:id="9" w:name="_Hlk180078837"/>
      <w:bookmarkStart w:id="10" w:name="_Hlk180080089"/>
      <w:r>
        <w:rPr>
          <w:sz w:val="28"/>
        </w:rPr>
        <w:t xml:space="preserve"> </w:t>
      </w:r>
      <w:bookmarkEnd w:id="9"/>
      <w:bookmarkEnd w:id="10"/>
    </w:p>
    <w:p w14:paraId="B7000000">
      <w:pPr>
        <w:tabs>
          <w:tab w:leader="none" w:pos="4425" w:val="left"/>
        </w:tabs>
        <w:ind/>
        <w:jc w:val="center"/>
        <w:rPr>
          <w:sz w:val="28"/>
        </w:rPr>
      </w:pPr>
    </w:p>
    <w:p w14:paraId="B8000000">
      <w:pPr>
        <w:tabs>
          <w:tab w:leader="none" w:pos="4425" w:val="left"/>
        </w:tabs>
        <w:ind/>
        <w:jc w:val="center"/>
        <w:rPr>
          <w:sz w:val="28"/>
        </w:rPr>
      </w:pPr>
    </w:p>
    <w:p w14:paraId="B9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УТВЕРЖДАЮ</w:t>
      </w:r>
    </w:p>
    <w:p w14:paraId="BA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_________________________________</w:t>
      </w:r>
    </w:p>
    <w:p w14:paraId="BB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(наименование должности)</w:t>
      </w:r>
    </w:p>
    <w:p w14:paraId="BC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___________ _____________________</w:t>
      </w:r>
    </w:p>
    <w:p w14:paraId="BD000000">
      <w:pPr>
        <w:tabs>
          <w:tab w:leader="none" w:pos="4425" w:val="left"/>
        </w:tabs>
        <w:ind/>
        <w:jc w:val="right"/>
        <w:rPr>
          <w:i w:val="1"/>
        </w:rPr>
      </w:pPr>
      <w:r>
        <w:rPr>
          <w:i w:val="1"/>
        </w:rPr>
        <w:t>(подпись) (</w:t>
      </w:r>
      <w:r>
        <w:rPr>
          <w:i w:val="1"/>
        </w:rPr>
        <w:t>ФИО</w:t>
      </w:r>
      <w:r>
        <w:rPr>
          <w:i w:val="1"/>
        </w:rPr>
        <w:t>)</w:t>
      </w:r>
    </w:p>
    <w:p w14:paraId="BE00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«____» _______________ 20___ г.</w:t>
      </w:r>
    </w:p>
    <w:p w14:paraId="BF000000">
      <w:pPr>
        <w:tabs>
          <w:tab w:leader="none" w:pos="4425" w:val="left"/>
        </w:tabs>
        <w:ind/>
        <w:jc w:val="center"/>
        <w:rPr>
          <w:sz w:val="28"/>
        </w:rPr>
      </w:pPr>
    </w:p>
    <w:p w14:paraId="C0000000">
      <w:pPr>
        <w:tabs>
          <w:tab w:leader="none" w:pos="4425" w:val="left"/>
        </w:tabs>
        <w:ind/>
        <w:jc w:val="center"/>
        <w:rPr>
          <w:sz w:val="28"/>
        </w:rPr>
      </w:pPr>
      <w:bookmarkStart w:id="11" w:name="Par157"/>
      <w:bookmarkEnd w:id="11"/>
      <w:r>
        <w:rPr>
          <w:sz w:val="28"/>
        </w:rPr>
        <w:t>ИНДИВИДУАЛЬНАЯ ПРОГРАММА АДАПТАЦИИ</w:t>
      </w:r>
    </w:p>
    <w:p w14:paraId="C100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(примерная форма)</w:t>
      </w:r>
    </w:p>
    <w:p w14:paraId="C2000000">
      <w:pPr>
        <w:tabs>
          <w:tab w:leader="none" w:pos="4425" w:val="left"/>
        </w:tabs>
        <w:ind/>
        <w:jc w:val="center"/>
        <w:rPr>
          <w:sz w:val="28"/>
        </w:rPr>
      </w:pPr>
    </w:p>
    <w:p w14:paraId="C3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Фамилия, имя, отчество (при наличии) работника __________________________</w:t>
      </w:r>
      <w:r>
        <w:rPr>
          <w:sz w:val="28"/>
        </w:rPr>
        <w:t>___________________________________</w:t>
      </w:r>
      <w:r>
        <w:rPr>
          <w:sz w:val="28"/>
        </w:rPr>
        <w:t>_</w:t>
      </w:r>
    </w:p>
    <w:p w14:paraId="C4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Структурное подразделение _____________</w:t>
      </w:r>
      <w:r>
        <w:rPr>
          <w:sz w:val="28"/>
        </w:rPr>
        <w:t>_________________________</w:t>
      </w:r>
    </w:p>
    <w:p w14:paraId="C5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Должность ____________________________</w:t>
      </w:r>
      <w:r>
        <w:rPr>
          <w:sz w:val="28"/>
        </w:rPr>
        <w:t>________________________</w:t>
      </w:r>
    </w:p>
    <w:p w14:paraId="C600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 xml:space="preserve">Период адаптации с </w:t>
      </w:r>
      <w:r>
        <w:rPr>
          <w:sz w:val="28"/>
        </w:rPr>
        <w:t>___. ____.20___</w:t>
      </w:r>
      <w:r>
        <w:rPr>
          <w:sz w:val="28"/>
        </w:rPr>
        <w:t xml:space="preserve"> по ____</w:t>
      </w:r>
      <w:r>
        <w:rPr>
          <w:sz w:val="28"/>
        </w:rPr>
        <w:t xml:space="preserve">. </w:t>
      </w:r>
      <w:r>
        <w:rPr>
          <w:sz w:val="28"/>
        </w:rPr>
        <w:t>_____</w:t>
      </w:r>
      <w:r>
        <w:rPr>
          <w:sz w:val="28"/>
        </w:rPr>
        <w:t>.</w:t>
      </w:r>
      <w:r>
        <w:rPr>
          <w:sz w:val="28"/>
        </w:rPr>
        <w:t xml:space="preserve"> 20___ </w:t>
      </w:r>
    </w:p>
    <w:p w14:paraId="C7000000">
      <w:pPr>
        <w:tabs>
          <w:tab w:leader="none" w:pos="4425" w:val="left"/>
        </w:tabs>
        <w:ind/>
        <w:jc w:val="center"/>
        <w:rPr>
          <w:sz w:val="28"/>
        </w:rPr>
      </w:pPr>
    </w:p>
    <w:tbl>
      <w:tblPr>
        <w:tblStyle w:val="Style_7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5"/>
        <w:gridCol w:w="5452"/>
        <w:gridCol w:w="1700"/>
        <w:gridCol w:w="1559"/>
      </w:tblGrid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 п/п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 по адаптации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выполнения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Подпись работника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Представление муниципального служащего (работника) коллективу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день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Ознакомление муниципального служащего (работника) с рабочим местом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день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 служебную деятельность 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день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Ознакомление со структурным подразделением, его полномочиями, задачами, особенностями службы, должностной инструкцией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день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Информирование о правилах внутреннего трудового распорядка, порядка выполнения должностных обязанностей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день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Изучение законодательства о муниципальной службе, местном самоуправлении, противодействии коррупции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Ознакомление с Кодексом этики и служебного поведения муниципальных служащих, с нормативными правовыми актами антикоррупционной направленности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Изучение требований к документированию управленческой деятельности, организации работы с документами, ознакомление с системой электронного документооборота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Первая-вторая недели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Освоение работы с информационными системами, банками данных, программными средствами, используемыми в служебной деятельности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Первая-вторая недели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Совместная постановка профессиональных целей и задач, обсуждение методов их достижения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Первая неделя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Проверка знаний и навыков, приобретенных за месяц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Подготовка отчета о результатах наставничества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type="dxa" w:w="5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tabs>
                <w:tab w:leader="none" w:pos="4425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Иные мероприятия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tabs>
                <w:tab w:leader="none" w:pos="4425" w:val="left"/>
              </w:tabs>
              <w:ind/>
              <w:jc w:val="center"/>
              <w:rPr>
                <w:sz w:val="28"/>
              </w:rPr>
            </w:pPr>
          </w:p>
        </w:tc>
      </w:tr>
    </w:tbl>
    <w:p w14:paraId="04010000">
      <w:pPr>
        <w:tabs>
          <w:tab w:leader="none" w:pos="4425" w:val="left"/>
        </w:tabs>
        <w:ind/>
        <w:jc w:val="center"/>
        <w:rPr>
          <w:sz w:val="28"/>
        </w:rPr>
      </w:pPr>
    </w:p>
    <w:p w14:paraId="05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Индивидуальную программу адаптации разработали:</w:t>
      </w:r>
    </w:p>
    <w:p w14:paraId="06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Наставник _____________________________________________________________</w:t>
      </w:r>
    </w:p>
    <w:p w14:paraId="07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(должность, фамилия, инициалы, подпись)</w:t>
      </w:r>
    </w:p>
    <w:p w14:paraId="0801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«____» _____________ 20___ г.</w:t>
      </w:r>
    </w:p>
    <w:p w14:paraId="09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Работник ______________________________________________________________</w:t>
      </w:r>
    </w:p>
    <w:p w14:paraId="0A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(должность, фамилия, инициалы, подпись)</w:t>
      </w:r>
    </w:p>
    <w:p w14:paraId="0B010000">
      <w:pPr>
        <w:tabs>
          <w:tab w:leader="none" w:pos="4425" w:val="left"/>
        </w:tabs>
        <w:ind/>
        <w:jc w:val="right"/>
        <w:rPr>
          <w:sz w:val="28"/>
        </w:rPr>
      </w:pPr>
      <w:r>
        <w:rPr>
          <w:sz w:val="28"/>
        </w:rPr>
        <w:t>«____» _____________ 20___ г.</w:t>
      </w:r>
    </w:p>
    <w:p w14:paraId="0C010000">
      <w:pPr>
        <w:tabs>
          <w:tab w:leader="none" w:pos="4425" w:val="left"/>
        </w:tabs>
        <w:ind w:firstLine="0" w:left="5103"/>
        <w:jc w:val="center"/>
      </w:pPr>
      <w:r>
        <w:t>Приложение 5</w:t>
      </w:r>
    </w:p>
    <w:p w14:paraId="0D010000">
      <w:pPr>
        <w:tabs>
          <w:tab w:leader="none" w:pos="4425" w:val="left"/>
        </w:tabs>
        <w:ind w:firstLine="0" w:left="5103"/>
      </w:pPr>
      <w:r>
        <w:t>к Положению о наставничестве на муниципальной службе в органах местного самоуправления Крапивинского муниципального округа</w:t>
      </w:r>
    </w:p>
    <w:p w14:paraId="0E010000">
      <w:pPr>
        <w:tabs>
          <w:tab w:leader="none" w:pos="4425" w:val="left"/>
        </w:tabs>
        <w:ind/>
        <w:jc w:val="right"/>
        <w:rPr>
          <w:sz w:val="28"/>
        </w:rPr>
      </w:pPr>
    </w:p>
    <w:p w14:paraId="0F010000">
      <w:pPr>
        <w:tabs>
          <w:tab w:leader="none" w:pos="4425" w:val="left"/>
        </w:tabs>
        <w:ind/>
        <w:jc w:val="center"/>
        <w:rPr>
          <w:sz w:val="28"/>
        </w:rPr>
      </w:pPr>
    </w:p>
    <w:p w14:paraId="10010000">
      <w:pPr>
        <w:tabs>
          <w:tab w:leader="none" w:pos="4425" w:val="left"/>
        </w:tabs>
        <w:ind/>
        <w:jc w:val="center"/>
        <w:rPr>
          <w:sz w:val="28"/>
        </w:rPr>
      </w:pPr>
      <w:bookmarkStart w:id="12" w:name="Par232"/>
      <w:bookmarkEnd w:id="12"/>
      <w:r>
        <w:rPr>
          <w:sz w:val="28"/>
        </w:rPr>
        <w:t>ЗАКЛЮЧЕНИЕ</w:t>
      </w:r>
    </w:p>
    <w:p w14:paraId="11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об итогах выполнения муниципальным служащим (работником)</w:t>
      </w:r>
    </w:p>
    <w:p w14:paraId="12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индивидуальной программы адаптации</w:t>
      </w:r>
    </w:p>
    <w:p w14:paraId="13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4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5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(фамилия, имя, отчество (при наличии), должность)</w:t>
      </w:r>
    </w:p>
    <w:p w14:paraId="16010000">
      <w:pPr>
        <w:tabs>
          <w:tab w:leader="none" w:pos="4425" w:val="left"/>
        </w:tabs>
        <w:ind/>
        <w:jc w:val="center"/>
        <w:rPr>
          <w:sz w:val="28"/>
        </w:rPr>
      </w:pPr>
    </w:p>
    <w:p w14:paraId="17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Период осуществления наставничества с _____</w:t>
      </w:r>
      <w:r>
        <w:rPr>
          <w:sz w:val="28"/>
        </w:rPr>
        <w:t>___</w:t>
      </w:r>
      <w:r>
        <w:rPr>
          <w:sz w:val="28"/>
        </w:rPr>
        <w:t>___ по __________</w:t>
      </w:r>
    </w:p>
    <w:p w14:paraId="18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Краткая характеристика ________________</w:t>
      </w:r>
      <w:r>
        <w:rPr>
          <w:sz w:val="28"/>
        </w:rPr>
        <w:t>_________________________</w:t>
      </w:r>
    </w:p>
    <w:p w14:paraId="19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</w:t>
      </w:r>
      <w:r>
        <w:rPr>
          <w:sz w:val="28"/>
        </w:rPr>
        <w:t>________________________</w:t>
      </w:r>
    </w:p>
    <w:p w14:paraId="1A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B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C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Вывод ________________________________</w:t>
      </w:r>
      <w:r>
        <w:rPr>
          <w:sz w:val="28"/>
        </w:rPr>
        <w:t>________________________</w:t>
      </w:r>
    </w:p>
    <w:p w14:paraId="1D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E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1F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Рекомендации работнику по результатам осуществления наставничества</w:t>
      </w:r>
    </w:p>
    <w:p w14:paraId="20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21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22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Наставник _____________________________</w:t>
      </w:r>
      <w:r>
        <w:rPr>
          <w:sz w:val="28"/>
        </w:rPr>
        <w:t>________________________</w:t>
      </w:r>
    </w:p>
    <w:p w14:paraId="23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24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(должность, фамилия, имя, отчество (при наличии), подпись)</w:t>
      </w:r>
    </w:p>
    <w:p w14:paraId="25010000">
      <w:pPr>
        <w:ind/>
        <w:jc w:val="right"/>
        <w:rPr>
          <w:color w:val="000000"/>
          <w:sz w:val="28"/>
        </w:rPr>
      </w:pPr>
      <w:bookmarkStart w:id="13" w:name="_Hlk180140619"/>
      <w:bookmarkEnd w:id="13"/>
      <w:r>
        <w:rPr>
          <w:color w:val="000000"/>
          <w:sz w:val="28"/>
        </w:rPr>
        <w:t>_______________</w:t>
      </w:r>
    </w:p>
    <w:p w14:paraId="26010000">
      <w:pPr>
        <w:rPr>
          <w:i w:val="1"/>
          <w:color w:val="000000"/>
        </w:rPr>
      </w:pP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>(дата)</w:t>
      </w:r>
    </w:p>
    <w:p w14:paraId="27010000">
      <w:pPr>
        <w:tabs>
          <w:tab w:leader="none" w:pos="4425" w:val="left"/>
        </w:tabs>
        <w:ind/>
        <w:jc w:val="center"/>
        <w:rPr>
          <w:sz w:val="28"/>
        </w:rPr>
      </w:pPr>
    </w:p>
    <w:p w14:paraId="28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Согласовано ___________________________</w:t>
      </w:r>
      <w:r>
        <w:rPr>
          <w:sz w:val="28"/>
        </w:rPr>
        <w:t>________________________</w:t>
      </w:r>
    </w:p>
    <w:p w14:paraId="29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2A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(должность непосредственного руководителя работника, фамилия, имя, отчество (при наличии), подпись)</w:t>
      </w:r>
    </w:p>
    <w:p w14:paraId="2B01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_______________</w:t>
      </w:r>
    </w:p>
    <w:p w14:paraId="2C010000">
      <w:pPr>
        <w:rPr>
          <w:i w:val="1"/>
          <w:color w:val="000000"/>
        </w:rPr>
      </w:pP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>(дата)</w:t>
      </w:r>
    </w:p>
    <w:p w14:paraId="2D010000">
      <w:pPr>
        <w:tabs>
          <w:tab w:leader="none" w:pos="4425" w:val="left"/>
        </w:tabs>
        <w:ind/>
        <w:rPr>
          <w:sz w:val="28"/>
        </w:rPr>
      </w:pPr>
    </w:p>
    <w:p w14:paraId="2E010000">
      <w:pPr>
        <w:tabs>
          <w:tab w:leader="none" w:pos="4425" w:val="left"/>
        </w:tabs>
        <w:ind/>
        <w:rPr>
          <w:sz w:val="28"/>
        </w:rPr>
      </w:pPr>
      <w:r>
        <w:rPr>
          <w:sz w:val="28"/>
        </w:rPr>
        <w:t>С заключением ознакомлен(а)____________</w:t>
      </w:r>
      <w:r>
        <w:rPr>
          <w:sz w:val="28"/>
        </w:rPr>
        <w:t>________________________</w:t>
      </w:r>
    </w:p>
    <w:p w14:paraId="2F010000">
      <w:pPr>
        <w:tabs>
          <w:tab w:leader="none" w:pos="4425" w:val="left"/>
        </w:tabs>
        <w:ind/>
        <w:jc w:val="center"/>
        <w:rPr>
          <w:sz w:val="28"/>
        </w:rPr>
      </w:pPr>
      <w:r>
        <w:rPr>
          <w:sz w:val="28"/>
        </w:rPr>
        <w:t>______________________________________________________________</w:t>
      </w:r>
    </w:p>
    <w:p w14:paraId="30010000">
      <w:pPr>
        <w:tabs>
          <w:tab w:leader="none" w:pos="4425" w:val="left"/>
        </w:tabs>
        <w:ind/>
        <w:jc w:val="center"/>
        <w:rPr>
          <w:i w:val="1"/>
        </w:rPr>
      </w:pPr>
      <w:r>
        <w:rPr>
          <w:i w:val="1"/>
        </w:rPr>
        <w:t>(должность работника, фамилия, имя, отчество (при наличии), подпись)</w:t>
      </w:r>
    </w:p>
    <w:p w14:paraId="31010000">
      <w:pPr>
        <w:ind/>
        <w:jc w:val="right"/>
        <w:rPr>
          <w:color w:val="000000"/>
          <w:sz w:val="28"/>
        </w:rPr>
      </w:pPr>
      <w:r>
        <w:rPr>
          <w:color w:val="000000"/>
          <w:sz w:val="28"/>
        </w:rPr>
        <w:t>_______________</w:t>
      </w:r>
    </w:p>
    <w:p w14:paraId="32010000">
      <w:pPr>
        <w:rPr>
          <w:i w:val="1"/>
          <w:color w:val="000000"/>
        </w:rPr>
      </w:pP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ab/>
      </w:r>
      <w:r>
        <w:rPr>
          <w:i w:val="1"/>
          <w:color w:val="000000"/>
        </w:rPr>
        <w:t>(дата)</w:t>
      </w:r>
    </w:p>
    <w:p w14:paraId="33010000">
      <w:pPr>
        <w:tabs>
          <w:tab w:leader="none" w:pos="4536" w:val="left"/>
        </w:tabs>
        <w:ind w:firstLine="0" w:left="4678" w:right="-1"/>
        <w:jc w:val="center"/>
      </w:pP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</w:p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tabs>
        <w:tab w:leader="none" w:pos="720" w:val="left"/>
      </w:tabs>
      <w:ind/>
      <w:jc w:val="both"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Balloon Text"/>
    <w:basedOn w:val="Style_8"/>
    <w:link w:val="Style_10_ch"/>
    <w:rPr>
      <w:rFonts w:ascii="Tahoma" w:hAnsi="Tahoma"/>
      <w:sz w:val="16"/>
    </w:rPr>
  </w:style>
  <w:style w:styleId="Style_10_ch" w:type="character">
    <w:name w:val="Balloon Text"/>
    <w:basedOn w:val="Style_8_ch"/>
    <w:link w:val="Style_10"/>
    <w:rPr>
      <w:rFonts w:ascii="Tahoma" w:hAnsi="Tahoma"/>
      <w:sz w:val="16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6" w:type="paragraph">
    <w:name w:val="List Paragraph"/>
    <w:basedOn w:val="Style_8"/>
    <w:link w:val="Style_6_ch"/>
    <w:pPr>
      <w:ind w:firstLine="0" w:left="720"/>
      <w:contextualSpacing w:val="1"/>
    </w:pPr>
  </w:style>
  <w:style w:styleId="Style_6_ch" w:type="character">
    <w:name w:val="List Paragraph"/>
    <w:basedOn w:val="Style_8_ch"/>
    <w:link w:val="Style_6"/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4" w:type="paragraph">
    <w:name w:val="Основной текст Знак1"/>
    <w:link w:val="Style_4_ch"/>
    <w:rPr>
      <w:rFonts w:ascii="Times New Roman" w:hAnsi="Times New Roman"/>
      <w:sz w:val="28"/>
      <w:highlight w:val="white"/>
    </w:rPr>
  </w:style>
  <w:style w:styleId="Style_4_ch" w:type="character">
    <w:name w:val="Основной текст Знак1"/>
    <w:link w:val="Style_4"/>
    <w:rPr>
      <w:rFonts w:ascii="Times New Roman" w:hAnsi="Times New Roman"/>
      <w:sz w:val="28"/>
      <w:highlight w:val="white"/>
    </w:rPr>
  </w:style>
  <w:style w:styleId="Style_2" w:type="paragraph">
    <w:name w:val="footer"/>
    <w:basedOn w:val="Style_8"/>
    <w:link w:val="Style_2_ch"/>
    <w:pPr>
      <w:tabs>
        <w:tab w:leader="none" w:pos="720" w:val="clear"/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onsPlusNonformat"/>
    <w:link w:val="Style_16_ch"/>
    <w:rPr>
      <w:rFonts w:ascii="Courier New" w:hAnsi="Courier New"/>
    </w:rPr>
  </w:style>
  <w:style w:styleId="Style_16_ch" w:type="character">
    <w:name w:val="ConsPlusNonformat"/>
    <w:link w:val="Style_16"/>
    <w:rPr>
      <w:rFonts w:ascii="Courier New" w:hAnsi="Courier New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17" w:type="paragraph">
    <w:name w:val="ирина"/>
    <w:basedOn w:val="Style_8"/>
    <w:link w:val="Style_17_ch"/>
    <w:pPr>
      <w:tabs>
        <w:tab w:leader="none" w:pos="720" w:val="clear"/>
        <w:tab w:leader="none" w:pos="5670" w:val="left"/>
      </w:tabs>
      <w:ind w:firstLine="851" w:left="0"/>
    </w:pPr>
    <w:rPr>
      <w:color w:val="0000FF"/>
      <w:sz w:val="27"/>
    </w:rPr>
  </w:style>
  <w:style w:styleId="Style_17_ch" w:type="character">
    <w:name w:val="ирина"/>
    <w:basedOn w:val="Style_8_ch"/>
    <w:link w:val="Style_17"/>
    <w:rPr>
      <w:color w:val="0000FF"/>
      <w:sz w:val="27"/>
    </w:rPr>
  </w:style>
  <w:style w:styleId="Style_5" w:type="paragraph">
    <w:name w:val="ConsPlusNorma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18" w:type="paragraph">
    <w:name w:val="apple-converted-space"/>
    <w:basedOn w:val="Style_19"/>
    <w:link w:val="Style_18_ch"/>
  </w:style>
  <w:style w:styleId="Style_18_ch" w:type="character">
    <w:name w:val="apple-converted-space"/>
    <w:basedOn w:val="Style_19_ch"/>
    <w:link w:val="Style_18"/>
  </w:style>
  <w:style w:styleId="Style_20" w:type="paragraph">
    <w:name w:val="toc 3"/>
    <w:next w:val="Style_8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8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heading 1"/>
    <w:basedOn w:val="Style_8"/>
    <w:next w:val="Style_8"/>
    <w:link w:val="Style_22_ch"/>
    <w:uiPriority w:val="9"/>
    <w:qFormat/>
    <w:pPr>
      <w:keepNext w:val="1"/>
      <w:tabs>
        <w:tab w:leader="none" w:pos="720" w:val="clear"/>
      </w:tabs>
      <w:ind/>
      <w:jc w:val="center"/>
      <w:outlineLvl w:val="0"/>
    </w:pPr>
    <w:rPr>
      <w:b w:val="1"/>
    </w:rPr>
  </w:style>
  <w:style w:styleId="Style_22_ch" w:type="character">
    <w:name w:val="heading 1"/>
    <w:basedOn w:val="Style_8_ch"/>
    <w:link w:val="Style_22"/>
    <w:rPr>
      <w:b w:val="1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8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Body Text"/>
    <w:basedOn w:val="Style_8"/>
    <w:link w:val="Style_26_ch"/>
    <w:pPr>
      <w:tabs>
        <w:tab w:leader="none" w:pos="720" w:val="clear"/>
      </w:tabs>
      <w:ind/>
      <w:jc w:val="center"/>
    </w:pPr>
    <w:rPr>
      <w:sz w:val="28"/>
    </w:rPr>
  </w:style>
  <w:style w:styleId="Style_26_ch" w:type="character">
    <w:name w:val="Body Text"/>
    <w:basedOn w:val="Style_8_ch"/>
    <w:link w:val="Style_26"/>
    <w:rPr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No Spacing"/>
    <w:link w:val="Style_28_ch"/>
    <w:rPr>
      <w:sz w:val="22"/>
    </w:rPr>
  </w:style>
  <w:style w:styleId="Style_28_ch" w:type="character">
    <w:name w:val="No Spacing"/>
    <w:link w:val="Style_28"/>
    <w:rPr>
      <w:sz w:val="22"/>
    </w:rPr>
  </w:style>
  <w:style w:styleId="Style_29" w:type="paragraph">
    <w:name w:val="toc 9"/>
    <w:next w:val="Style_8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8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Plain Text"/>
    <w:basedOn w:val="Style_8"/>
    <w:link w:val="Style_31_ch"/>
    <w:pPr>
      <w:tabs>
        <w:tab w:leader="none" w:pos="720" w:val="clear"/>
      </w:tabs>
      <w:ind/>
    </w:pPr>
    <w:rPr>
      <w:rFonts w:ascii="Courier New" w:hAnsi="Courier New"/>
      <w:sz w:val="20"/>
    </w:rPr>
  </w:style>
  <w:style w:styleId="Style_31_ch" w:type="character">
    <w:name w:val="Plain Text"/>
    <w:basedOn w:val="Style_8_ch"/>
    <w:link w:val="Style_31"/>
    <w:rPr>
      <w:rFonts w:ascii="Courier New" w:hAnsi="Courier New"/>
      <w:sz w:val="20"/>
    </w:rPr>
  </w:style>
  <w:style w:styleId="Style_32" w:type="paragraph">
    <w:name w:val="toc 5"/>
    <w:next w:val="Style_8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8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8"/>
    <w:link w:val="Style_34_ch"/>
    <w:uiPriority w:val="10"/>
    <w:qFormat/>
    <w:pPr>
      <w:tabs>
        <w:tab w:leader="none" w:pos="720" w:val="clear"/>
      </w:tabs>
      <w:ind/>
      <w:jc w:val="center"/>
    </w:pPr>
    <w:rPr>
      <w:b w:val="1"/>
      <w:sz w:val="40"/>
    </w:rPr>
  </w:style>
  <w:style w:styleId="Style_34_ch" w:type="character">
    <w:name w:val="Title"/>
    <w:basedOn w:val="Style_8_ch"/>
    <w:link w:val="Style_34"/>
    <w:rPr>
      <w:b w:val="1"/>
      <w:sz w:val="40"/>
    </w:rPr>
  </w:style>
  <w:style w:styleId="Style_35" w:type="paragraph">
    <w:name w:val="heading 4"/>
    <w:next w:val="Style_8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1" w:type="paragraph">
    <w:name w:val="header"/>
    <w:basedOn w:val="Style_8"/>
    <w:link w:val="Style_1_ch"/>
    <w:pPr>
      <w:tabs>
        <w:tab w:leader="none" w:pos="720" w:val="clear"/>
        <w:tab w:leader="none" w:pos="4677" w:val="center"/>
        <w:tab w:leader="none" w:pos="9355" w:val="right"/>
      </w:tabs>
      <w:ind/>
      <w:jc w:val="left"/>
    </w:pPr>
  </w:style>
  <w:style w:styleId="Style_1_ch" w:type="character">
    <w:name w:val="header"/>
    <w:basedOn w:val="Style_8_ch"/>
    <w:link w:val="Style_1"/>
  </w:style>
  <w:style w:styleId="Style_36" w:type="paragraph">
    <w:name w:val="heading 2"/>
    <w:next w:val="Style_8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7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2024-11-27T08:23:35Z</dcterms:modified>
</cp:coreProperties>
</file>