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EA" w:rsidRPr="00873B49" w:rsidRDefault="0028285A" w:rsidP="00873B49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36600"/>
            <wp:effectExtent l="0" t="0" r="0" b="635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5EA" w:rsidRPr="00873B49" w:rsidRDefault="004565EA" w:rsidP="00873B49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73B49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4565EA" w:rsidRPr="00873B49" w:rsidRDefault="004565EA" w:rsidP="00873B49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73B49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4565EA" w:rsidRPr="00873B49" w:rsidRDefault="004565EA" w:rsidP="00873B49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4565EA" w:rsidRPr="00873B49" w:rsidRDefault="004565EA" w:rsidP="00873B49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73B49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4565EA" w:rsidRPr="00873B49" w:rsidRDefault="004565EA" w:rsidP="00873B49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4565EA" w:rsidRPr="00873B49" w:rsidRDefault="004565EA" w:rsidP="00873B49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73B49">
        <w:rPr>
          <w:rFonts w:cs="Arial"/>
          <w:b/>
          <w:bCs/>
          <w:kern w:val="28"/>
          <w:sz w:val="32"/>
          <w:szCs w:val="32"/>
        </w:rPr>
        <w:t>от 01.12.2015 г. №1216</w:t>
      </w:r>
    </w:p>
    <w:p w:rsidR="004565EA" w:rsidRPr="00873B49" w:rsidRDefault="004565EA" w:rsidP="00873B49">
      <w:pPr>
        <w:jc w:val="center"/>
        <w:rPr>
          <w:rFonts w:cs="Arial"/>
          <w:b/>
          <w:bCs/>
          <w:kern w:val="28"/>
          <w:sz w:val="32"/>
          <w:szCs w:val="32"/>
        </w:rPr>
      </w:pPr>
      <w:proofErr w:type="spellStart"/>
      <w:r w:rsidRPr="00873B49">
        <w:rPr>
          <w:rFonts w:cs="Arial"/>
          <w:b/>
          <w:bCs/>
          <w:kern w:val="28"/>
          <w:sz w:val="32"/>
          <w:szCs w:val="32"/>
        </w:rPr>
        <w:t>пгт</w:t>
      </w:r>
      <w:proofErr w:type="spellEnd"/>
      <w:r w:rsidRPr="00873B49">
        <w:rPr>
          <w:rFonts w:cs="Arial"/>
          <w:b/>
          <w:bCs/>
          <w:kern w:val="28"/>
          <w:sz w:val="32"/>
          <w:szCs w:val="32"/>
        </w:rPr>
        <w:t>. Крапивинский</w:t>
      </w:r>
    </w:p>
    <w:p w:rsidR="004565EA" w:rsidRPr="00873B49" w:rsidRDefault="004565EA" w:rsidP="00873B49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4565EA" w:rsidRPr="00873B49" w:rsidRDefault="004565EA" w:rsidP="00873B49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73B49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 08.11.2013 №1630 «Об утверждении муниципальной программы «Развитие образования Крапивинского муниципального района» на 2014-2017 годы»</w:t>
      </w:r>
    </w:p>
    <w:p w:rsidR="00873B49" w:rsidRPr="00873B49" w:rsidRDefault="00873B49" w:rsidP="00873B49">
      <w:pPr>
        <w:rPr>
          <w:rFonts w:cs="Arial"/>
        </w:rPr>
      </w:pPr>
    </w:p>
    <w:p w:rsidR="00873B49" w:rsidRPr="00873B49" w:rsidRDefault="004565EA" w:rsidP="00873B49">
      <w:pPr>
        <w:rPr>
          <w:rFonts w:cs="Arial"/>
        </w:rPr>
      </w:pPr>
      <w:r w:rsidRPr="00873B49">
        <w:rPr>
          <w:rFonts w:cs="Arial"/>
        </w:rPr>
        <w:t>1. Внести в постановление администрации Крапивинского муниципального района от 08.11.2013</w:t>
      </w:r>
      <w:r w:rsidR="00873B49">
        <w:rPr>
          <w:rFonts w:cs="Arial"/>
        </w:rPr>
        <w:t xml:space="preserve"> </w:t>
      </w:r>
      <w:r w:rsidRPr="00873B49">
        <w:rPr>
          <w:rFonts w:cs="Arial"/>
        </w:rPr>
        <w:t>г №1630 «Об утверждении муниципальной программы «Развитие образования Крапивинского муниципального района» на 2014-2017 годы (в редакции постановлений администрации Крапивинского муниципального района от 30.06.2014</w:t>
      </w:r>
      <w:r w:rsidR="00873B49">
        <w:rPr>
          <w:rFonts w:cs="Arial"/>
        </w:rPr>
        <w:t xml:space="preserve"> </w:t>
      </w:r>
      <w:r w:rsidRPr="00873B49">
        <w:rPr>
          <w:rFonts w:cs="Arial"/>
        </w:rPr>
        <w:t xml:space="preserve">г №696, от 10.11.2014 </w:t>
      </w:r>
      <w:r w:rsidR="00873B49">
        <w:rPr>
          <w:rFonts w:cs="Arial"/>
        </w:rPr>
        <w:t xml:space="preserve">г. </w:t>
      </w:r>
      <w:r w:rsidRPr="00873B49">
        <w:rPr>
          <w:rFonts w:cs="Arial"/>
        </w:rPr>
        <w:t>№1566) следующие изменения:</w:t>
      </w:r>
    </w:p>
    <w:p w:rsidR="00873B49" w:rsidRPr="00873B49" w:rsidRDefault="004565EA" w:rsidP="00873B49">
      <w:pPr>
        <w:rPr>
          <w:rFonts w:cs="Arial"/>
        </w:rPr>
      </w:pPr>
      <w:r w:rsidRPr="00873B49">
        <w:rPr>
          <w:rFonts w:cs="Arial"/>
        </w:rPr>
        <w:t>1.1. В заголовке и пункте 1 цифры «2014 – 2017» заменить цифрами «2014- 2018».</w:t>
      </w:r>
    </w:p>
    <w:p w:rsidR="00873B49" w:rsidRPr="00873B49" w:rsidRDefault="004565EA" w:rsidP="00873B49">
      <w:pPr>
        <w:rPr>
          <w:rFonts w:cs="Arial"/>
        </w:rPr>
      </w:pPr>
      <w:r w:rsidRPr="00873B49">
        <w:rPr>
          <w:rFonts w:cs="Arial"/>
        </w:rPr>
        <w:t>1.2. Муниципальную программу «Развитие образования Крапивинского муниципального района» на 2014 – 2017 годы (далее – Муниципальная программа), утвержденную постановлением, изложить в новой редакции согласно приложению к настоящему постановлению.</w:t>
      </w:r>
    </w:p>
    <w:p w:rsidR="00873B49" w:rsidRPr="00873B49" w:rsidRDefault="004565EA" w:rsidP="00873B49">
      <w:pPr>
        <w:rPr>
          <w:rFonts w:cs="Arial"/>
        </w:rPr>
      </w:pPr>
      <w:r w:rsidRPr="00873B49">
        <w:rPr>
          <w:rFonts w:cs="Arial"/>
        </w:rPr>
        <w:t>2. Обеспечить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873B49" w:rsidRPr="00873B49" w:rsidRDefault="004565EA" w:rsidP="00873B49">
      <w:pPr>
        <w:rPr>
          <w:rFonts w:cs="Arial"/>
        </w:rPr>
      </w:pPr>
      <w:r w:rsidRPr="00873B49">
        <w:rPr>
          <w:rFonts w:cs="Arial"/>
        </w:rPr>
        <w:t>3. Настоящее постановление вступает в силу со дня подписания, за исключением положений, для которых настоящим пунктом установлены иные сроки вступления в силу.</w:t>
      </w:r>
    </w:p>
    <w:p w:rsidR="00873B49" w:rsidRPr="00873B49" w:rsidRDefault="004565EA" w:rsidP="00873B49">
      <w:pPr>
        <w:rPr>
          <w:rFonts w:cs="Arial"/>
        </w:rPr>
      </w:pPr>
      <w:proofErr w:type="gramStart"/>
      <w:r w:rsidRPr="00873B49">
        <w:rPr>
          <w:rFonts w:cs="Arial"/>
        </w:rPr>
        <w:t>Положения паспорта Муниципальной программы, раздел 4 текстовой части Муниципальной программы в части ресурсного обеспечения на 2018 год, раздел 5 текстовой части Муниципальной программы в части плановых значений целевого показателя (индикатора) на 2018 год (в редакции настоящего постановления) применяются к правоотношениям, возникающим при составлении и исполнении бюджета района, начиная с бюджета на 2016 год и на плановый период 2017 – 2018 годов.</w:t>
      </w:r>
      <w:proofErr w:type="gramEnd"/>
    </w:p>
    <w:p w:rsidR="004565EA" w:rsidRPr="00873B49" w:rsidRDefault="004565EA" w:rsidP="00873B49">
      <w:pPr>
        <w:rPr>
          <w:rFonts w:cs="Arial"/>
        </w:rPr>
      </w:pPr>
      <w:r w:rsidRPr="00873B49">
        <w:rPr>
          <w:rFonts w:cs="Arial"/>
        </w:rPr>
        <w:t xml:space="preserve">4. </w:t>
      </w:r>
      <w:proofErr w:type="gramStart"/>
      <w:r w:rsidRPr="00873B49">
        <w:rPr>
          <w:rFonts w:cs="Arial"/>
        </w:rPr>
        <w:t>Контроль за</w:t>
      </w:r>
      <w:proofErr w:type="gramEnd"/>
      <w:r w:rsidRPr="00873B49">
        <w:rPr>
          <w:rFonts w:cs="Arial"/>
        </w:rPr>
        <w:t xml:space="preserve"> исполнением постановления возложить на заместителя главы Крапивинского муниципального района З.В. Остапенко.</w:t>
      </w:r>
    </w:p>
    <w:p w:rsidR="00873B49" w:rsidRPr="00873B49" w:rsidRDefault="00873B49" w:rsidP="00873B49">
      <w:pPr>
        <w:rPr>
          <w:rFonts w:cs="Arial"/>
        </w:rPr>
      </w:pPr>
    </w:p>
    <w:p w:rsidR="004565EA" w:rsidRPr="00873B49" w:rsidRDefault="005A6B99" w:rsidP="00873B49">
      <w:pPr>
        <w:rPr>
          <w:rFonts w:cs="Arial"/>
        </w:rPr>
      </w:pPr>
      <w:proofErr w:type="spellStart"/>
      <w:r>
        <w:rPr>
          <w:rFonts w:cs="Arial"/>
        </w:rPr>
        <w:t>И.о</w:t>
      </w:r>
      <w:proofErr w:type="spellEnd"/>
      <w:r>
        <w:rPr>
          <w:rFonts w:cs="Arial"/>
        </w:rPr>
        <w:t>. главы</w:t>
      </w:r>
    </w:p>
    <w:p w:rsidR="004565EA" w:rsidRPr="00873B49" w:rsidRDefault="004565EA" w:rsidP="00873B49">
      <w:pPr>
        <w:rPr>
          <w:rFonts w:cs="Arial"/>
        </w:rPr>
      </w:pPr>
      <w:r w:rsidRPr="00873B49">
        <w:rPr>
          <w:rFonts w:cs="Arial"/>
        </w:rPr>
        <w:t>Крапивинского муниципального района</w:t>
      </w:r>
    </w:p>
    <w:p w:rsidR="004565EA" w:rsidRPr="00873B49" w:rsidRDefault="005A6B99" w:rsidP="00873B49">
      <w:pPr>
        <w:rPr>
          <w:rFonts w:cs="Arial"/>
        </w:rPr>
      </w:pPr>
      <w:r>
        <w:rPr>
          <w:rFonts w:cs="Arial"/>
        </w:rPr>
        <w:t xml:space="preserve">Т.И. </w:t>
      </w:r>
      <w:proofErr w:type="spellStart"/>
      <w:r>
        <w:rPr>
          <w:rFonts w:cs="Arial"/>
        </w:rPr>
        <w:t>Климина</w:t>
      </w:r>
      <w:proofErr w:type="spellEnd"/>
    </w:p>
    <w:p w:rsidR="004565EA" w:rsidRPr="00873B49" w:rsidRDefault="004565EA" w:rsidP="00873B4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73B49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4565EA" w:rsidRPr="00873B49" w:rsidRDefault="004565EA" w:rsidP="00873B4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73B49">
        <w:rPr>
          <w:rFonts w:cs="Arial"/>
          <w:b/>
          <w:bCs/>
          <w:kern w:val="28"/>
          <w:sz w:val="32"/>
          <w:szCs w:val="32"/>
        </w:rPr>
        <w:t xml:space="preserve">к постановлению </w:t>
      </w:r>
      <w:r w:rsidR="00CF7A83" w:rsidRPr="00873B49">
        <w:rPr>
          <w:rFonts w:cs="Arial"/>
          <w:b/>
          <w:bCs/>
          <w:kern w:val="28"/>
          <w:sz w:val="32"/>
          <w:szCs w:val="32"/>
        </w:rPr>
        <w:t>администрации</w:t>
      </w:r>
    </w:p>
    <w:p w:rsidR="004565EA" w:rsidRPr="00873B49" w:rsidRDefault="00CF7A83" w:rsidP="00873B4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73B49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CF7A83" w:rsidRPr="00873B49" w:rsidRDefault="00CF7A83" w:rsidP="00873B4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73B49">
        <w:rPr>
          <w:rFonts w:cs="Arial"/>
          <w:b/>
          <w:bCs/>
          <w:kern w:val="28"/>
          <w:sz w:val="32"/>
          <w:szCs w:val="32"/>
        </w:rPr>
        <w:t xml:space="preserve">от </w:t>
      </w:r>
      <w:r w:rsidR="004565EA" w:rsidRPr="00873B49">
        <w:rPr>
          <w:rFonts w:cs="Arial"/>
          <w:b/>
          <w:bCs/>
          <w:kern w:val="28"/>
          <w:sz w:val="32"/>
          <w:szCs w:val="32"/>
        </w:rPr>
        <w:t>01.12.2015 г.</w:t>
      </w:r>
      <w:r w:rsidRPr="00873B49">
        <w:rPr>
          <w:rFonts w:cs="Arial"/>
          <w:b/>
          <w:bCs/>
          <w:kern w:val="28"/>
          <w:sz w:val="32"/>
          <w:szCs w:val="32"/>
        </w:rPr>
        <w:t xml:space="preserve"> №</w:t>
      </w:r>
      <w:r w:rsidR="004565EA" w:rsidRPr="00873B49">
        <w:rPr>
          <w:rFonts w:cs="Arial"/>
          <w:b/>
          <w:bCs/>
          <w:kern w:val="28"/>
          <w:sz w:val="32"/>
          <w:szCs w:val="32"/>
        </w:rPr>
        <w:t>1216</w:t>
      </w:r>
    </w:p>
    <w:p w:rsidR="00CF7A83" w:rsidRPr="00873B49" w:rsidRDefault="00CF7A83" w:rsidP="00873B49">
      <w:pPr>
        <w:rPr>
          <w:rFonts w:cs="Arial"/>
        </w:rPr>
      </w:pPr>
    </w:p>
    <w:p w:rsidR="00CF7A83" w:rsidRPr="00873B49" w:rsidRDefault="00CF7A83" w:rsidP="00873B49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873B49">
        <w:rPr>
          <w:rFonts w:cs="Arial"/>
          <w:b/>
          <w:bCs/>
          <w:kern w:val="32"/>
          <w:sz w:val="32"/>
          <w:szCs w:val="32"/>
        </w:rPr>
        <w:t>Муниципальная программа</w:t>
      </w:r>
      <w:r w:rsidR="004565EA" w:rsidRPr="00873B49">
        <w:rPr>
          <w:rFonts w:cs="Arial"/>
          <w:b/>
          <w:bCs/>
          <w:kern w:val="32"/>
          <w:sz w:val="32"/>
          <w:szCs w:val="32"/>
        </w:rPr>
        <w:t xml:space="preserve"> </w:t>
      </w:r>
      <w:r w:rsidRPr="00873B49">
        <w:rPr>
          <w:rFonts w:cs="Arial"/>
          <w:b/>
          <w:bCs/>
          <w:kern w:val="32"/>
          <w:sz w:val="32"/>
          <w:szCs w:val="32"/>
        </w:rPr>
        <w:t>«Развитие образования Крапивинского муниципального района»</w:t>
      </w:r>
      <w:r w:rsidR="004565EA" w:rsidRPr="00873B49">
        <w:rPr>
          <w:rFonts w:cs="Arial"/>
          <w:b/>
          <w:bCs/>
          <w:kern w:val="32"/>
          <w:sz w:val="32"/>
          <w:szCs w:val="32"/>
        </w:rPr>
        <w:t xml:space="preserve"> </w:t>
      </w:r>
      <w:r w:rsidRPr="00873B49">
        <w:rPr>
          <w:rFonts w:cs="Arial"/>
          <w:b/>
          <w:bCs/>
          <w:kern w:val="32"/>
          <w:sz w:val="32"/>
          <w:szCs w:val="32"/>
        </w:rPr>
        <w:t>на 201</w:t>
      </w:r>
      <w:r w:rsidR="001F0050" w:rsidRPr="00873B49">
        <w:rPr>
          <w:rFonts w:cs="Arial"/>
          <w:b/>
          <w:bCs/>
          <w:kern w:val="32"/>
          <w:sz w:val="32"/>
          <w:szCs w:val="32"/>
        </w:rPr>
        <w:t>4</w:t>
      </w:r>
      <w:r w:rsidRPr="00873B49">
        <w:rPr>
          <w:rFonts w:cs="Arial"/>
          <w:b/>
          <w:bCs/>
          <w:kern w:val="32"/>
          <w:sz w:val="32"/>
          <w:szCs w:val="32"/>
        </w:rPr>
        <w:t>-201</w:t>
      </w:r>
      <w:r w:rsidR="001B1FF6" w:rsidRPr="00873B49">
        <w:rPr>
          <w:rFonts w:cs="Arial"/>
          <w:b/>
          <w:bCs/>
          <w:kern w:val="32"/>
          <w:sz w:val="32"/>
          <w:szCs w:val="32"/>
        </w:rPr>
        <w:t>8</w:t>
      </w:r>
      <w:r w:rsidRPr="00873B49">
        <w:rPr>
          <w:rFonts w:cs="Arial"/>
          <w:b/>
          <w:bCs/>
          <w:kern w:val="32"/>
          <w:sz w:val="32"/>
          <w:szCs w:val="32"/>
        </w:rPr>
        <w:t xml:space="preserve"> годы</w:t>
      </w:r>
    </w:p>
    <w:p w:rsidR="00CF7A83" w:rsidRPr="00873B49" w:rsidRDefault="00CF7A83" w:rsidP="00873B49">
      <w:pPr>
        <w:rPr>
          <w:rFonts w:cs="Arial"/>
        </w:rPr>
      </w:pPr>
    </w:p>
    <w:p w:rsidR="00CF7A83" w:rsidRPr="00873B49" w:rsidRDefault="00CF7A83" w:rsidP="00873B49">
      <w:pPr>
        <w:jc w:val="center"/>
        <w:rPr>
          <w:rFonts w:cs="Arial"/>
          <w:b/>
          <w:bCs/>
          <w:iCs/>
          <w:sz w:val="30"/>
          <w:szCs w:val="28"/>
        </w:rPr>
      </w:pPr>
      <w:r w:rsidRPr="00873B49">
        <w:rPr>
          <w:rFonts w:cs="Arial"/>
          <w:b/>
          <w:bCs/>
          <w:iCs/>
          <w:sz w:val="30"/>
          <w:szCs w:val="28"/>
        </w:rPr>
        <w:t>ПАСПОРТ</w:t>
      </w:r>
      <w:r w:rsidR="004565EA" w:rsidRPr="00873B49">
        <w:rPr>
          <w:rFonts w:cs="Arial"/>
          <w:b/>
          <w:bCs/>
          <w:iCs/>
          <w:sz w:val="30"/>
          <w:szCs w:val="28"/>
        </w:rPr>
        <w:t xml:space="preserve"> </w:t>
      </w:r>
      <w:r w:rsidRPr="00873B49">
        <w:rPr>
          <w:rFonts w:cs="Arial"/>
          <w:b/>
          <w:bCs/>
          <w:iCs/>
          <w:sz w:val="30"/>
          <w:szCs w:val="28"/>
        </w:rPr>
        <w:t>муниципальной программы</w:t>
      </w:r>
      <w:r w:rsidR="004565EA" w:rsidRPr="00873B49">
        <w:rPr>
          <w:rFonts w:cs="Arial"/>
          <w:b/>
          <w:bCs/>
          <w:iCs/>
          <w:sz w:val="30"/>
          <w:szCs w:val="28"/>
        </w:rPr>
        <w:t xml:space="preserve"> </w:t>
      </w:r>
      <w:r w:rsidRPr="00873B49">
        <w:rPr>
          <w:rFonts w:cs="Arial"/>
          <w:b/>
          <w:bCs/>
          <w:iCs/>
          <w:sz w:val="30"/>
          <w:szCs w:val="28"/>
        </w:rPr>
        <w:t>«Развитие образования Крапивинского</w:t>
      </w:r>
      <w:r w:rsidR="004565EA" w:rsidRPr="00873B49">
        <w:rPr>
          <w:rFonts w:cs="Arial"/>
          <w:b/>
          <w:bCs/>
          <w:iCs/>
          <w:sz w:val="30"/>
          <w:szCs w:val="28"/>
        </w:rPr>
        <w:t xml:space="preserve"> </w:t>
      </w:r>
      <w:r w:rsidRPr="00873B49">
        <w:rPr>
          <w:rFonts w:cs="Arial"/>
          <w:b/>
          <w:bCs/>
          <w:iCs/>
          <w:sz w:val="30"/>
          <w:szCs w:val="28"/>
        </w:rPr>
        <w:t>муниципального района» на 201</w:t>
      </w:r>
      <w:r w:rsidR="001F0050" w:rsidRPr="00873B49">
        <w:rPr>
          <w:rFonts w:cs="Arial"/>
          <w:b/>
          <w:bCs/>
          <w:iCs/>
          <w:sz w:val="30"/>
          <w:szCs w:val="28"/>
        </w:rPr>
        <w:t>4</w:t>
      </w:r>
      <w:r w:rsidRPr="00873B49">
        <w:rPr>
          <w:rFonts w:cs="Arial"/>
          <w:b/>
          <w:bCs/>
          <w:iCs/>
          <w:sz w:val="30"/>
          <w:szCs w:val="28"/>
        </w:rPr>
        <w:t>-2018 годы</w:t>
      </w:r>
    </w:p>
    <w:p w:rsidR="00CF7A83" w:rsidRPr="00873B49" w:rsidRDefault="00CF7A83" w:rsidP="00873B49">
      <w:pPr>
        <w:rPr>
          <w:rFonts w:cs="Arial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42"/>
        <w:gridCol w:w="6093"/>
      </w:tblGrid>
      <w:tr w:rsidR="00CF7A83" w:rsidRPr="00873B49" w:rsidTr="00873B4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873B49" w:rsidRDefault="00CF7A83" w:rsidP="00873B49">
            <w:pPr>
              <w:pStyle w:val="Table0"/>
            </w:pPr>
            <w:r w:rsidRPr="00873B49">
              <w:t>Наименование муниципальной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873B49" w:rsidRDefault="00CF7A83" w:rsidP="00873B49">
            <w:pPr>
              <w:pStyle w:val="Table0"/>
            </w:pPr>
            <w:r w:rsidRPr="00873B49">
              <w:t>Муниципальная программа «Развитие образования Крапивинского муниципального района» на 201</w:t>
            </w:r>
            <w:r w:rsidR="001F0050" w:rsidRPr="00873B49">
              <w:t>4</w:t>
            </w:r>
            <w:r w:rsidRPr="00873B49">
              <w:t>-2018 годы (далее муниципальная программа)</w:t>
            </w:r>
          </w:p>
        </w:tc>
      </w:tr>
      <w:tr w:rsidR="00CF7A83" w:rsidRPr="00873B49" w:rsidTr="00873B49">
        <w:trPr>
          <w:trHeight w:val="7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873B49" w:rsidRDefault="00CF7A83" w:rsidP="00873B49">
            <w:pPr>
              <w:pStyle w:val="Table"/>
            </w:pPr>
            <w:r w:rsidRPr="00873B49">
              <w:t>Директор муниципальной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873B49" w:rsidRDefault="00CF7A83" w:rsidP="00873B49">
            <w:pPr>
              <w:pStyle w:val="Table"/>
            </w:pPr>
            <w:r w:rsidRPr="00873B49">
              <w:t xml:space="preserve">Заместитель главы Крапивинского муниципального  района </w:t>
            </w:r>
            <w:r w:rsidR="001B1FF6" w:rsidRPr="00873B49">
              <w:t>З. В. Остапенко</w:t>
            </w:r>
            <w:r w:rsidRPr="00873B49">
              <w:t xml:space="preserve"> </w:t>
            </w:r>
          </w:p>
        </w:tc>
      </w:tr>
      <w:tr w:rsidR="00CF7A83" w:rsidRPr="00873B49" w:rsidTr="00873B4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873B49" w:rsidRDefault="00CF7A83" w:rsidP="00873B49">
            <w:pPr>
              <w:pStyle w:val="Table"/>
            </w:pPr>
            <w:r w:rsidRPr="00873B49">
              <w:t>Ответственный исполнитель (координатор) муниципальной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873B49" w:rsidRDefault="00CF7A83" w:rsidP="00873B49">
            <w:pPr>
              <w:pStyle w:val="Table"/>
            </w:pPr>
            <w:r w:rsidRPr="00873B49">
              <w:t xml:space="preserve">Управление образования администрации Крапивинского муниципального района </w:t>
            </w:r>
          </w:p>
        </w:tc>
      </w:tr>
      <w:tr w:rsidR="00CF7A83" w:rsidRPr="00873B49" w:rsidTr="00873B4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873B49" w:rsidRDefault="00CF7A83" w:rsidP="00873B49">
            <w:pPr>
              <w:pStyle w:val="Table"/>
            </w:pPr>
            <w:r w:rsidRPr="00873B49">
              <w:t xml:space="preserve">Исполнители муниципальной программы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873B49" w:rsidRDefault="00CF7A83" w:rsidP="00595DB3">
            <w:pPr>
              <w:pStyle w:val="Table"/>
            </w:pPr>
            <w:r w:rsidRPr="00873B49">
              <w:t>Управление образования администрации Крап</w:t>
            </w:r>
            <w:r w:rsidR="00595DB3">
              <w:t>ивинского муниципального района</w:t>
            </w:r>
          </w:p>
        </w:tc>
      </w:tr>
      <w:tr w:rsidR="00CF7A83" w:rsidRPr="00873B49" w:rsidTr="00873B4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873B49" w:rsidRDefault="00CF7A83" w:rsidP="00873B49">
            <w:pPr>
              <w:pStyle w:val="Table"/>
            </w:pPr>
            <w:r w:rsidRPr="00873B49">
              <w:t>Наименование подпрограмм муниципальной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873B49" w:rsidRDefault="00CF7A83" w:rsidP="00873B49">
            <w:pPr>
              <w:pStyle w:val="Table"/>
            </w:pPr>
            <w:r w:rsidRPr="00873B49">
              <w:t>Подпрограмма 1. «Развитие дошкольного, общего образования и дополнительного образования детей».</w:t>
            </w:r>
          </w:p>
          <w:p w:rsidR="00CF7A83" w:rsidRPr="00873B49" w:rsidRDefault="00CF7A83" w:rsidP="00873B49">
            <w:pPr>
              <w:pStyle w:val="Table"/>
            </w:pPr>
            <w:r w:rsidRPr="00873B49">
              <w:t>Подпрограмма 2. «</w:t>
            </w:r>
            <w:r w:rsidR="007212A7" w:rsidRPr="00873B49">
              <w:t>Другие вопросы в области образования</w:t>
            </w:r>
            <w:r w:rsidRPr="00873B49">
              <w:t>».</w:t>
            </w:r>
          </w:p>
          <w:p w:rsidR="00CF7A83" w:rsidRPr="00873B49" w:rsidRDefault="00CF7A83" w:rsidP="00873B49">
            <w:pPr>
              <w:pStyle w:val="Table"/>
            </w:pPr>
            <w:r w:rsidRPr="00873B49">
              <w:t>Подпрограмма 3. «Социальные гарантии в системе образования».</w:t>
            </w:r>
          </w:p>
          <w:p w:rsidR="00CF7A83" w:rsidRPr="00873B49" w:rsidRDefault="00CF7A83" w:rsidP="00873B49">
            <w:pPr>
              <w:pStyle w:val="Table"/>
            </w:pPr>
            <w:r w:rsidRPr="00873B49">
              <w:t>Подпрограмма 4. «</w:t>
            </w:r>
            <w:r w:rsidR="007212A7" w:rsidRPr="00873B49">
              <w:t>Физическая культура и спорт</w:t>
            </w:r>
            <w:r w:rsidRPr="00873B49">
              <w:t>»</w:t>
            </w:r>
          </w:p>
        </w:tc>
      </w:tr>
      <w:tr w:rsidR="00CF7A83" w:rsidRPr="00873B49" w:rsidTr="00873B4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873B49" w:rsidRDefault="00CF7A83" w:rsidP="00873B49">
            <w:pPr>
              <w:pStyle w:val="Table"/>
            </w:pPr>
            <w:r w:rsidRPr="00873B49">
              <w:t xml:space="preserve">Цели муниципальной программы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873B49" w:rsidRDefault="00CF7A83" w:rsidP="00873B49">
            <w:pPr>
              <w:pStyle w:val="Table"/>
            </w:pPr>
            <w:r w:rsidRPr="00873B49">
              <w:t xml:space="preserve">Обеспечение доступности качественного образования, отвечающего </w:t>
            </w:r>
            <w:r w:rsidRPr="00873B49">
              <w:rPr>
                <w:highlight w:val="white"/>
              </w:rPr>
              <w:t>системе приоритетов социально ориентированного развития Крапивинского муниципального района</w:t>
            </w:r>
            <w:r w:rsidRPr="00873B49">
              <w:t>.</w:t>
            </w:r>
          </w:p>
        </w:tc>
      </w:tr>
      <w:tr w:rsidR="00CF7A83" w:rsidRPr="00873B49" w:rsidTr="00873B4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873B49" w:rsidRDefault="00CF7A83" w:rsidP="00873B49">
            <w:pPr>
              <w:pStyle w:val="Table"/>
            </w:pPr>
            <w:r w:rsidRPr="00873B49">
              <w:t>Задачи муниципальной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873B49" w:rsidRDefault="00CF7A83" w:rsidP="00873B49">
            <w:pPr>
              <w:pStyle w:val="Table"/>
            </w:pPr>
            <w:r w:rsidRPr="00873B49">
              <w:t xml:space="preserve">- модернизация дошкольного, общего и дополнительного образования, направленная на достижение современного качества учебных результатов, создание равных возможностей для получения современного качественного образования. </w:t>
            </w:r>
          </w:p>
          <w:p w:rsidR="00CF7A83" w:rsidRPr="00873B49" w:rsidRDefault="00CF7A83" w:rsidP="00873B49">
            <w:pPr>
              <w:pStyle w:val="Table"/>
            </w:pPr>
            <w:r w:rsidRPr="00873B49">
              <w:t xml:space="preserve">- привлечение в сферу образования талантливой профессиональной молодёжи; </w:t>
            </w:r>
          </w:p>
          <w:p w:rsidR="00CF7A83" w:rsidRPr="00873B49" w:rsidRDefault="00873B49" w:rsidP="00873B49">
            <w:pPr>
              <w:pStyle w:val="Table"/>
            </w:pPr>
            <w:r>
              <w:t xml:space="preserve">- </w:t>
            </w:r>
            <w:r w:rsidR="00CF7A83" w:rsidRPr="00873B49">
              <w:t xml:space="preserve">привлечение к занятиям физкультурой и спортом </w:t>
            </w:r>
            <w:r w:rsidR="00CF7A83" w:rsidRPr="00873B49">
              <w:lastRenderedPageBreak/>
              <w:t xml:space="preserve">детей и молодёжи в Крапивинском муниципальном районе; </w:t>
            </w:r>
          </w:p>
          <w:p w:rsidR="00CF7A83" w:rsidRPr="00873B49" w:rsidRDefault="00CF7A83" w:rsidP="00873B49">
            <w:pPr>
              <w:pStyle w:val="Table"/>
            </w:pPr>
            <w:r w:rsidRPr="00873B49">
              <w:t>- предоставление  равных возможностей детям различных социальных категорий для получения качественного образования, развития, отдыха;</w:t>
            </w:r>
          </w:p>
          <w:p w:rsidR="00CF7A83" w:rsidRPr="00873B49" w:rsidRDefault="00CF7A83" w:rsidP="00873B49">
            <w:pPr>
              <w:pStyle w:val="Table"/>
            </w:pPr>
            <w:r w:rsidRPr="00873B49">
              <w:t>- совершенствование системы выявления, развития и адресной поддержки талантливых детей и молодежи, обеспечение условий для их личностной самореализации и профессионального самоопределения, успешной социализации;</w:t>
            </w:r>
          </w:p>
          <w:p w:rsidR="00CF7A83" w:rsidRPr="00873B49" w:rsidRDefault="00873B49" w:rsidP="00873B49">
            <w:pPr>
              <w:pStyle w:val="Table"/>
            </w:pPr>
            <w:r>
              <w:t xml:space="preserve">- </w:t>
            </w:r>
            <w:r w:rsidR="00CF7A83" w:rsidRPr="00873B49">
              <w:t>создание условий, способствующих сохранению и укреплению здоровья воспитанников, обучающихся образовательных организаций Крапивинского муниципального  района;</w:t>
            </w:r>
          </w:p>
          <w:p w:rsidR="00CF7A83" w:rsidRPr="00873B49" w:rsidRDefault="00CF7A83" w:rsidP="00873B49">
            <w:pPr>
              <w:pStyle w:val="Table"/>
            </w:pPr>
            <w:r w:rsidRPr="00873B49">
              <w:t>- активизация использования в образовательном процессе дистанционных образовательных технологий.</w:t>
            </w:r>
          </w:p>
        </w:tc>
      </w:tr>
      <w:tr w:rsidR="00CF7A83" w:rsidRPr="00873B49" w:rsidTr="00873B4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873B49" w:rsidRDefault="00CF7A83" w:rsidP="00873B49">
            <w:pPr>
              <w:pStyle w:val="Table"/>
            </w:pPr>
            <w:r w:rsidRPr="00873B49">
              <w:lastRenderedPageBreak/>
              <w:t>Срок реализации муниципальной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873B49" w:rsidRDefault="00CF7A83" w:rsidP="00873B49">
            <w:pPr>
              <w:pStyle w:val="Table"/>
            </w:pPr>
            <w:r w:rsidRPr="00873B49">
              <w:t>201</w:t>
            </w:r>
            <w:r w:rsidR="001F0050" w:rsidRPr="00873B49">
              <w:t>4</w:t>
            </w:r>
            <w:r w:rsidRPr="00873B49">
              <w:t xml:space="preserve"> – 2018 гг.</w:t>
            </w:r>
          </w:p>
        </w:tc>
      </w:tr>
      <w:tr w:rsidR="00CF7A83" w:rsidRPr="00873B49" w:rsidTr="00873B4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873B49" w:rsidRDefault="00CF7A83" w:rsidP="00595DB3">
            <w:pPr>
              <w:pStyle w:val="Table"/>
            </w:pPr>
            <w:r w:rsidRPr="00873B49">
              <w:t>Объемы и источники финансирования муниципальной программы в целом и с</w:t>
            </w:r>
            <w:r w:rsidR="00595DB3">
              <w:t xml:space="preserve"> </w:t>
            </w:r>
            <w:r w:rsidRPr="00873B49">
              <w:t xml:space="preserve">разбивкой по годам ее реализации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050" w:rsidRPr="00873B49" w:rsidRDefault="001F0050" w:rsidP="00873B49">
            <w:pPr>
              <w:pStyle w:val="Table"/>
            </w:pPr>
            <w:r w:rsidRPr="00873B49">
              <w:t xml:space="preserve">Всего на 2014-2018 годы– </w:t>
            </w:r>
            <w:r w:rsidR="000D6062" w:rsidRPr="00873B49">
              <w:t>1946044,4</w:t>
            </w:r>
            <w:r w:rsidRPr="00873B49">
              <w:t xml:space="preserve"> тыс.</w:t>
            </w:r>
            <w:r w:rsidR="00096ABB">
              <w:t xml:space="preserve"> </w:t>
            </w:r>
            <w:r w:rsidRPr="00873B49">
              <w:t>рублей, в том числе по годам: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 xml:space="preserve">2014 год – </w:t>
            </w:r>
            <w:r w:rsidR="000D6062" w:rsidRPr="00873B49">
              <w:t>460909,4</w:t>
            </w:r>
            <w:r w:rsidRPr="00873B49">
              <w:t xml:space="preserve"> тыс.</w:t>
            </w:r>
            <w:r w:rsidR="00873B49">
              <w:t xml:space="preserve"> </w:t>
            </w:r>
            <w:r w:rsidRPr="00873B49">
              <w:t>рублей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 xml:space="preserve">2015 год – </w:t>
            </w:r>
            <w:r w:rsidR="000D6062" w:rsidRPr="00873B49">
              <w:t>460667,7</w:t>
            </w:r>
            <w:r w:rsidRPr="00873B49">
              <w:t xml:space="preserve"> тыс.</w:t>
            </w:r>
            <w:r w:rsidR="00873B49">
              <w:t xml:space="preserve"> </w:t>
            </w:r>
            <w:r w:rsidRPr="00873B49">
              <w:t>рублей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>2016 год – 341654,3 тыс.</w:t>
            </w:r>
            <w:r w:rsidR="00E304BA">
              <w:t xml:space="preserve"> </w:t>
            </w:r>
            <w:r w:rsidRPr="00873B49">
              <w:t>рублей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>2017 год – 341406,5 тыс.</w:t>
            </w:r>
            <w:r w:rsidR="00096ABB">
              <w:t xml:space="preserve"> </w:t>
            </w:r>
            <w:r w:rsidRPr="00873B49">
              <w:t>рублей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>2018 год – 341406,5 тыс.</w:t>
            </w:r>
            <w:r w:rsidR="00096ABB">
              <w:t xml:space="preserve"> </w:t>
            </w:r>
            <w:r w:rsidRPr="00873B49">
              <w:t>рублей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>из них: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 xml:space="preserve">средства местного бюджета – </w:t>
            </w:r>
            <w:r w:rsidR="000D6062" w:rsidRPr="00873B49">
              <w:t>581627,7</w:t>
            </w:r>
            <w:r w:rsidRPr="00873B49">
              <w:t xml:space="preserve"> тыс.</w:t>
            </w:r>
            <w:r w:rsidR="00096ABB">
              <w:t xml:space="preserve"> </w:t>
            </w:r>
            <w:r w:rsidRPr="00873B49">
              <w:t>рублей, в том числе по годам: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 xml:space="preserve">2014 год – </w:t>
            </w:r>
            <w:r w:rsidR="000D6062" w:rsidRPr="00873B49">
              <w:t>179243,5</w:t>
            </w:r>
            <w:r w:rsidRPr="00873B49">
              <w:t xml:space="preserve"> тыс.</w:t>
            </w:r>
            <w:r w:rsidR="00096ABB">
              <w:t xml:space="preserve"> </w:t>
            </w:r>
            <w:r w:rsidRPr="00873B49">
              <w:t>рублей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 xml:space="preserve">2015 год – </w:t>
            </w:r>
            <w:r w:rsidR="000D6062" w:rsidRPr="00873B49">
              <w:t>145276,9</w:t>
            </w:r>
            <w:r w:rsidRPr="00873B49">
              <w:t xml:space="preserve"> тыс.</w:t>
            </w:r>
            <w:r w:rsidR="00096ABB">
              <w:t xml:space="preserve"> </w:t>
            </w:r>
            <w:r w:rsidRPr="00873B49">
              <w:t>рублей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>2016 год – 85748,3 тыс.</w:t>
            </w:r>
            <w:r w:rsidR="00096ABB">
              <w:t xml:space="preserve"> </w:t>
            </w:r>
            <w:r w:rsidRPr="00873B49">
              <w:t>рублей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>2017 год – 85679,5 тыс.</w:t>
            </w:r>
            <w:r w:rsidR="00096ABB">
              <w:t xml:space="preserve"> </w:t>
            </w:r>
            <w:r w:rsidRPr="00873B49">
              <w:t>рублей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>2018 год – 85679,5 тыс.</w:t>
            </w:r>
            <w:r w:rsidR="00096ABB">
              <w:t xml:space="preserve"> </w:t>
            </w:r>
            <w:r w:rsidRPr="00873B49">
              <w:t>рублей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>иные не запрещенные законодательством источники: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 xml:space="preserve">средства федерального бюджета – </w:t>
            </w:r>
            <w:r w:rsidR="000D6062" w:rsidRPr="00873B49">
              <w:t>86462</w:t>
            </w:r>
            <w:r w:rsidRPr="00873B49">
              <w:t>,0 тыс.</w:t>
            </w:r>
            <w:r w:rsidR="00096ABB">
              <w:t xml:space="preserve"> </w:t>
            </w:r>
            <w:r w:rsidRPr="00873B49">
              <w:t>рублей, в том числе по годам: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 xml:space="preserve">2014 год – </w:t>
            </w:r>
            <w:r w:rsidR="000D6062" w:rsidRPr="00873B49">
              <w:t>9127,0</w:t>
            </w:r>
            <w:r w:rsidRPr="00873B49">
              <w:t xml:space="preserve"> тыс.</w:t>
            </w:r>
            <w:r w:rsidR="00096ABB">
              <w:t xml:space="preserve"> </w:t>
            </w:r>
            <w:r w:rsidRPr="00873B49">
              <w:t>рублей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>2015 год – 49544,0 тыс.</w:t>
            </w:r>
            <w:r w:rsidR="00096ABB">
              <w:t xml:space="preserve"> </w:t>
            </w:r>
            <w:r w:rsidRPr="00873B49">
              <w:t>рублей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>2016 год – 9383,0 тыс.</w:t>
            </w:r>
            <w:r w:rsidR="00096ABB">
              <w:t xml:space="preserve"> </w:t>
            </w:r>
            <w:r w:rsidRPr="00873B49">
              <w:t>рублей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>2017 год – 9204,0 тыс.</w:t>
            </w:r>
            <w:r w:rsidR="00096ABB">
              <w:t xml:space="preserve"> </w:t>
            </w:r>
            <w:r w:rsidRPr="00873B49">
              <w:t>рублей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>2018 год – 9204,0 тыс.</w:t>
            </w:r>
            <w:r w:rsidR="00096ABB">
              <w:t xml:space="preserve"> </w:t>
            </w:r>
            <w:r w:rsidRPr="00873B49">
              <w:t>рублей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 xml:space="preserve">средства областного бюджета – </w:t>
            </w:r>
            <w:r w:rsidR="000D6062" w:rsidRPr="00873B49">
              <w:t>1277954,7</w:t>
            </w:r>
            <w:r w:rsidRPr="00873B49">
              <w:t xml:space="preserve"> тыс.</w:t>
            </w:r>
            <w:r w:rsidR="00096ABB">
              <w:t xml:space="preserve"> </w:t>
            </w:r>
            <w:r w:rsidRPr="00873B49">
              <w:t>рублей, в том числе по годам: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 xml:space="preserve">2014 год – </w:t>
            </w:r>
            <w:r w:rsidR="000D6062" w:rsidRPr="00873B49">
              <w:t>272538,9</w:t>
            </w:r>
            <w:r w:rsidRPr="00873B49">
              <w:t xml:space="preserve"> тыс.</w:t>
            </w:r>
            <w:r w:rsidR="00096ABB">
              <w:t xml:space="preserve"> </w:t>
            </w:r>
            <w:r w:rsidRPr="00873B49">
              <w:t>рублей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>2015 год – 265</w:t>
            </w:r>
            <w:r w:rsidR="008E202A" w:rsidRPr="00873B49">
              <w:t>8</w:t>
            </w:r>
            <w:r w:rsidRPr="00873B49">
              <w:t>46,8 тыс.</w:t>
            </w:r>
            <w:r w:rsidR="00096ABB">
              <w:t xml:space="preserve"> </w:t>
            </w:r>
            <w:r w:rsidRPr="00873B49">
              <w:t>рублей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>2016 год – 246523,0 тыс.</w:t>
            </w:r>
            <w:r w:rsidR="00096ABB">
              <w:t xml:space="preserve"> </w:t>
            </w:r>
            <w:r w:rsidRPr="00873B49">
              <w:t>рублей</w:t>
            </w:r>
          </w:p>
          <w:p w:rsidR="001F0050" w:rsidRPr="00873B49" w:rsidRDefault="001F0050" w:rsidP="00873B49">
            <w:pPr>
              <w:pStyle w:val="Table"/>
            </w:pPr>
            <w:r w:rsidRPr="00873B49">
              <w:t>2017 год – 246523,0 тыс.</w:t>
            </w:r>
            <w:r w:rsidR="00096ABB">
              <w:t xml:space="preserve"> </w:t>
            </w:r>
            <w:r w:rsidRPr="00873B49">
              <w:t>рублей</w:t>
            </w:r>
          </w:p>
          <w:p w:rsidR="00CF7A83" w:rsidRPr="00873B49" w:rsidRDefault="001F0050" w:rsidP="00873B49">
            <w:pPr>
              <w:pStyle w:val="Table"/>
            </w:pPr>
            <w:r w:rsidRPr="00873B49">
              <w:t>2018 год – 246523,0 тыс.</w:t>
            </w:r>
            <w:r w:rsidR="00096ABB">
              <w:t xml:space="preserve"> </w:t>
            </w:r>
            <w:r w:rsidRPr="00873B49">
              <w:t>рублей</w:t>
            </w:r>
          </w:p>
        </w:tc>
      </w:tr>
      <w:tr w:rsidR="00CF7A83" w:rsidRPr="00873B49" w:rsidTr="00873B4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873B49" w:rsidRDefault="00CF7A83" w:rsidP="00873B49">
            <w:pPr>
              <w:pStyle w:val="Table"/>
            </w:pPr>
            <w:r w:rsidRPr="00873B49"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A83" w:rsidRPr="00873B49" w:rsidRDefault="00CF7A83" w:rsidP="00873B49">
            <w:pPr>
              <w:pStyle w:val="Table"/>
            </w:pPr>
            <w:r w:rsidRPr="00873B49">
              <w:t>- создание равных возможностей для получения современного качественного образования, отвечающего запросам населения и перспективным задачам социально ориентированного развития Крапивинского муниципального района;</w:t>
            </w:r>
          </w:p>
          <w:p w:rsidR="00CF7A83" w:rsidRPr="00873B49" w:rsidRDefault="00CF7A83" w:rsidP="00873B49">
            <w:pPr>
              <w:pStyle w:val="Table"/>
            </w:pPr>
            <w:r w:rsidRPr="00873B49">
              <w:t>- обеспечение равных стартовых возможностей воспитанникам дошкольных образовательных организаций для последующего обучения;</w:t>
            </w:r>
          </w:p>
          <w:p w:rsidR="00CF7A83" w:rsidRPr="00873B49" w:rsidRDefault="00CF7A83" w:rsidP="00873B49">
            <w:pPr>
              <w:pStyle w:val="Table"/>
            </w:pPr>
            <w:r w:rsidRPr="00873B49">
              <w:t>- предоставление  равных возможностей детям различных социальных категорий для получения качественного образования, развития, отдыха;</w:t>
            </w:r>
          </w:p>
          <w:p w:rsidR="00CF7A83" w:rsidRPr="00873B49" w:rsidRDefault="00CF7A83" w:rsidP="00873B49">
            <w:pPr>
              <w:pStyle w:val="Table"/>
            </w:pPr>
            <w:r w:rsidRPr="00873B49">
              <w:t>- совершенствование системы выявления, развития и адресной поддержки талантливых детей и молодежи, обеспечение условий для их личностной самореализации и профессионального самоопределения, успешной социализации;</w:t>
            </w:r>
          </w:p>
          <w:p w:rsidR="00CF7A83" w:rsidRPr="00873B49" w:rsidRDefault="00CF7A83" w:rsidP="00873B49">
            <w:pPr>
              <w:pStyle w:val="Table"/>
            </w:pPr>
            <w:r w:rsidRPr="00873B49">
              <w:t>- привлечение в сферу образования талантливой профессиональной молодёжи;</w:t>
            </w:r>
          </w:p>
          <w:p w:rsidR="00CF7A83" w:rsidRPr="00873B49" w:rsidRDefault="00CF7A83" w:rsidP="00873B49">
            <w:pPr>
              <w:pStyle w:val="Table"/>
            </w:pPr>
            <w:r w:rsidRPr="00873B49">
              <w:t>- создание условий, способствующих сохранению и укреплению здоровья воспитанников, обучающихся образовательных организаций Крапивинского муниципального  района;</w:t>
            </w:r>
          </w:p>
          <w:p w:rsidR="004565EA" w:rsidRPr="00873B49" w:rsidRDefault="005A6B99" w:rsidP="00873B49">
            <w:pPr>
              <w:pStyle w:val="Table"/>
            </w:pPr>
            <w:r>
              <w:t>-</w:t>
            </w:r>
            <w:r w:rsidR="00CF7A83" w:rsidRPr="00873B49">
              <w:t xml:space="preserve"> привлечение к занятиям физкультурой и спортом детей и молодёжи в Крапивинском муниципальном районе.</w:t>
            </w:r>
          </w:p>
        </w:tc>
      </w:tr>
    </w:tbl>
    <w:p w:rsidR="00873B49" w:rsidRDefault="00873B49" w:rsidP="00873B49">
      <w:pPr>
        <w:rPr>
          <w:rFonts w:cs="Arial"/>
        </w:rPr>
      </w:pPr>
    </w:p>
    <w:p w:rsidR="00CF7A83" w:rsidRPr="00873B49" w:rsidRDefault="00CF7A83" w:rsidP="00873B49">
      <w:pPr>
        <w:jc w:val="center"/>
        <w:rPr>
          <w:rFonts w:cs="Arial"/>
          <w:b/>
          <w:bCs/>
          <w:iCs/>
          <w:sz w:val="30"/>
          <w:szCs w:val="28"/>
        </w:rPr>
      </w:pPr>
      <w:r w:rsidRPr="00873B49">
        <w:rPr>
          <w:rFonts w:cs="Arial"/>
          <w:b/>
          <w:bCs/>
          <w:iCs/>
          <w:sz w:val="30"/>
          <w:szCs w:val="28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проблем.</w:t>
      </w:r>
    </w:p>
    <w:p w:rsidR="00CF7A83" w:rsidRPr="00873B49" w:rsidRDefault="00CF7A83" w:rsidP="00873B49">
      <w:pPr>
        <w:rPr>
          <w:rFonts w:cs="Arial"/>
        </w:rPr>
      </w:pP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>Основным документом, определяющим стратегию развития системы образования Крапивинского муниципального района до 2011 года, являлась ведомственная целевая программа муниципального управления образования МУО администрации МО «Крапивинский район». С 2011 по 2013 года действовали муниципальные целевые программы: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>- «Адресная поддержка молодых специалистов, талантливых педагогов и одарённых детей Крапивинского муниципального района»,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>- «Отдых, оздоровление и занятость детей и подростков Крапивинского муниципального района»,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>- «Совершенствование организации питания»,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>- «Развитие дошкольного образования Крапивинского муниципального района»,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>- «Развитие физкультуры и спорта на территории Крапивинского муниципального района»,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>- «Патриотическое воспитание детей и подростков в Крапивинском муниципальном районе».</w:t>
      </w:r>
    </w:p>
    <w:p w:rsidR="00CF7A83" w:rsidRPr="00873B49" w:rsidRDefault="00CF7A83" w:rsidP="00873B49">
      <w:pPr>
        <w:rPr>
          <w:rFonts w:cs="Arial"/>
        </w:rPr>
      </w:pPr>
      <w:proofErr w:type="gramStart"/>
      <w:r w:rsidRPr="00873B49">
        <w:rPr>
          <w:rFonts w:cs="Arial"/>
        </w:rPr>
        <w:lastRenderedPageBreak/>
        <w:t>С 2015 года действует программа «Развитие образования Крапивинского муниципального района» на 2015-2018 годы,</w:t>
      </w:r>
      <w:r w:rsidR="00873B49">
        <w:rPr>
          <w:rFonts w:cs="Arial"/>
        </w:rPr>
        <w:t xml:space="preserve"> </w:t>
      </w:r>
      <w:r w:rsidRPr="00873B49">
        <w:rPr>
          <w:rFonts w:cs="Arial"/>
        </w:rPr>
        <w:t xml:space="preserve">в которую будут включены указанные выше муниципальные целевые программы как подпрограммы. </w:t>
      </w:r>
      <w:proofErr w:type="gramEnd"/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 xml:space="preserve">Разработка программы «Развитие системы образования в Крапивинском муниципальном районе» базируется </w:t>
      </w:r>
      <w:proofErr w:type="gramStart"/>
      <w:r w:rsidRPr="00873B49">
        <w:rPr>
          <w:rFonts w:cs="Arial"/>
        </w:rPr>
        <w:t>на</w:t>
      </w:r>
      <w:proofErr w:type="gramEnd"/>
      <w:r w:rsidRPr="00873B49">
        <w:rPr>
          <w:rFonts w:cs="Arial"/>
        </w:rPr>
        <w:t>: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 xml:space="preserve">- государственной программе Российской Федерации «Развитие образования» на 2013 – 2020 годы, 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>- долгосрочной целевой программе «Развитие системы образования и повышение уровня  потребности в образовании населения Кемеровской области» на 2014-2017 годы.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 xml:space="preserve">В последние годы в системе образования Крапивинского муниципального района произошли значительные изменения. 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 xml:space="preserve">В районе созданы условия для получения доступного бесплатного среднего (полного) образования независимо от социального статуса и места проживания детей. Детей школьного возраста, получающих образование  в районе – </w:t>
      </w:r>
      <w:r w:rsidR="00E60440" w:rsidRPr="00873B49">
        <w:rPr>
          <w:rFonts w:cs="Arial"/>
        </w:rPr>
        <w:t>2275.</w:t>
      </w:r>
      <w:r w:rsidRPr="00873B49">
        <w:rPr>
          <w:rFonts w:cs="Arial"/>
        </w:rPr>
        <w:t xml:space="preserve"> В  настоящий период наблюдается сокращение количества обучающихся в образовательных учреждениях всех типов и видов. В 2014 – 2015 учебном году увеличилось  количество обучающихся в 1-ом класса  и    10-11-ых классах, всего в школах района обучаются </w:t>
      </w:r>
      <w:r w:rsidR="00E60440" w:rsidRPr="00873B49">
        <w:rPr>
          <w:rFonts w:cs="Arial"/>
        </w:rPr>
        <w:t xml:space="preserve">2474 </w:t>
      </w:r>
      <w:r w:rsidRPr="00873B49">
        <w:rPr>
          <w:rFonts w:cs="Arial"/>
        </w:rPr>
        <w:t>человек</w:t>
      </w:r>
      <w:r w:rsidR="00E60440" w:rsidRPr="00873B49">
        <w:rPr>
          <w:rFonts w:cs="Arial"/>
        </w:rPr>
        <w:t>а.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 xml:space="preserve">Сформирована система выявления и поддержки одарённых детей  в районе, развивается олимпиадное и конкурсное движение. </w:t>
      </w:r>
      <w:proofErr w:type="gramStart"/>
      <w:r w:rsidRPr="00873B49">
        <w:rPr>
          <w:rFonts w:cs="Arial"/>
        </w:rPr>
        <w:t>Обучающиеся</w:t>
      </w:r>
      <w:proofErr w:type="gramEnd"/>
      <w:r w:rsidRPr="00873B49">
        <w:rPr>
          <w:rFonts w:cs="Arial"/>
        </w:rPr>
        <w:t xml:space="preserve"> становятся победителями областных и региональных конференций, олимпиад. 14 школьников  обучаются в Федеральной школе для одарённых детей. 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 xml:space="preserve">Создана эффективная система организации отдыха и оздоровления детей и подростков. 100 % детей школьного возраста в 2015 году были охвачены различными видами полноценного отдыха (лагеря с дневным пребыванием детей при образовательному учреждении, </w:t>
      </w:r>
      <w:proofErr w:type="spellStart"/>
      <w:proofErr w:type="gramStart"/>
      <w:r w:rsidRPr="00873B49">
        <w:rPr>
          <w:rFonts w:cs="Arial"/>
        </w:rPr>
        <w:t>учебно</w:t>
      </w:r>
      <w:proofErr w:type="spellEnd"/>
      <w:r w:rsidRPr="00873B49">
        <w:rPr>
          <w:rFonts w:cs="Arial"/>
        </w:rPr>
        <w:t xml:space="preserve"> – тренировочные</w:t>
      </w:r>
      <w:proofErr w:type="gramEnd"/>
      <w:r w:rsidRPr="00873B49">
        <w:rPr>
          <w:rFonts w:cs="Arial"/>
        </w:rPr>
        <w:t xml:space="preserve"> сборы, лагеря труда и отдыха, </w:t>
      </w:r>
      <w:proofErr w:type="spellStart"/>
      <w:r w:rsidRPr="00873B49">
        <w:rPr>
          <w:rFonts w:cs="Arial"/>
        </w:rPr>
        <w:t>малозатратные</w:t>
      </w:r>
      <w:proofErr w:type="spellEnd"/>
      <w:r w:rsidRPr="00873B49">
        <w:rPr>
          <w:rFonts w:cs="Arial"/>
        </w:rPr>
        <w:t xml:space="preserve"> виды отдыха). В районе успешно реализуется комплекс ГТЗО. 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>За последние годы в общеобразовательных учреждениях усилилось внимание к разработке и реализации системы гражданского, патриотического и физического воспитания, к преодолению проявлений асоциального поведения  обучающихся и молодежи. Основной акцент в  воспитательной работе сделан на организацию социальной практики, культурно-досуговую деятельность.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 xml:space="preserve">Дошкольные учреждения посещают </w:t>
      </w:r>
      <w:r w:rsidR="00E60440" w:rsidRPr="00873B49">
        <w:rPr>
          <w:rFonts w:cs="Arial"/>
        </w:rPr>
        <w:t>1175</w:t>
      </w:r>
      <w:r w:rsidRPr="00873B49">
        <w:rPr>
          <w:rFonts w:cs="Arial"/>
        </w:rPr>
        <w:t xml:space="preserve"> воспитанников. На сегодня в районе ликвидирована очередность в детские сады детей с 3 до 7 лет. 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>С 01.09.2015 года все школы района учатся в одну (первую) смену.</w:t>
      </w:r>
    </w:p>
    <w:p w:rsidR="00560C12" w:rsidRPr="00873B49" w:rsidRDefault="00CF7A83" w:rsidP="00873B49">
      <w:pPr>
        <w:rPr>
          <w:rFonts w:cs="Arial"/>
        </w:rPr>
      </w:pPr>
      <w:r w:rsidRPr="00873B49">
        <w:rPr>
          <w:rFonts w:cs="Arial"/>
        </w:rPr>
        <w:t xml:space="preserve">Одним из главных вопросов сегодня является введение федеральных государственных образовательных  стандартов начального общего образования. (ФГОС НОО). В 2014-2015 и 2015-2016 уч. году  учебном году все школы района реализуются ФГОС НОО с 1 по 4 классы. 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>Пилотные школы МБОУ «</w:t>
      </w:r>
      <w:proofErr w:type="spellStart"/>
      <w:r w:rsidRPr="00873B49">
        <w:rPr>
          <w:rFonts w:cs="Arial"/>
        </w:rPr>
        <w:t>Крапивинская</w:t>
      </w:r>
      <w:proofErr w:type="spellEnd"/>
      <w:r w:rsidRPr="00873B49">
        <w:rPr>
          <w:rFonts w:cs="Arial"/>
        </w:rPr>
        <w:t xml:space="preserve"> средняя общеобразовательная школа» и МБОУ «Зеленогорская средняя общеобразовательная школа» реализуют ФГОС ООО в 5-ых и 6-х и 7-х классах. </w:t>
      </w:r>
    </w:p>
    <w:p w:rsidR="00CF7A83" w:rsidRPr="00873B49" w:rsidRDefault="00CF7A83" w:rsidP="00873B49">
      <w:pPr>
        <w:rPr>
          <w:rFonts w:cs="Arial"/>
        </w:rPr>
      </w:pPr>
      <w:proofErr w:type="gramStart"/>
      <w:r w:rsidRPr="00873B49">
        <w:rPr>
          <w:rFonts w:cs="Arial"/>
        </w:rPr>
        <w:t>В рамках реализации ФГОС НОО в образовательных организациях организована внеурочная деятельность, план которой определяет состав и структуру направлений, формы организации, объем внеурочной деятельности для обучающихся на ступени начального общего образования (до 1350 часов за 4 года обучения) с учетом интересов обучающихся и возможностей образовательного учреждения.</w:t>
      </w:r>
      <w:proofErr w:type="gramEnd"/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lastRenderedPageBreak/>
        <w:t>В средних школах Крапивинского муниципального района реализуются однопрофильные модели обучения (аграрно-технологический профиль; социально-экономический</w:t>
      </w:r>
      <w:r w:rsidR="004565EA" w:rsidRPr="00873B49">
        <w:rPr>
          <w:rFonts w:cs="Arial"/>
        </w:rPr>
        <w:t>, социал</w:t>
      </w:r>
      <w:r w:rsidRPr="00873B49">
        <w:rPr>
          <w:rFonts w:cs="Arial"/>
        </w:rPr>
        <w:t xml:space="preserve">ьно-гуманитарный). </w:t>
      </w:r>
    </w:p>
    <w:p w:rsidR="00560C12" w:rsidRPr="00873B49" w:rsidRDefault="00CF7A83" w:rsidP="00873B49">
      <w:pPr>
        <w:rPr>
          <w:rFonts w:cs="Arial"/>
        </w:rPr>
      </w:pPr>
      <w:r w:rsidRPr="00873B49">
        <w:rPr>
          <w:rFonts w:cs="Arial"/>
        </w:rPr>
        <w:t xml:space="preserve">Система дополнительного образования детей представлена Домами творчества и спортивной школой. Значительная часть детских объединений и спортивных секций функционирует на базе общеобразовательных школ и дошкольных учреждений. 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 xml:space="preserve">Дополнительными образовательными услугами в Домах детского творчества охвачено </w:t>
      </w:r>
      <w:r w:rsidR="00E60440" w:rsidRPr="00873B49">
        <w:rPr>
          <w:rFonts w:cs="Arial"/>
        </w:rPr>
        <w:t xml:space="preserve">2089 </w:t>
      </w:r>
      <w:r w:rsidRPr="00873B49">
        <w:rPr>
          <w:rFonts w:cs="Arial"/>
        </w:rPr>
        <w:t xml:space="preserve">детей, что составляет </w:t>
      </w:r>
      <w:r w:rsidR="00E60440" w:rsidRPr="00873B49">
        <w:rPr>
          <w:rFonts w:cs="Arial"/>
        </w:rPr>
        <w:t>85%</w:t>
      </w:r>
      <w:r w:rsidRPr="00873B49">
        <w:rPr>
          <w:rFonts w:cs="Arial"/>
        </w:rPr>
        <w:t xml:space="preserve"> от общего количества обучающихся в районе.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>Несмотря на достигнутые положительные результаты, в системе образования Крапивинского района существует ряд проблем и рисков, на  решения которых нацелена данная программа: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 xml:space="preserve">- недостаточная укомплектованность специалистами в образовательных учреждениях, 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>- недостаточные темпы улучшения материально – технической базы,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>- недостаточные условия для реализации социальной активности обучающихся и педагогических работников,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 xml:space="preserve">- необходимость активизации конкурсного движения с целью </w:t>
      </w:r>
      <w:proofErr w:type="spellStart"/>
      <w:r w:rsidRPr="00873B49">
        <w:rPr>
          <w:rFonts w:cs="Arial"/>
        </w:rPr>
        <w:t>диссиминации</w:t>
      </w:r>
      <w:proofErr w:type="spellEnd"/>
      <w:r w:rsidRPr="00873B49">
        <w:rPr>
          <w:rFonts w:cs="Arial"/>
        </w:rPr>
        <w:t xml:space="preserve"> педагогического опыта,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>- необходимость привлечения большего объёма спонсорских сре</w:t>
      </w:r>
      <w:proofErr w:type="gramStart"/>
      <w:r w:rsidRPr="00873B49">
        <w:rPr>
          <w:rFonts w:cs="Arial"/>
        </w:rPr>
        <w:t>дств дл</w:t>
      </w:r>
      <w:proofErr w:type="gramEnd"/>
      <w:r w:rsidRPr="00873B49">
        <w:rPr>
          <w:rFonts w:cs="Arial"/>
        </w:rPr>
        <w:t>я организации летнего отдыха,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 xml:space="preserve">- необходимость организации двухразового питания в связи с реализацией ФГОС НОО </w:t>
      </w:r>
      <w:proofErr w:type="gramStart"/>
      <w:r w:rsidRPr="00873B49">
        <w:rPr>
          <w:rFonts w:cs="Arial"/>
        </w:rPr>
        <w:t>и ООО</w:t>
      </w:r>
      <w:proofErr w:type="gramEnd"/>
      <w:r w:rsidRPr="00873B49">
        <w:rPr>
          <w:rFonts w:cs="Arial"/>
        </w:rPr>
        <w:t>,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>- недостаточный охват детей и молодёжи занятиями физкультурой и спортом в свободное время.</w:t>
      </w:r>
    </w:p>
    <w:p w:rsidR="00CF7A83" w:rsidRPr="00873B49" w:rsidRDefault="00CF7A83" w:rsidP="00873B49">
      <w:pPr>
        <w:rPr>
          <w:rFonts w:cs="Arial"/>
        </w:rPr>
      </w:pPr>
    </w:p>
    <w:p w:rsidR="00CF7A83" w:rsidRPr="00873B49" w:rsidRDefault="00CF7A83" w:rsidP="00873B49">
      <w:pPr>
        <w:jc w:val="center"/>
        <w:rPr>
          <w:rFonts w:cs="Arial"/>
          <w:b/>
          <w:bCs/>
          <w:iCs/>
          <w:sz w:val="30"/>
          <w:szCs w:val="28"/>
        </w:rPr>
      </w:pPr>
      <w:r w:rsidRPr="00873B49">
        <w:rPr>
          <w:rFonts w:cs="Arial"/>
          <w:b/>
          <w:bCs/>
          <w:iCs/>
          <w:sz w:val="30"/>
          <w:szCs w:val="28"/>
        </w:rPr>
        <w:t>2. Описание целей и задач муниципальной программы.</w:t>
      </w:r>
    </w:p>
    <w:p w:rsidR="00CF7A83" w:rsidRPr="00873B49" w:rsidRDefault="00CF7A83" w:rsidP="00873B49">
      <w:pPr>
        <w:rPr>
          <w:rFonts w:cs="Arial"/>
        </w:rPr>
      </w:pP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 xml:space="preserve">Целью программы является обеспечение доступности качественного образования, отвечающего </w:t>
      </w:r>
      <w:r w:rsidRPr="00873B49">
        <w:rPr>
          <w:rFonts w:cs="Arial"/>
          <w:highlight w:val="white"/>
        </w:rPr>
        <w:t>системе приоритетов социально-ориентированного развития Крапивинского муниципального района</w:t>
      </w:r>
      <w:r w:rsidRPr="00873B49">
        <w:rPr>
          <w:rFonts w:cs="Arial"/>
        </w:rPr>
        <w:t>.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>Задачи муниципальной программы:</w:t>
      </w:r>
    </w:p>
    <w:p w:rsidR="00CF7A83" w:rsidRPr="00873B49" w:rsidRDefault="00EB358E" w:rsidP="00873B49">
      <w:pPr>
        <w:rPr>
          <w:rFonts w:cs="Arial"/>
        </w:rPr>
      </w:pPr>
      <w:r w:rsidRPr="00873B49">
        <w:rPr>
          <w:rFonts w:cs="Arial"/>
        </w:rPr>
        <w:t>1. М</w:t>
      </w:r>
      <w:r w:rsidR="00CF7A83" w:rsidRPr="00873B49">
        <w:rPr>
          <w:rFonts w:cs="Arial"/>
        </w:rPr>
        <w:t xml:space="preserve">одернизация дошкольного, общего и дополнительного образования, направленная на достижение современного качества учебных результатов, создание равных возможностей для получения современного качественного образования. 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>Задача предусматривает:</w:t>
      </w:r>
    </w:p>
    <w:p w:rsidR="00CF7A83" w:rsidRPr="00873B49" w:rsidRDefault="00EB358E" w:rsidP="00873B49">
      <w:pPr>
        <w:rPr>
          <w:rFonts w:cs="Arial"/>
        </w:rPr>
      </w:pPr>
      <w:r w:rsidRPr="00873B49">
        <w:rPr>
          <w:rFonts w:cs="Arial"/>
        </w:rPr>
        <w:t xml:space="preserve">- </w:t>
      </w:r>
      <w:r w:rsidR="00CF7A83" w:rsidRPr="00873B49">
        <w:rPr>
          <w:rFonts w:cs="Arial"/>
        </w:rPr>
        <w:t>расширение возможностей предоставления услуг общего, дошкольного и дополнительного образования детей;</w:t>
      </w:r>
    </w:p>
    <w:p w:rsidR="00CF7A83" w:rsidRPr="00873B49" w:rsidRDefault="00EB358E" w:rsidP="00873B49">
      <w:pPr>
        <w:rPr>
          <w:rFonts w:cs="Arial"/>
        </w:rPr>
      </w:pPr>
      <w:r w:rsidRPr="00873B49">
        <w:rPr>
          <w:rFonts w:cs="Arial"/>
        </w:rPr>
        <w:t xml:space="preserve">- </w:t>
      </w:r>
      <w:r w:rsidR="00CF7A83" w:rsidRPr="00873B49">
        <w:rPr>
          <w:rFonts w:cs="Arial"/>
        </w:rPr>
        <w:t>создание условий для получения качественного образования независимо от места жительства, социального и материального положения семей обучающихся;</w:t>
      </w:r>
    </w:p>
    <w:p w:rsidR="00CF7A83" w:rsidRPr="00873B49" w:rsidRDefault="00EB358E" w:rsidP="00873B49">
      <w:pPr>
        <w:rPr>
          <w:rFonts w:cs="Arial"/>
        </w:rPr>
      </w:pPr>
      <w:r w:rsidRPr="00873B49">
        <w:rPr>
          <w:rFonts w:cs="Arial"/>
        </w:rPr>
        <w:t>- в</w:t>
      </w:r>
      <w:r w:rsidR="00CF7A83" w:rsidRPr="00873B49">
        <w:rPr>
          <w:rFonts w:cs="Arial"/>
        </w:rPr>
        <w:t>ведение федеральных государственных образовательных стандартов;</w:t>
      </w:r>
    </w:p>
    <w:p w:rsidR="00CF7A83" w:rsidRPr="00873B49" w:rsidRDefault="00EB358E" w:rsidP="00873B49">
      <w:pPr>
        <w:rPr>
          <w:rFonts w:cs="Arial"/>
        </w:rPr>
      </w:pPr>
      <w:r w:rsidRPr="00873B49">
        <w:rPr>
          <w:rFonts w:cs="Arial"/>
        </w:rPr>
        <w:t xml:space="preserve">- </w:t>
      </w:r>
      <w:r w:rsidR="00CF7A83" w:rsidRPr="00873B49">
        <w:rPr>
          <w:rFonts w:cs="Arial"/>
        </w:rPr>
        <w:t>формирование системы мониторинга уровня образовательной подготовки и социализации школьников;</w:t>
      </w:r>
    </w:p>
    <w:p w:rsidR="00CF7A83" w:rsidRPr="00873B49" w:rsidRDefault="00EB358E" w:rsidP="00873B49">
      <w:pPr>
        <w:rPr>
          <w:rFonts w:cs="Arial"/>
        </w:rPr>
      </w:pPr>
      <w:r w:rsidRPr="00873B49">
        <w:rPr>
          <w:rFonts w:cs="Arial"/>
        </w:rPr>
        <w:t xml:space="preserve">- </w:t>
      </w:r>
      <w:r w:rsidR="00CF7A83" w:rsidRPr="00873B49">
        <w:rPr>
          <w:rFonts w:cs="Arial"/>
        </w:rPr>
        <w:t>развитие механизмов стимулирования непрерывного профессионального роста педагогов, их мотивации к повышению качества работы, создание условий для развития профессионализма работников образования;</w:t>
      </w:r>
    </w:p>
    <w:p w:rsidR="00CF7A83" w:rsidRPr="00873B49" w:rsidRDefault="00EB358E" w:rsidP="00873B49">
      <w:pPr>
        <w:rPr>
          <w:rFonts w:cs="Arial"/>
        </w:rPr>
      </w:pPr>
      <w:r w:rsidRPr="00873B49">
        <w:rPr>
          <w:rFonts w:cs="Arial"/>
        </w:rPr>
        <w:t xml:space="preserve">- </w:t>
      </w:r>
      <w:r w:rsidR="00CF7A83" w:rsidRPr="00873B49">
        <w:rPr>
          <w:rFonts w:cs="Arial"/>
        </w:rPr>
        <w:t>развитие инфраструктуры, материальной среды образовательных организаций в соответствии с современными требованиями к учебному процессу.</w:t>
      </w:r>
    </w:p>
    <w:p w:rsidR="00CF7A83" w:rsidRPr="00873B49" w:rsidRDefault="00EB358E" w:rsidP="00873B49">
      <w:pPr>
        <w:rPr>
          <w:rFonts w:cs="Arial"/>
        </w:rPr>
      </w:pPr>
      <w:r w:rsidRPr="00873B49">
        <w:rPr>
          <w:rFonts w:cs="Arial"/>
        </w:rPr>
        <w:t>2. П</w:t>
      </w:r>
      <w:r w:rsidR="00CF7A83" w:rsidRPr="00873B49">
        <w:rPr>
          <w:rFonts w:cs="Arial"/>
        </w:rPr>
        <w:t>ривлечение в сферу образования талантливой профессиональной молодёжи</w:t>
      </w:r>
      <w:r w:rsidRPr="00873B49">
        <w:rPr>
          <w:rFonts w:cs="Arial"/>
        </w:rPr>
        <w:t>.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lastRenderedPageBreak/>
        <w:t>Задача предусматривает:</w:t>
      </w:r>
    </w:p>
    <w:p w:rsidR="00CF7A83" w:rsidRPr="00873B49" w:rsidRDefault="00EB358E" w:rsidP="00873B49">
      <w:pPr>
        <w:rPr>
          <w:rFonts w:cs="Arial"/>
        </w:rPr>
      </w:pPr>
      <w:r w:rsidRPr="00873B49">
        <w:rPr>
          <w:rFonts w:cs="Arial"/>
        </w:rPr>
        <w:t xml:space="preserve">- </w:t>
      </w:r>
      <w:r w:rsidR="00CF7A83" w:rsidRPr="00873B49">
        <w:rPr>
          <w:rFonts w:cs="Arial"/>
        </w:rPr>
        <w:t>программу подготовки и переподготовки современных педагогических кадров (модернизация педагогического образования);</w:t>
      </w:r>
    </w:p>
    <w:p w:rsidR="00CF7A83" w:rsidRPr="00873B49" w:rsidRDefault="00EB358E" w:rsidP="00873B49">
      <w:pPr>
        <w:rPr>
          <w:rFonts w:cs="Arial"/>
        </w:rPr>
      </w:pPr>
      <w:r w:rsidRPr="00873B49">
        <w:rPr>
          <w:rFonts w:cs="Arial"/>
        </w:rPr>
        <w:t xml:space="preserve">- </w:t>
      </w:r>
      <w:r w:rsidR="00CF7A83" w:rsidRPr="00873B49">
        <w:rPr>
          <w:rFonts w:cs="Arial"/>
        </w:rPr>
        <w:t>разработку и внедрение механизмов эффективного контракта с педагогическими работниками;</w:t>
      </w:r>
    </w:p>
    <w:p w:rsidR="00CF7A83" w:rsidRPr="00873B49" w:rsidRDefault="00EB358E" w:rsidP="00873B49">
      <w:pPr>
        <w:rPr>
          <w:rFonts w:cs="Arial"/>
        </w:rPr>
      </w:pPr>
      <w:r w:rsidRPr="00873B49">
        <w:rPr>
          <w:rFonts w:cs="Arial"/>
        </w:rPr>
        <w:t>3. П</w:t>
      </w:r>
      <w:r w:rsidR="00CF7A83" w:rsidRPr="00873B49">
        <w:rPr>
          <w:rFonts w:cs="Arial"/>
        </w:rPr>
        <w:t>ривлечение к занятиям физкультурой и спортом детей и молодёжи в Крапивинском муниципальном районе</w:t>
      </w:r>
      <w:r w:rsidRPr="00873B49">
        <w:rPr>
          <w:rFonts w:cs="Arial"/>
        </w:rPr>
        <w:t>.</w:t>
      </w:r>
      <w:r w:rsidR="00CF7A83" w:rsidRPr="00873B49">
        <w:rPr>
          <w:rFonts w:cs="Arial"/>
        </w:rPr>
        <w:t xml:space="preserve"> </w:t>
      </w:r>
    </w:p>
    <w:p w:rsidR="00CF7A83" w:rsidRPr="00873B49" w:rsidRDefault="00CF7A83" w:rsidP="00873B49">
      <w:pPr>
        <w:rPr>
          <w:rFonts w:cs="Arial"/>
        </w:rPr>
      </w:pPr>
      <w:r w:rsidRPr="00873B49">
        <w:rPr>
          <w:rFonts w:cs="Arial"/>
        </w:rPr>
        <w:t>Задача предусматривает:</w:t>
      </w:r>
    </w:p>
    <w:p w:rsidR="00CF7A83" w:rsidRPr="00873B49" w:rsidRDefault="00EB358E" w:rsidP="00873B49">
      <w:pPr>
        <w:rPr>
          <w:rFonts w:cs="Arial"/>
        </w:rPr>
      </w:pPr>
      <w:r w:rsidRPr="00873B49">
        <w:rPr>
          <w:rFonts w:cs="Arial"/>
        </w:rPr>
        <w:t xml:space="preserve">- </w:t>
      </w:r>
      <w:r w:rsidR="00CF7A83" w:rsidRPr="00873B49">
        <w:rPr>
          <w:rFonts w:cs="Arial"/>
        </w:rPr>
        <w:t>создание условий в образовательных организациях для развития физической культуры и спорта среди детей как эффективного средства привлечения к активному и здоровому образу жизни;</w:t>
      </w:r>
    </w:p>
    <w:p w:rsidR="00CF7A83" w:rsidRPr="00873B49" w:rsidRDefault="00EB358E" w:rsidP="00873B49">
      <w:pPr>
        <w:rPr>
          <w:rFonts w:cs="Arial"/>
        </w:rPr>
      </w:pPr>
      <w:r w:rsidRPr="00873B49">
        <w:rPr>
          <w:rFonts w:cs="Arial"/>
        </w:rPr>
        <w:t xml:space="preserve">- </w:t>
      </w:r>
      <w:r w:rsidR="00CF7A83" w:rsidRPr="00873B49">
        <w:rPr>
          <w:rFonts w:cs="Arial"/>
        </w:rPr>
        <w:t>предоставление  равных возможностей детям различных социальных категорий для получения качественного образования, развития, отдыха;</w:t>
      </w:r>
    </w:p>
    <w:p w:rsidR="00CF7A83" w:rsidRPr="00873B49" w:rsidRDefault="00EB358E" w:rsidP="00873B49">
      <w:pPr>
        <w:rPr>
          <w:rFonts w:cs="Arial"/>
        </w:rPr>
      </w:pPr>
      <w:r w:rsidRPr="00873B49">
        <w:rPr>
          <w:rFonts w:cs="Arial"/>
        </w:rPr>
        <w:t xml:space="preserve">- </w:t>
      </w:r>
      <w:r w:rsidR="00CF7A83" w:rsidRPr="00873B49">
        <w:rPr>
          <w:rFonts w:cs="Arial"/>
        </w:rPr>
        <w:t>совершенствование системы выявления, развития и адресной поддержки талантливых детей и молодежи, обеспечение условий для их личностной самореализации и профессионального самоопределения, успешной социализации;</w:t>
      </w:r>
    </w:p>
    <w:p w:rsidR="00CF7A83" w:rsidRPr="00873B49" w:rsidRDefault="00EB358E" w:rsidP="00873B49">
      <w:pPr>
        <w:rPr>
          <w:rFonts w:cs="Arial"/>
        </w:rPr>
      </w:pPr>
      <w:r w:rsidRPr="00873B49">
        <w:rPr>
          <w:rFonts w:cs="Arial"/>
        </w:rPr>
        <w:t>4. С</w:t>
      </w:r>
      <w:r w:rsidR="00CF7A83" w:rsidRPr="00873B49">
        <w:rPr>
          <w:rFonts w:cs="Arial"/>
        </w:rPr>
        <w:t>оздание условий, способствующих сохранению и укреплению здоровья воспитанников, обучающихся образовательных организаций Крапивинского муниципального района</w:t>
      </w:r>
      <w:r w:rsidRPr="00873B49">
        <w:rPr>
          <w:rFonts w:cs="Arial"/>
        </w:rPr>
        <w:t>.</w:t>
      </w:r>
    </w:p>
    <w:p w:rsidR="00CF7A83" w:rsidRDefault="00EB358E" w:rsidP="00873B49">
      <w:pPr>
        <w:rPr>
          <w:rFonts w:cs="Arial"/>
        </w:rPr>
      </w:pPr>
      <w:r w:rsidRPr="00873B49">
        <w:rPr>
          <w:rFonts w:cs="Arial"/>
        </w:rPr>
        <w:t>5. А</w:t>
      </w:r>
      <w:r w:rsidR="00CF7A83" w:rsidRPr="00873B49">
        <w:rPr>
          <w:rFonts w:cs="Arial"/>
        </w:rPr>
        <w:t>ктивизация использования в образовательном процессе дистанционных образовательных технологий.</w:t>
      </w:r>
    </w:p>
    <w:p w:rsidR="00873B49" w:rsidRPr="00873B49" w:rsidRDefault="00873B49" w:rsidP="00873B49">
      <w:pPr>
        <w:rPr>
          <w:rFonts w:cs="Arial"/>
        </w:rPr>
      </w:pPr>
    </w:p>
    <w:p w:rsidR="007C2AB0" w:rsidRPr="00873B49" w:rsidRDefault="007C2AB0" w:rsidP="00873B49">
      <w:pPr>
        <w:jc w:val="center"/>
        <w:rPr>
          <w:rFonts w:cs="Arial"/>
          <w:b/>
          <w:bCs/>
          <w:iCs/>
          <w:sz w:val="30"/>
          <w:szCs w:val="28"/>
        </w:rPr>
      </w:pPr>
      <w:r w:rsidRPr="00873B49">
        <w:rPr>
          <w:rFonts w:cs="Arial"/>
          <w:b/>
          <w:bCs/>
          <w:iCs/>
          <w:sz w:val="30"/>
          <w:szCs w:val="28"/>
        </w:rPr>
        <w:t>3. Перечень подпрограмм муниципальной программы</w:t>
      </w:r>
      <w:r w:rsidR="00873B49" w:rsidRPr="00873B49">
        <w:rPr>
          <w:rFonts w:cs="Arial"/>
          <w:b/>
          <w:bCs/>
          <w:iCs/>
          <w:sz w:val="30"/>
          <w:szCs w:val="28"/>
        </w:rPr>
        <w:t xml:space="preserve"> </w:t>
      </w:r>
      <w:r w:rsidRPr="00873B49">
        <w:rPr>
          <w:rFonts w:cs="Arial"/>
          <w:b/>
          <w:bCs/>
          <w:iCs/>
          <w:sz w:val="30"/>
          <w:szCs w:val="28"/>
        </w:rPr>
        <w:t>с кратким описанием подпрограмм</w:t>
      </w:r>
      <w:r w:rsidR="00EE694E" w:rsidRPr="00873B49">
        <w:rPr>
          <w:rFonts w:cs="Arial"/>
          <w:b/>
          <w:bCs/>
          <w:iCs/>
          <w:sz w:val="30"/>
          <w:szCs w:val="28"/>
        </w:rPr>
        <w:t>,</w:t>
      </w:r>
      <w:r w:rsidRPr="00873B49">
        <w:rPr>
          <w:rFonts w:cs="Arial"/>
          <w:b/>
          <w:bCs/>
          <w:iCs/>
          <w:sz w:val="30"/>
          <w:szCs w:val="28"/>
        </w:rPr>
        <w:t xml:space="preserve"> основных</w:t>
      </w:r>
      <w:r w:rsidR="00873B49" w:rsidRPr="00873B49">
        <w:rPr>
          <w:rFonts w:cs="Arial"/>
          <w:b/>
          <w:bCs/>
          <w:iCs/>
          <w:sz w:val="30"/>
          <w:szCs w:val="28"/>
        </w:rPr>
        <w:t xml:space="preserve"> </w:t>
      </w:r>
      <w:r w:rsidRPr="00873B49">
        <w:rPr>
          <w:rFonts w:cs="Arial"/>
          <w:b/>
          <w:bCs/>
          <w:iCs/>
          <w:sz w:val="30"/>
          <w:szCs w:val="28"/>
        </w:rPr>
        <w:t xml:space="preserve">мероприятий </w:t>
      </w:r>
      <w:r w:rsidR="00EE694E" w:rsidRPr="00873B49">
        <w:rPr>
          <w:rFonts w:cs="Arial"/>
          <w:b/>
          <w:bCs/>
          <w:iCs/>
          <w:sz w:val="30"/>
          <w:szCs w:val="28"/>
        </w:rPr>
        <w:t xml:space="preserve">и мероприятий </w:t>
      </w:r>
      <w:r w:rsidRPr="00873B49">
        <w:rPr>
          <w:rFonts w:cs="Arial"/>
          <w:b/>
          <w:bCs/>
          <w:iCs/>
          <w:sz w:val="30"/>
          <w:szCs w:val="28"/>
        </w:rPr>
        <w:t>муниципальной программы</w:t>
      </w:r>
    </w:p>
    <w:p w:rsidR="007C2AB0" w:rsidRPr="00873B49" w:rsidRDefault="007C2AB0" w:rsidP="00873B49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2379"/>
        <w:gridCol w:w="7"/>
        <w:gridCol w:w="16"/>
        <w:gridCol w:w="2637"/>
        <w:gridCol w:w="7"/>
        <w:gridCol w:w="16"/>
        <w:gridCol w:w="2283"/>
        <w:gridCol w:w="7"/>
        <w:gridCol w:w="16"/>
        <w:gridCol w:w="1380"/>
        <w:gridCol w:w="7"/>
        <w:gridCol w:w="15"/>
      </w:tblGrid>
      <w:tr w:rsidR="00EE694E" w:rsidRPr="00873B49" w:rsidTr="00873B49">
        <w:trPr>
          <w:gridAfter w:val="2"/>
          <w:wAfter w:w="27" w:type="dxa"/>
        </w:trPr>
        <w:tc>
          <w:tcPr>
            <w:tcW w:w="900" w:type="dxa"/>
            <w:vAlign w:val="center"/>
          </w:tcPr>
          <w:p w:rsidR="00EE694E" w:rsidRPr="00873B49" w:rsidRDefault="00EE694E" w:rsidP="00873B49">
            <w:pPr>
              <w:pStyle w:val="Table0"/>
              <w:jc w:val="both"/>
            </w:pPr>
          </w:p>
        </w:tc>
        <w:tc>
          <w:tcPr>
            <w:tcW w:w="3613" w:type="dxa"/>
            <w:vAlign w:val="center"/>
          </w:tcPr>
          <w:p w:rsidR="00EE694E" w:rsidRPr="00873B49" w:rsidRDefault="00EE694E" w:rsidP="00873B49">
            <w:pPr>
              <w:pStyle w:val="Table0"/>
            </w:pPr>
            <w:r w:rsidRPr="00873B49">
              <w:t>Наименование подпрограммы основного мероприятия, мероприятия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694E" w:rsidRPr="00873B49" w:rsidRDefault="00EE694E" w:rsidP="00873B49">
            <w:pPr>
              <w:pStyle w:val="Table0"/>
            </w:pPr>
            <w:r w:rsidRPr="00873B49">
              <w:t>Краткое описание подпрограммы, основного мероприятия, мероприятия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694E" w:rsidRPr="00873B49" w:rsidRDefault="00EE694E" w:rsidP="00873B49">
            <w:pPr>
              <w:pStyle w:val="Table0"/>
            </w:pPr>
            <w:r w:rsidRPr="00873B49">
              <w:t>Наименование целевого показателя (индикатора)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694E" w:rsidRPr="00873B49" w:rsidRDefault="00EE694E" w:rsidP="00873B49">
            <w:pPr>
              <w:pStyle w:val="Table0"/>
            </w:pPr>
            <w:r w:rsidRPr="00873B49">
              <w:t>Порядок определения (формула)</w:t>
            </w:r>
          </w:p>
        </w:tc>
      </w:tr>
      <w:tr w:rsidR="00EE694E" w:rsidRPr="00873B49" w:rsidTr="00873B49">
        <w:trPr>
          <w:gridAfter w:val="1"/>
          <w:wAfter w:w="20" w:type="dxa"/>
          <w:tblHeader/>
        </w:trPr>
        <w:tc>
          <w:tcPr>
            <w:tcW w:w="900" w:type="dxa"/>
            <w:vAlign w:val="center"/>
          </w:tcPr>
          <w:p w:rsidR="00EE694E" w:rsidRPr="00873B49" w:rsidRDefault="00EE694E" w:rsidP="00873B49">
            <w:pPr>
              <w:pStyle w:val="Table"/>
            </w:pPr>
            <w:r w:rsidRPr="00873B49">
              <w:t>1</w:t>
            </w:r>
          </w:p>
        </w:tc>
        <w:tc>
          <w:tcPr>
            <w:tcW w:w="3620" w:type="dxa"/>
            <w:gridSpan w:val="2"/>
            <w:vAlign w:val="center"/>
          </w:tcPr>
          <w:p w:rsidR="00EE694E" w:rsidRPr="00873B49" w:rsidRDefault="007258B6" w:rsidP="00873B49">
            <w:pPr>
              <w:pStyle w:val="Table"/>
            </w:pPr>
            <w:r w:rsidRPr="00873B49">
              <w:t>2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694E" w:rsidRPr="00873B49" w:rsidRDefault="007258B6" w:rsidP="00873B49">
            <w:pPr>
              <w:pStyle w:val="Table"/>
            </w:pPr>
            <w:r w:rsidRPr="00873B49">
              <w:t>3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694E" w:rsidRPr="00873B49" w:rsidRDefault="007258B6" w:rsidP="00873B49">
            <w:pPr>
              <w:pStyle w:val="Table"/>
            </w:pPr>
            <w:r w:rsidRPr="00873B49">
              <w:t>4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694E" w:rsidRPr="00873B49" w:rsidRDefault="007258B6" w:rsidP="00873B49">
            <w:pPr>
              <w:pStyle w:val="Table"/>
            </w:pPr>
            <w:r w:rsidRPr="00873B49">
              <w:t>5</w:t>
            </w:r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</w:p>
        </w:tc>
        <w:tc>
          <w:tcPr>
            <w:tcW w:w="13040" w:type="dxa"/>
            <w:gridSpan w:val="11"/>
          </w:tcPr>
          <w:p w:rsidR="00EE694E" w:rsidRPr="00873B49" w:rsidRDefault="007258B6" w:rsidP="00873B49">
            <w:pPr>
              <w:pStyle w:val="Table"/>
            </w:pPr>
            <w:r w:rsidRPr="00873B49">
              <w:t>Муниципальная программа «Развитие образования Крапивинского муниципального района» на 2014-2018 годы.</w:t>
            </w:r>
          </w:p>
        </w:tc>
      </w:tr>
      <w:tr w:rsidR="007258B6" w:rsidRPr="00873B49" w:rsidTr="00873B49">
        <w:trPr>
          <w:gridAfter w:val="1"/>
          <w:wAfter w:w="20" w:type="dxa"/>
        </w:trPr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040" w:type="dxa"/>
            <w:gridSpan w:val="11"/>
          </w:tcPr>
          <w:p w:rsidR="007258B6" w:rsidRPr="00873B49" w:rsidRDefault="007258B6" w:rsidP="00873B49">
            <w:pPr>
              <w:pStyle w:val="Table"/>
            </w:pPr>
            <w:r w:rsidRPr="00873B49">
              <w:t>Цель</w:t>
            </w:r>
            <w:r w:rsidR="00873B49">
              <w:t xml:space="preserve">: </w:t>
            </w:r>
            <w:r w:rsidRPr="00873B49">
              <w:t xml:space="preserve">«Обеспечение доступности качественного образования, отвечающего </w:t>
            </w:r>
            <w:r w:rsidRPr="00873B49">
              <w:rPr>
                <w:highlight w:val="white"/>
              </w:rPr>
              <w:t>системе приоритетов социально ориентированного развития Крапивинского муниципального района</w:t>
            </w:r>
            <w:r w:rsidRPr="00873B49">
              <w:t>».</w:t>
            </w:r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</w:p>
        </w:tc>
        <w:tc>
          <w:tcPr>
            <w:tcW w:w="13040" w:type="dxa"/>
            <w:gridSpan w:val="11"/>
          </w:tcPr>
          <w:p w:rsidR="00EE694E" w:rsidRPr="00873B49" w:rsidRDefault="00EE694E" w:rsidP="00873B49">
            <w:pPr>
              <w:pStyle w:val="Table"/>
            </w:pPr>
            <w:r w:rsidRPr="00873B49">
              <w:t xml:space="preserve">Задачи: </w:t>
            </w:r>
          </w:p>
          <w:p w:rsidR="00EE694E" w:rsidRPr="00873B49" w:rsidRDefault="00EE694E" w:rsidP="00873B49">
            <w:pPr>
              <w:pStyle w:val="Table"/>
            </w:pPr>
            <w:r w:rsidRPr="00873B49">
              <w:t xml:space="preserve">- модернизация дошкольного, общего и дополнительного образования, направленная на достижение современного качества учебных результатов, создание равных возможностей для получения современного качественного образования. </w:t>
            </w:r>
          </w:p>
          <w:p w:rsidR="00EE694E" w:rsidRPr="00873B49" w:rsidRDefault="00EE694E" w:rsidP="00873B49">
            <w:pPr>
              <w:pStyle w:val="Table"/>
            </w:pPr>
            <w:r w:rsidRPr="00873B49">
              <w:t xml:space="preserve">- привлечение в сферу образования талантливой профессиональной молодёжи; </w:t>
            </w:r>
          </w:p>
          <w:p w:rsidR="00EE694E" w:rsidRPr="00873B49" w:rsidRDefault="00EE694E" w:rsidP="00873B49">
            <w:pPr>
              <w:pStyle w:val="Table"/>
            </w:pPr>
            <w:r w:rsidRPr="00873B49">
              <w:t xml:space="preserve">-  привлечение к занятиям физкультурой и спортом детей и молодёжи в Крапивинском муниципальном районе; </w:t>
            </w:r>
          </w:p>
          <w:p w:rsidR="00EE694E" w:rsidRPr="00873B49" w:rsidRDefault="00EE694E" w:rsidP="00873B49">
            <w:pPr>
              <w:pStyle w:val="Table"/>
            </w:pPr>
            <w:r w:rsidRPr="00873B49">
              <w:t xml:space="preserve">- предоставление  равных возможностей детям различных социальных </w:t>
            </w:r>
            <w:r w:rsidRPr="00873B49">
              <w:lastRenderedPageBreak/>
              <w:t>категорий для получения качественного образования, развития, отдыха;</w:t>
            </w:r>
          </w:p>
          <w:p w:rsidR="00EE694E" w:rsidRPr="00873B49" w:rsidRDefault="00EE694E" w:rsidP="00873B49">
            <w:pPr>
              <w:pStyle w:val="Table"/>
            </w:pPr>
            <w:r w:rsidRPr="00873B49">
              <w:t>- совершенствование системы выявления, развития и адресной поддержки талантливых детей и молодежи, обеспечение условий для их личностной самореализации и профессионального самоопределения, успешной социализации;</w:t>
            </w:r>
          </w:p>
          <w:p w:rsidR="00EE694E" w:rsidRPr="00873B49" w:rsidRDefault="00873B49" w:rsidP="00873B49">
            <w:pPr>
              <w:pStyle w:val="Table"/>
            </w:pPr>
            <w:r>
              <w:t xml:space="preserve">- </w:t>
            </w:r>
            <w:r w:rsidR="00EE694E" w:rsidRPr="00873B49">
              <w:t>создание условий, способствующих сохранению и укреплению здоровья воспитанников, обучающихся образовательных организаций Крапивинского муниципального  района;</w:t>
            </w:r>
          </w:p>
          <w:p w:rsidR="00EE694E" w:rsidRPr="00873B49" w:rsidRDefault="00EE694E" w:rsidP="00873B49">
            <w:pPr>
              <w:pStyle w:val="Table"/>
            </w:pPr>
            <w:r w:rsidRPr="00873B49">
              <w:t>- активизация использования в образовательном процессе дистанционных образовательных технологий.</w:t>
            </w:r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471518" w:rsidP="00873B49">
            <w:pPr>
              <w:pStyle w:val="Table"/>
            </w:pPr>
            <w:r w:rsidRPr="00873B49">
              <w:lastRenderedPageBreak/>
              <w:t>1.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>Подпрограмма «Развитие дошкольного, общего образования и дополнительного образования детей».</w:t>
            </w:r>
          </w:p>
          <w:p w:rsidR="00EE694E" w:rsidRPr="00873B49" w:rsidRDefault="00EE694E" w:rsidP="00873B49">
            <w:pPr>
              <w:pStyle w:val="Table"/>
            </w:pP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proofErr w:type="gramStart"/>
            <w:r w:rsidRPr="00873B49"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процентов</w:t>
            </w:r>
            <w:proofErr w:type="gramEnd"/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 xml:space="preserve">(Численность детей в возрасте от 3 до 7 лет, получающих дошкольное образование в текущем году/ [численность детей в возрасте от 3 до 7 лет, получающих дошкольное образование в текущем году + численность детей в возрасте от 3 до 7 лет, находящихся в очереди на получение в текущем году дошкольного </w:t>
            </w:r>
            <w:r w:rsidRPr="00873B49">
              <w:lastRenderedPageBreak/>
              <w:t>образования]) *100%</w:t>
            </w:r>
          </w:p>
        </w:tc>
      </w:tr>
      <w:tr w:rsidR="00EE694E" w:rsidRPr="00873B49" w:rsidTr="00873B49">
        <w:tc>
          <w:tcPr>
            <w:tcW w:w="900" w:type="dxa"/>
          </w:tcPr>
          <w:p w:rsidR="00EE694E" w:rsidRPr="00873B49" w:rsidRDefault="00EE694E" w:rsidP="00873B49">
            <w:pPr>
              <w:pStyle w:val="Table"/>
            </w:pPr>
          </w:p>
        </w:tc>
        <w:tc>
          <w:tcPr>
            <w:tcW w:w="3640" w:type="dxa"/>
            <w:gridSpan w:val="3"/>
          </w:tcPr>
          <w:p w:rsidR="00EE694E" w:rsidRPr="00873B49" w:rsidRDefault="00EE694E" w:rsidP="00873B49">
            <w:pPr>
              <w:pStyle w:val="Table"/>
            </w:pP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proofErr w:type="gramStart"/>
            <w:r w:rsidRPr="00873B49">
              <w:t>Соотношение результатов единого государственного экзамена по русскому языку и математике в 10 процентах школ с лучшими и в 10 процентах школ с худшими результатами (измеряется через 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(в расчете на 1 предмет) в 10 процентах школ с</w:t>
            </w:r>
            <w:proofErr w:type="gramEnd"/>
            <w:r w:rsidRPr="00873B49">
              <w:t xml:space="preserve"> худшими результатами единого государственного экзамена), коэффициент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Средний балл единого государственного экзамена (в расчете на 1 предмет) в 10 процентах школ с лучшими результатами единого государственного экзамена / средний балл (в расчете на 1 предмет) в 10 процентах школ с худшими результатами единого государственного экзамена</w:t>
            </w:r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  <w:vMerge w:val="restart"/>
          </w:tcPr>
          <w:p w:rsidR="00EE694E" w:rsidRPr="00873B49" w:rsidRDefault="00EE694E" w:rsidP="00873B49">
            <w:pPr>
              <w:pStyle w:val="Table"/>
            </w:pPr>
            <w:r w:rsidRPr="00873B49">
              <w:t>1.1</w:t>
            </w:r>
          </w:p>
        </w:tc>
        <w:tc>
          <w:tcPr>
            <w:tcW w:w="3620" w:type="dxa"/>
            <w:gridSpan w:val="2"/>
            <w:vMerge w:val="restart"/>
          </w:tcPr>
          <w:p w:rsidR="00EE694E" w:rsidRPr="00873B49" w:rsidRDefault="00EE694E" w:rsidP="00873B49">
            <w:pPr>
              <w:pStyle w:val="Table"/>
            </w:pPr>
            <w:r w:rsidRPr="00873B49">
              <w:t xml:space="preserve">Мероприятие: Обеспечение государственных гарантий реализации прав граждан на получение общедоступного и бесплатного дошкольного образования в муниципальных </w:t>
            </w:r>
            <w:r w:rsidRPr="00873B49">
              <w:lastRenderedPageBreak/>
              <w:t>дошкольных образовательных организациях.</w:t>
            </w:r>
          </w:p>
          <w:p w:rsidR="00EE694E" w:rsidRPr="00873B49" w:rsidRDefault="00EE694E" w:rsidP="00873B49">
            <w:pPr>
              <w:pStyle w:val="Table"/>
            </w:pPr>
          </w:p>
        </w:tc>
        <w:tc>
          <w:tcPr>
            <w:tcW w:w="3960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 xml:space="preserve">Финансовое обеспечение реализации прав граждан на получение общедоступного и бесплатного дошкольного образования в муниципальных дошкольных образовательных </w:t>
            </w:r>
            <w:r w:rsidRPr="00873B49">
              <w:lastRenderedPageBreak/>
              <w:t>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>Охват детей в возрасте от 0 до 3 лет дошкольными образовательными организациями,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(Численность детей в возрасте от 0 до 3 лет, посещающих дошкольные образовательные организац</w:t>
            </w:r>
            <w:r w:rsidRPr="00873B49">
              <w:lastRenderedPageBreak/>
              <w:t>ии / общая численности детей в возрасте от 0 до 3 лет) *100%</w:t>
            </w:r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  <w:vMerge/>
          </w:tcPr>
          <w:p w:rsidR="00EE694E" w:rsidRPr="00873B49" w:rsidRDefault="00EE694E" w:rsidP="00873B49">
            <w:pPr>
              <w:pStyle w:val="Table"/>
            </w:pPr>
          </w:p>
        </w:tc>
        <w:tc>
          <w:tcPr>
            <w:tcW w:w="3620" w:type="dxa"/>
            <w:gridSpan w:val="2"/>
            <w:vMerge/>
          </w:tcPr>
          <w:p w:rsidR="00EE694E" w:rsidRPr="00873B49" w:rsidRDefault="00EE694E" w:rsidP="00873B49">
            <w:pPr>
              <w:pStyle w:val="Table"/>
            </w:pPr>
          </w:p>
        </w:tc>
        <w:tc>
          <w:tcPr>
            <w:tcW w:w="3960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Крапивинском районе,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proofErr w:type="gramStart"/>
            <w:r w:rsidRPr="00873B49">
              <w:t>Среднемесячная заработная плата педагогических работников муниципальных дошкольных образовательных организаций, среднемесячная заработная плата в общем образовании Крапивинского района) *100%</w:t>
            </w:r>
            <w:proofErr w:type="gramEnd"/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EE694E" w:rsidP="00873B49">
            <w:pPr>
              <w:pStyle w:val="Table"/>
            </w:pPr>
            <w:r w:rsidRPr="00873B49">
              <w:t>1.2.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>Мероприятие: Совершенствование организации питания воспитанников дошкольных образовательных учреждений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Охват горячим  питанием обучающихся и  воспитанников образовательных учреждений Крапивинского района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Доля  обучающихся и воспитанников образовательных учреждений Крапивинского района, получающих горячее питание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Численность</w:t>
            </w:r>
          </w:p>
          <w:p w:rsidR="00EE694E" w:rsidRPr="00873B49" w:rsidRDefault="00EE694E" w:rsidP="00873B49">
            <w:pPr>
              <w:pStyle w:val="Table"/>
            </w:pPr>
            <w:r w:rsidRPr="00873B49">
              <w:t>обучающихся и воспитанников,</w:t>
            </w:r>
          </w:p>
          <w:p w:rsidR="00EE694E" w:rsidRPr="00873B49" w:rsidRDefault="00EE694E" w:rsidP="00873B49">
            <w:pPr>
              <w:pStyle w:val="Table"/>
            </w:pPr>
            <w:proofErr w:type="gramStart"/>
            <w:r w:rsidRPr="00873B49">
              <w:t>получающих</w:t>
            </w:r>
            <w:proofErr w:type="gramEnd"/>
            <w:r w:rsidRPr="00873B49">
              <w:t xml:space="preserve"> горячее питание/</w:t>
            </w:r>
          </w:p>
          <w:p w:rsidR="00EE694E" w:rsidRPr="00873B49" w:rsidRDefault="00EE694E" w:rsidP="00873B49">
            <w:pPr>
              <w:pStyle w:val="Table"/>
            </w:pPr>
            <w:r w:rsidRPr="00873B49">
              <w:t>общая численность обучающихся и воспитанников*100%</w:t>
            </w:r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>1.3.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>Мероприятие: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proofErr w:type="gramStart"/>
            <w:r w:rsidRPr="00873B49">
              <w:t>Финансовое обеспечение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      </w:r>
            <w:proofErr w:type="gramEnd"/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Доля выпускников муниципальных общеобразовательных организаций, не получивших аттестат о среднем (полном) общем образовании, в общей численности выпускников муниципальных общеобразовательных организаций,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(Численность выпускников муниципальных общеобразовательных организаций, не получивших аттестат о среднем (полном) общем образовании / общая численность выпускников муниципальных общеобразовательных организаций)</w:t>
            </w:r>
          </w:p>
          <w:p w:rsidR="00EE694E" w:rsidRPr="00873B49" w:rsidRDefault="00EE694E" w:rsidP="00873B49">
            <w:pPr>
              <w:pStyle w:val="Table"/>
            </w:pPr>
            <w:r w:rsidRPr="00873B49">
              <w:t>*100%</w:t>
            </w:r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EE694E" w:rsidP="00873B49">
            <w:pPr>
              <w:pStyle w:val="Table"/>
            </w:pPr>
            <w:r w:rsidRPr="00873B49">
              <w:t>1.4.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>Мероприятие: Обеспечение образовательной деятельности образовательных организаций по адаптированным общеобразовательным программам.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Финансовое обеспечение предоставления общедоступного и бесплатного образования в организациях, осуществляющих образовательную деятельность по адаптированным основным общеобразовательным программам, включая расходы на оплату труда, питание и обмундирование воспитанников.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Выполнение муниципального задания,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Фактическое выполнение муниципального задания/ выполнение муниципального задания *100%</w:t>
            </w:r>
          </w:p>
        </w:tc>
      </w:tr>
      <w:tr w:rsidR="00EE694E" w:rsidRPr="00873B49" w:rsidTr="00873B49">
        <w:tc>
          <w:tcPr>
            <w:tcW w:w="900" w:type="dxa"/>
          </w:tcPr>
          <w:p w:rsidR="00EE694E" w:rsidRPr="00873B49" w:rsidRDefault="00EE694E" w:rsidP="00873B49">
            <w:pPr>
              <w:pStyle w:val="Table"/>
            </w:pPr>
            <w:r w:rsidRPr="00873B49">
              <w:t>1.5.</w:t>
            </w:r>
          </w:p>
        </w:tc>
        <w:tc>
          <w:tcPr>
            <w:tcW w:w="3640" w:type="dxa"/>
            <w:gridSpan w:val="3"/>
          </w:tcPr>
          <w:p w:rsidR="00EE694E" w:rsidRPr="00873B49" w:rsidRDefault="00EE694E" w:rsidP="00873B49">
            <w:pPr>
              <w:pStyle w:val="Table"/>
            </w:pPr>
            <w:r w:rsidRPr="00873B49">
              <w:t xml:space="preserve">Мероприятие: </w:t>
            </w:r>
            <w:r w:rsidRPr="00873B49">
              <w:lastRenderedPageBreak/>
              <w:t>Обеспечение деятельности муниципальных организаций дополнительного образования.</w:t>
            </w:r>
          </w:p>
          <w:p w:rsidR="00EE694E" w:rsidRPr="00873B49" w:rsidRDefault="00EE694E" w:rsidP="00873B49">
            <w:pPr>
              <w:pStyle w:val="Table"/>
            </w:pP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 xml:space="preserve">Финансовое </w:t>
            </w:r>
            <w:r w:rsidRPr="00873B49">
              <w:lastRenderedPageBreak/>
              <w:t>обеспечение деятельности муниципальных организаций дополнительного образования, включая расходы на оплату труда, услуги связи, транспортные и коммунальные услуги, расходы, связанные с арендной платой и содержанием имущества, и прочие расходы, связанные с выполнением муниципального заказа на оказание услуг в сфере образования.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 xml:space="preserve">Выполнение </w:t>
            </w:r>
            <w:r w:rsidRPr="00873B49">
              <w:lastRenderedPageBreak/>
              <w:t>муниципального задания,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>Фактическ</w:t>
            </w:r>
            <w:r w:rsidRPr="00873B49">
              <w:lastRenderedPageBreak/>
              <w:t>ое выполнение муниципального задания/ выполнение муниципального задания *100%</w:t>
            </w:r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>1.6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>. Мероприятие: Обеспечение деятельности учреждений для диагностики детей.</w:t>
            </w:r>
          </w:p>
          <w:p w:rsidR="00EE694E" w:rsidRPr="00873B49" w:rsidRDefault="00EE694E" w:rsidP="00873B49">
            <w:pPr>
              <w:pStyle w:val="Table"/>
            </w:pP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Финансовое обеспечение предоставления психолого-педагогической, медицинской и социальной помощи детям, включая расходы на оплату труда, содержание зданий и сооружений, приобретение учебников, учебных пособий, средств обучения, игрушек, дополнительное профессиональное образование по профилю педагогической деятельности педагогических работников.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Выполнение муниципального задания,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Фактическое выполнение муниципального задания/ выполнение муниципального задания *100%</w:t>
            </w:r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EE694E" w:rsidP="00873B49">
            <w:pPr>
              <w:pStyle w:val="Table"/>
            </w:pPr>
            <w:r w:rsidRPr="00873B49">
              <w:t>1.7.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 xml:space="preserve">Мероприятие: Отдых, оздоровление и занятость детей Крапивинского муниципального </w:t>
            </w:r>
            <w:r w:rsidRPr="00873B49">
              <w:lastRenderedPageBreak/>
              <w:t xml:space="preserve">района. 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 xml:space="preserve">Организация отдыха и оздоровления обучающихся муниципальных образовательных учреждений, </w:t>
            </w:r>
            <w:r w:rsidRPr="00873B49">
              <w:lastRenderedPageBreak/>
              <w:t>воспитанников организаций для детей-сирот и детей, оставшихся без попечения родителей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 xml:space="preserve">Доля обучающихся, охваченных организованными формами труда и отдыха, в общей </w:t>
            </w:r>
            <w:r w:rsidRPr="00873B49">
              <w:lastRenderedPageBreak/>
              <w:t>численности обучающихся,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 xml:space="preserve">(Численность </w:t>
            </w:r>
            <w:proofErr w:type="gramStart"/>
            <w:r w:rsidRPr="00873B49">
              <w:t>обучающихся</w:t>
            </w:r>
            <w:proofErr w:type="gramEnd"/>
            <w:r w:rsidRPr="00873B49">
              <w:t xml:space="preserve">, охваченных </w:t>
            </w:r>
            <w:r w:rsidRPr="00873B49">
              <w:lastRenderedPageBreak/>
              <w:t>организованными формами труда и отдыха / общая численность обучающихся) *100%</w:t>
            </w:r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>1.8.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 xml:space="preserve">Мероприятие: Адресная поддержка молодых специалистов, талантливых педагогов и одарённых детей Крапивинского муниципального района. </w:t>
            </w:r>
          </w:p>
          <w:p w:rsidR="00EE694E" w:rsidRPr="00873B49" w:rsidRDefault="00EE694E" w:rsidP="00873B49">
            <w:pPr>
              <w:pStyle w:val="Table"/>
            </w:pP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Реализация мер социальной адресной  поддержки участников образовательного процесса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(Численность участников образовательного процесса, получивших социальную адресную поддержку / общая численность участников образовательного процесса,)*100%</w:t>
            </w:r>
          </w:p>
        </w:tc>
      </w:tr>
      <w:tr w:rsidR="00EE694E" w:rsidRPr="00873B49" w:rsidTr="00873B49">
        <w:trPr>
          <w:gridAfter w:val="1"/>
          <w:wAfter w:w="20" w:type="dxa"/>
          <w:trHeight w:val="8252"/>
        </w:trPr>
        <w:tc>
          <w:tcPr>
            <w:tcW w:w="900" w:type="dxa"/>
            <w:vMerge w:val="restart"/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>1.9.</w:t>
            </w:r>
          </w:p>
        </w:tc>
        <w:tc>
          <w:tcPr>
            <w:tcW w:w="3620" w:type="dxa"/>
            <w:gridSpan w:val="2"/>
            <w:vMerge w:val="restart"/>
          </w:tcPr>
          <w:p w:rsidR="00EE694E" w:rsidRPr="00873B49" w:rsidRDefault="00EE694E" w:rsidP="00873B49">
            <w:pPr>
              <w:pStyle w:val="Table"/>
            </w:pPr>
            <w:r w:rsidRPr="00873B49">
              <w:t>Мероприятие: Развитие единого образовательного пространства, повышение качества образовательных результатов.</w:t>
            </w:r>
          </w:p>
          <w:p w:rsidR="00EE694E" w:rsidRPr="00873B49" w:rsidRDefault="00EE694E" w:rsidP="00873B49">
            <w:pPr>
              <w:pStyle w:val="Table"/>
            </w:pPr>
          </w:p>
        </w:tc>
        <w:tc>
          <w:tcPr>
            <w:tcW w:w="3960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 xml:space="preserve">Проведение мероприятий, направленных на повышение качества образовательных результатов. Организация дистанционного обучения детей-инвалидов, материально-техническое оснащение центра дистанционного обучения детей-инвалидов. Развитие инфраструктуры, материальной среды образовательных организаций в соответствии с современными требованиями к учебному процессу и требованиями безопасности, в том числе оснащение спортивных залов. Создание универсальной </w:t>
            </w:r>
            <w:proofErr w:type="spellStart"/>
            <w:r w:rsidRPr="00873B49">
              <w:t>безбарьерной</w:t>
            </w:r>
            <w:proofErr w:type="spellEnd"/>
            <w:r w:rsidRPr="00873B49">
              <w:t xml:space="preserve"> среды, позволяющей </w:t>
            </w:r>
            <w:r w:rsidRPr="00873B49">
              <w:lastRenderedPageBreak/>
              <w:t>обеспечить совместное обучение детей-инвалидов и детей,</w:t>
            </w:r>
          </w:p>
          <w:p w:rsidR="00EE694E" w:rsidRPr="00873B49" w:rsidRDefault="00EE694E" w:rsidP="00873B49">
            <w:pPr>
              <w:pStyle w:val="Table"/>
            </w:pPr>
            <w:r w:rsidRPr="00873B49">
              <w:t xml:space="preserve">не имеющих нарушений развития. Развитие единого образовательного информационного пространства, в том числе подключение образовательных организаций к информационно-телекоммуникационной сети "Интернет", освещение деятельности системы образования в средствах массовой информации. 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>Доля общеобразовательных организаций, расположенных в сельской местности, оснащенных спортивным инвентарем и оборудованием, процентов.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(Количество общеобразовательных организаций, расположенных в сельской местности, оснащенных спортивным инвентарем и оборудованием / общее количество общеобразовательных организаций, расположенных в сельской местности) *100%.</w:t>
            </w:r>
          </w:p>
        </w:tc>
      </w:tr>
      <w:tr w:rsidR="00EE694E" w:rsidRPr="00873B49" w:rsidTr="00873B49">
        <w:trPr>
          <w:gridAfter w:val="1"/>
          <w:wAfter w:w="20" w:type="dxa"/>
          <w:trHeight w:val="6535"/>
        </w:trPr>
        <w:tc>
          <w:tcPr>
            <w:tcW w:w="900" w:type="dxa"/>
            <w:vMerge/>
          </w:tcPr>
          <w:p w:rsidR="00EE694E" w:rsidRPr="00873B49" w:rsidRDefault="00EE694E" w:rsidP="00873B49">
            <w:pPr>
              <w:pStyle w:val="Table"/>
            </w:pPr>
          </w:p>
        </w:tc>
        <w:tc>
          <w:tcPr>
            <w:tcW w:w="3620" w:type="dxa"/>
            <w:gridSpan w:val="2"/>
            <w:vMerge/>
          </w:tcPr>
          <w:p w:rsidR="00EE694E" w:rsidRPr="00873B49" w:rsidRDefault="00EE694E" w:rsidP="00873B49">
            <w:pPr>
              <w:pStyle w:val="Table"/>
            </w:pPr>
          </w:p>
        </w:tc>
        <w:tc>
          <w:tcPr>
            <w:tcW w:w="3960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 xml:space="preserve">Доля образовательных организаций общего образования, в которых создана универсальная </w:t>
            </w:r>
            <w:proofErr w:type="spellStart"/>
            <w:r w:rsidRPr="00873B49">
              <w:t>безбарьерная</w:t>
            </w:r>
            <w:proofErr w:type="spellEnd"/>
            <w:r w:rsidRPr="00873B49">
              <w:t xml:space="preserve"> среда, позволяющая обеспечить совместное обучение инвалидов и лиц, не имеющих нарушений развития, в общем количестве образовательных организаций общего образования,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 xml:space="preserve">(Количество образовательных организаций общего образования, в которых создана универсальная </w:t>
            </w:r>
            <w:proofErr w:type="spellStart"/>
            <w:r w:rsidRPr="00873B49">
              <w:t>безбарьерная</w:t>
            </w:r>
            <w:proofErr w:type="spellEnd"/>
            <w:r w:rsidRPr="00873B49">
              <w:t xml:space="preserve"> среда, позволяющая обеспечить совместное обучение инвалидов и лиц, не имеющих нарушений развития / общее количество образовательных организаций общего образования) *100%</w:t>
            </w:r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>1.10.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>Мероприятие: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Доля родителей детей, посещающих ДОУ, получивших компенсации.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 xml:space="preserve">(Численность родителей детей, посещающих ДОУ, получивших компенсации, / общая численность детей, посещающих </w:t>
            </w:r>
            <w:r w:rsidRPr="00873B49">
              <w:lastRenderedPageBreak/>
              <w:t>ДОУ)*100%</w:t>
            </w:r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>1.11.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>Мероприятие: 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N 162-ОЗ "О ежемесячной денежной выплате отдельным категориям граждан, воспитывающих детей в возрасте от 1,5 до 7 лет.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Назначение и предоставление ежемесячной денежной выплаты гражданам, воспитывающим детей в возрасте от 1,5 до 7 лет, в соответствии с Законом Кемеровской области от 10 декабря 2007 года N 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Доля родителей, дети которых не посещают ДОУ из-за отсутствия мест, получивших компенсации.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proofErr w:type="gramStart"/>
            <w:r w:rsidRPr="00873B49">
              <w:t>Численность родителей, дети которых не посещают ДОУ из-за отсутствия мест, получивших компенсации/ общее количество детей, не посещающих ДОУ)*100%</w:t>
            </w:r>
            <w:proofErr w:type="gramEnd"/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EE694E" w:rsidP="00873B49">
            <w:pPr>
              <w:pStyle w:val="Table"/>
            </w:pPr>
            <w:r w:rsidRPr="00873B49">
              <w:t>2.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>Подпрограмма «Другие вопросы в области образования».</w:t>
            </w:r>
          </w:p>
          <w:p w:rsidR="00EE694E" w:rsidRPr="00873B49" w:rsidRDefault="00EE694E" w:rsidP="00873B49">
            <w:pPr>
              <w:pStyle w:val="Table"/>
            </w:pP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 xml:space="preserve">Создание организационных условий для предоставления  </w:t>
            </w:r>
          </w:p>
          <w:p w:rsidR="00EE694E" w:rsidRPr="00873B49" w:rsidRDefault="00EE694E" w:rsidP="00873B49">
            <w:pPr>
              <w:pStyle w:val="Table"/>
            </w:pPr>
            <w:r w:rsidRPr="00873B49">
              <w:t>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Выполнение муниципального задания,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Фактическое выполнение муниципального задания/ выполнение муниципального задания *100%</w:t>
            </w:r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EE694E" w:rsidP="00873B49">
            <w:pPr>
              <w:pStyle w:val="Table"/>
            </w:pPr>
            <w:r w:rsidRPr="00873B49">
              <w:t>2.1.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>Мероприятие:  Обеспечение деятельности  подведомственных учреждений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694E" w:rsidRPr="00873B49" w:rsidRDefault="00EE694E" w:rsidP="00873B49">
            <w:pPr>
              <w:pStyle w:val="Table"/>
            </w:pPr>
            <w:r w:rsidRPr="00873B49">
              <w:t>Создание организационных условий для предоставления  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Выполнение муниципального задания,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Фактическое выполнение муниципального задания/ выполнение муниципального задания *100%</w:t>
            </w:r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>2.2.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>Мероприятие:  Обеспечение выполнения функций муниципальными органами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694E" w:rsidRPr="00873B49" w:rsidRDefault="00EE694E" w:rsidP="00873B49">
            <w:pPr>
              <w:pStyle w:val="Table"/>
            </w:pPr>
            <w:r w:rsidRPr="00873B49">
              <w:t>Создание организационных условий для предоставления  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Выполнение муниципального задания,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Фактическое выполнение муниципального задания/ выполнение муниципального задания *100%</w:t>
            </w:r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EE694E" w:rsidP="00873B49">
            <w:pPr>
              <w:pStyle w:val="Table"/>
            </w:pPr>
            <w:r w:rsidRPr="00873B49">
              <w:t>3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>Подпрограмма  «Социальные гарантии в системе образования».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Сохранение и развитие сложившейся в Крапивинском районе системы социальной поддержки субъектов образовательного процесса, создание условий для успешной социализации детей-сирот и детей, оставшихся без попечения родителей.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(Численность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родителей)*100%</w:t>
            </w:r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EE694E" w:rsidP="00873B49">
            <w:pPr>
              <w:pStyle w:val="Table"/>
            </w:pPr>
            <w:r w:rsidRPr="00873B49">
              <w:t>3.1.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>Мероприятие: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  <w:p w:rsidR="00EE694E" w:rsidRPr="00873B49" w:rsidRDefault="00EE694E" w:rsidP="00873B49">
            <w:pPr>
              <w:pStyle w:val="Table"/>
            </w:pP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Обеспечение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 xml:space="preserve">Количество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</w:t>
            </w:r>
            <w:r w:rsidRPr="00873B49">
              <w:lastRenderedPageBreak/>
              <w:t>помещений, единиц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 xml:space="preserve">Число детей-сирот и детей, оставшихся без попечения родителей, которым в текущем году предоставлены </w:t>
            </w:r>
            <w:r w:rsidRPr="00873B49">
              <w:lastRenderedPageBreak/>
              <w:t>жилые помещения по договорам найма специализированных жилых помещений</w:t>
            </w:r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>3.2.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>Мероприятие: Выплата единовременного пособия при всех формах устройства детей, лишенных родительского попечения, в семью.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Назначение и выплаты единовременного социального пособия приемным семьям за каждого приемного ребенка.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Количество выплат  в год.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Количество предоставленных выплат  в год.</w:t>
            </w:r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EE694E" w:rsidP="00873B49">
            <w:pPr>
              <w:pStyle w:val="Table"/>
            </w:pPr>
            <w:r w:rsidRPr="00873B49">
              <w:t>3.3.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>Мероприятие: Адресная социальная поддержка участников образовательного процесса.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Реализация мер социальной поддержки участников образовательного процесса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процесса,)*100%</w:t>
            </w:r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EE694E" w:rsidP="00873B49">
            <w:pPr>
              <w:pStyle w:val="Table"/>
            </w:pPr>
            <w:r w:rsidRPr="00873B49">
              <w:t>3.4.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 xml:space="preserve">Мероприятие: Социальная поддержка работников образовательных организаций и реализация мероприятий по привлечению молодых </w:t>
            </w:r>
            <w:r w:rsidRPr="00873B49">
              <w:lastRenderedPageBreak/>
              <w:t>специалистов.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 xml:space="preserve">Реализация мер, направленных на привлечение молодых специалистов в образовательные организации, и мер социальной поддержки педагогических и </w:t>
            </w:r>
            <w:r w:rsidRPr="00873B49">
              <w:lastRenderedPageBreak/>
              <w:t>иных работников образовательных организаций.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>Удельный вес численности учителей в возрасте до 35 лет в общей численности учителей общеобразовательных организаций, процентов.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(Численность учителей в возрасте до 35 лет/ общая численность учителей общеобра</w:t>
            </w:r>
            <w:r w:rsidRPr="00873B49">
              <w:lastRenderedPageBreak/>
              <w:t>зовательных организаций)*100%.</w:t>
            </w:r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>3.5.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>Мероприятие: 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proofErr w:type="gramStart"/>
            <w:r w:rsidRPr="00873B49">
              <w:t xml:space="preserve">Реализация государственных полномочий Кемеровской области по обеспечению одеждой, обувью, мягким инвентарем, оборудованием и единовременным денежным пособием детей-сирот, детей, оставшихся без попечения родителей, лиц из их числа, являющихся выпускниками организаций, осуществляющих образовательную деятельность по имеющим государственную аккредитацию образовательным программам за счет средств областного бюджета. </w:t>
            </w:r>
            <w:proofErr w:type="gramEnd"/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процентов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(Численность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родителей)*100%</w:t>
            </w:r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EE694E" w:rsidP="00873B49">
            <w:pPr>
              <w:pStyle w:val="Table"/>
            </w:pPr>
            <w:r w:rsidRPr="00873B49">
              <w:t>3.6.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 xml:space="preserve">Мероприятие: </w:t>
            </w:r>
            <w:proofErr w:type="gramStart"/>
            <w:r w:rsidRPr="00873B49">
              <w:t>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организациях.</w:t>
            </w:r>
            <w:proofErr w:type="gramEnd"/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proofErr w:type="gramStart"/>
            <w:r w:rsidRPr="00873B49">
              <w:t xml:space="preserve">Предоставление бесплатного проезда детям-сиротам и детям, оставшимся без попечения родителей, лицам из их числа, обучающимся за счет средств областного бюджета или местных бюджетов по имеющим государственную аккредитацию образовательным программам, на городском, пригородном, в сельской местности </w:t>
            </w:r>
            <w:r w:rsidRPr="00873B49">
              <w:lastRenderedPageBreak/>
              <w:t>на внутрирайонном транспорте (кроме такси), а также проезда один раз в год к месту жительства и обратно к месту учебы.</w:t>
            </w:r>
            <w:proofErr w:type="gramEnd"/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>Доля детей-сирот и детей, оставшихся без попечения родителей, которым предоставлены проездные билеты.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proofErr w:type="gramStart"/>
            <w:r w:rsidRPr="00873B49">
              <w:t xml:space="preserve">Численность детей-сирот и детей, оставшихся без попечения родителей, охваченных мерами социальной поддержки / общая численность детей-сирот и детей, </w:t>
            </w:r>
            <w:r w:rsidRPr="00873B49">
              <w:lastRenderedPageBreak/>
              <w:t>оставшихся без попечения родителей)*100%</w:t>
            </w:r>
            <w:proofErr w:type="gramEnd"/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EE694E" w:rsidP="00873B49">
            <w:pPr>
              <w:pStyle w:val="Table"/>
            </w:pPr>
            <w:r w:rsidRPr="00873B49">
              <w:lastRenderedPageBreak/>
              <w:t>3.7.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>Мероприятие:  Обеспечение зачисления денежных сре</w:t>
            </w:r>
            <w:proofErr w:type="gramStart"/>
            <w:r w:rsidRPr="00873B49">
              <w:t>дств дл</w:t>
            </w:r>
            <w:proofErr w:type="gramEnd"/>
            <w:r w:rsidRPr="00873B49">
              <w:t>я детей-сирот и детей, оставшихся без попечения родителей, на специальные накопительные банковские счета.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Открытие и ежемесячное зачисление денежных сре</w:t>
            </w:r>
            <w:proofErr w:type="gramStart"/>
            <w:r w:rsidRPr="00873B49">
              <w:t>дств дл</w:t>
            </w:r>
            <w:proofErr w:type="gramEnd"/>
            <w:r w:rsidRPr="00873B49"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Доля детей-сирот и детей, оставшихся без попечения родителей, которым зачислены денежные средства,  процент.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proofErr w:type="gramStart"/>
            <w:r w:rsidRPr="00873B49">
              <w:t>Численность детей-сирот и детей, оставшихся без попечения родителей, зачислены денежные средства / общая численность детей-сирот и детей, оставшихся без попечения родителей)*100%</w:t>
            </w:r>
            <w:proofErr w:type="gramEnd"/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7258B6" w:rsidP="00873B49">
            <w:pPr>
              <w:pStyle w:val="Table"/>
            </w:pPr>
            <w:r w:rsidRPr="00873B49">
              <w:t>3.8.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>Мероприятие: Организация и осуществление деятельности по опеке и попечительству.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Создание организационных условий для реализации и осуществления деятельности по опеке и попечительству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 xml:space="preserve">Охват детей-сирот и детей, оставшихся без попечения родителей деятельностью отдела  по опеке и попечительству, 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proofErr w:type="gramStart"/>
            <w:r w:rsidRPr="00873B49">
              <w:t>Численность детей-сирот и детей, охваченных деятельностью отдела  по опеке и попечительству / общая численность детей-сирот и детей, оставшихся без попечения родителей</w:t>
            </w:r>
            <w:r w:rsidRPr="00873B49">
              <w:lastRenderedPageBreak/>
              <w:t>)*100%</w:t>
            </w:r>
            <w:proofErr w:type="gramEnd"/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7258B6" w:rsidP="00873B49">
            <w:pPr>
              <w:pStyle w:val="Table"/>
            </w:pPr>
            <w:r w:rsidRPr="00873B49">
              <w:lastRenderedPageBreak/>
              <w:t>3.9.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>Мероприятие: 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N 124-ОЗ "О некоторых вопросах в сфере опеки и попечительства несовершеннолетних.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Назначение и выплата денежных средств на содержание ребенка, находящегося под опекой (попечительством), вознаграждения приемному родителю, ежемесячной выплаты в связи с проживанием приемной семьи в сельском населенном пункте, денежного поощрения лицу, являющемуся приемным родителем, единовременного пособия гражданам, усыновившим (удочерившим) детей-сирот и детей,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proofErr w:type="gramStart"/>
            <w:r w:rsidRPr="00873B49">
              <w:t xml:space="preserve">Доля детей, оставшихся без попечения родителей, в том числе переданных </w:t>
            </w:r>
            <w:proofErr w:type="spellStart"/>
            <w:r w:rsidRPr="00873B49">
              <w:t>неродственникам</w:t>
            </w:r>
            <w:proofErr w:type="spellEnd"/>
            <w:r w:rsidRPr="00873B49">
              <w:t xml:space="preserve">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</w:t>
            </w:r>
            <w:proofErr w:type="gramEnd"/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 xml:space="preserve">[численность детей, оставшихся без попечения родителей, в том числе переданных </w:t>
            </w:r>
            <w:proofErr w:type="spellStart"/>
            <w:r w:rsidRPr="00873B49">
              <w:t>неродственникам</w:t>
            </w:r>
            <w:proofErr w:type="spellEnd"/>
            <w:r w:rsidRPr="00873B49">
              <w:t xml:space="preserve"> (в приёмные семьи, на усыновление (удочерение)),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/ общая численность детского населения в возрасте от 0 до 17 лет])*100%</w:t>
            </w:r>
          </w:p>
        </w:tc>
      </w:tr>
      <w:tr w:rsidR="00EE694E" w:rsidRPr="00873B49" w:rsidTr="00873B49">
        <w:trPr>
          <w:gridAfter w:val="1"/>
          <w:wAfter w:w="20" w:type="dxa"/>
        </w:trPr>
        <w:tc>
          <w:tcPr>
            <w:tcW w:w="900" w:type="dxa"/>
          </w:tcPr>
          <w:p w:rsidR="00EE694E" w:rsidRPr="00873B49" w:rsidRDefault="007258B6" w:rsidP="00873B49">
            <w:pPr>
              <w:pStyle w:val="Table"/>
            </w:pPr>
            <w:r w:rsidRPr="00873B49">
              <w:lastRenderedPageBreak/>
              <w:t>4.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>Подпрограмма «Физическая культура и спорт»</w:t>
            </w: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Охват физкультурой и спортом  и  воспитанников образовательных учреждений Крапивинского района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 xml:space="preserve">Доля и  обучающихся и воспитанников образовательных учреждений Крапивинского района, охваченных физкультурой и спортом.    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Численность</w:t>
            </w:r>
          </w:p>
          <w:p w:rsidR="00EE694E" w:rsidRPr="00873B49" w:rsidRDefault="00EE694E" w:rsidP="00873B49">
            <w:pPr>
              <w:pStyle w:val="Table"/>
            </w:pPr>
            <w:r w:rsidRPr="00873B49">
              <w:t>обучающихся и воспитанников образовательных учреждений Крапивинского района, охваченных физкультурой и спортом.      /</w:t>
            </w:r>
          </w:p>
          <w:p w:rsidR="00EE694E" w:rsidRPr="00873B49" w:rsidRDefault="00EE694E" w:rsidP="00873B49">
            <w:pPr>
              <w:pStyle w:val="Table"/>
            </w:pPr>
            <w:r w:rsidRPr="00873B49">
              <w:t>общая численность обучающихся и воспитанников,*100%</w:t>
            </w:r>
          </w:p>
        </w:tc>
      </w:tr>
      <w:tr w:rsidR="00EE694E" w:rsidRPr="00873B49" w:rsidTr="00873B49">
        <w:trPr>
          <w:gridAfter w:val="1"/>
          <w:wAfter w:w="20" w:type="dxa"/>
          <w:trHeight w:val="2227"/>
        </w:trPr>
        <w:tc>
          <w:tcPr>
            <w:tcW w:w="900" w:type="dxa"/>
          </w:tcPr>
          <w:p w:rsidR="00EE694E" w:rsidRPr="00873B49" w:rsidRDefault="007258B6" w:rsidP="00873B49">
            <w:pPr>
              <w:pStyle w:val="Table"/>
            </w:pPr>
            <w:r w:rsidRPr="00873B49">
              <w:t>4.1.</w:t>
            </w:r>
          </w:p>
        </w:tc>
        <w:tc>
          <w:tcPr>
            <w:tcW w:w="3620" w:type="dxa"/>
            <w:gridSpan w:val="2"/>
          </w:tcPr>
          <w:p w:rsidR="00EE694E" w:rsidRPr="00873B49" w:rsidRDefault="00EE694E" w:rsidP="00873B49">
            <w:pPr>
              <w:pStyle w:val="Table"/>
            </w:pPr>
            <w:r w:rsidRPr="00873B49">
              <w:t xml:space="preserve">Мероприятие:  Организация и проведение районных </w:t>
            </w:r>
            <w:proofErr w:type="gramStart"/>
            <w:r w:rsidRPr="00873B49">
              <w:t>соревнований</w:t>
            </w:r>
            <w:proofErr w:type="gramEnd"/>
            <w:r w:rsidRPr="00873B49">
              <w:t xml:space="preserve"> и участие в областных турнирах </w:t>
            </w:r>
          </w:p>
          <w:p w:rsidR="00EE694E" w:rsidRPr="00873B49" w:rsidRDefault="00EE694E" w:rsidP="00873B49">
            <w:pPr>
              <w:pStyle w:val="Table"/>
            </w:pPr>
          </w:p>
        </w:tc>
        <w:tc>
          <w:tcPr>
            <w:tcW w:w="39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Охват физкультурой и спортом  и  воспитанников образовательных учреждений Крапивинского района</w:t>
            </w:r>
          </w:p>
        </w:tc>
        <w:tc>
          <w:tcPr>
            <w:tcW w:w="342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 xml:space="preserve">Доля и  обучающихся и воспитанников образовательных учреждений Крапивинского района, охваченных физкультурой и спортом.    </w:t>
            </w:r>
          </w:p>
        </w:tc>
        <w:tc>
          <w:tcPr>
            <w:tcW w:w="204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94E" w:rsidRPr="00873B49" w:rsidRDefault="00EE694E" w:rsidP="00873B49">
            <w:pPr>
              <w:pStyle w:val="Table"/>
            </w:pPr>
            <w:r w:rsidRPr="00873B49">
              <w:t>Численность</w:t>
            </w:r>
          </w:p>
          <w:p w:rsidR="00471518" w:rsidRPr="00873B49" w:rsidRDefault="00EE694E" w:rsidP="00873B49">
            <w:pPr>
              <w:pStyle w:val="Table"/>
            </w:pPr>
            <w:r w:rsidRPr="00873B49">
              <w:t>обучающихся образовательных учреждений Крапивинского района, охваченных физкультурой и спортом.     /</w:t>
            </w:r>
          </w:p>
          <w:p w:rsidR="00EE694E" w:rsidRPr="00873B49" w:rsidRDefault="00EE694E" w:rsidP="00873B49">
            <w:pPr>
              <w:pStyle w:val="Table"/>
            </w:pPr>
            <w:r w:rsidRPr="00873B49">
              <w:t xml:space="preserve">общая численность </w:t>
            </w:r>
            <w:proofErr w:type="gramStart"/>
            <w:r w:rsidRPr="00873B49">
              <w:t>обучающихся</w:t>
            </w:r>
            <w:proofErr w:type="gramEnd"/>
            <w:r w:rsidRPr="00873B49">
              <w:t xml:space="preserve"> и </w:t>
            </w:r>
          </w:p>
          <w:p w:rsidR="00EE694E" w:rsidRPr="00873B49" w:rsidRDefault="00EE694E" w:rsidP="00873B49">
            <w:pPr>
              <w:pStyle w:val="Table"/>
            </w:pPr>
            <w:r w:rsidRPr="00873B49">
              <w:t>воспитанн</w:t>
            </w:r>
            <w:r w:rsidRPr="00873B49">
              <w:lastRenderedPageBreak/>
              <w:t>иков,*100%</w:t>
            </w:r>
          </w:p>
        </w:tc>
      </w:tr>
    </w:tbl>
    <w:p w:rsidR="00873B49" w:rsidRDefault="00873B49" w:rsidP="00873B49">
      <w:pPr>
        <w:rPr>
          <w:rFonts w:cs="Arial"/>
        </w:rPr>
      </w:pPr>
    </w:p>
    <w:p w:rsidR="007C2AB0" w:rsidRPr="00873B49" w:rsidRDefault="007C2AB0" w:rsidP="00873B49">
      <w:pPr>
        <w:jc w:val="center"/>
        <w:rPr>
          <w:rFonts w:cs="Arial"/>
          <w:iCs/>
          <w:sz w:val="30"/>
          <w:szCs w:val="28"/>
        </w:rPr>
      </w:pPr>
      <w:r w:rsidRPr="00873B49">
        <w:rPr>
          <w:rFonts w:cs="Arial"/>
          <w:b/>
          <w:bCs/>
          <w:iCs/>
          <w:sz w:val="30"/>
          <w:szCs w:val="28"/>
        </w:rPr>
        <w:t xml:space="preserve">4. Ресурсное обеспечение </w:t>
      </w:r>
      <w:r w:rsidR="000F4510" w:rsidRPr="00873B49">
        <w:rPr>
          <w:rFonts w:cs="Arial"/>
          <w:b/>
          <w:bCs/>
          <w:iCs/>
          <w:sz w:val="30"/>
          <w:szCs w:val="28"/>
        </w:rPr>
        <w:t>м</w:t>
      </w:r>
      <w:r w:rsidRPr="00873B49">
        <w:rPr>
          <w:rFonts w:cs="Arial"/>
          <w:b/>
          <w:bCs/>
          <w:iCs/>
          <w:sz w:val="30"/>
          <w:szCs w:val="28"/>
        </w:rPr>
        <w:t>униципальной программы</w:t>
      </w:r>
    </w:p>
    <w:p w:rsidR="007C2AB0" w:rsidRPr="00873B49" w:rsidRDefault="007C2AB0" w:rsidP="00873B49">
      <w:pPr>
        <w:rPr>
          <w:rFonts w:cs="Arial"/>
        </w:rPr>
      </w:pPr>
    </w:p>
    <w:tbl>
      <w:tblPr>
        <w:tblW w:w="4978" w:type="pct"/>
        <w:tblLayout w:type="fixed"/>
        <w:tblLook w:val="0000" w:firstRow="0" w:lastRow="0" w:firstColumn="0" w:lastColumn="0" w:noHBand="0" w:noVBand="0"/>
      </w:tblPr>
      <w:tblGrid>
        <w:gridCol w:w="740"/>
        <w:gridCol w:w="1495"/>
        <w:gridCol w:w="1367"/>
        <w:gridCol w:w="7"/>
        <w:gridCol w:w="1284"/>
        <w:gridCol w:w="1261"/>
        <w:gridCol w:w="1120"/>
        <w:gridCol w:w="1121"/>
        <w:gridCol w:w="1069"/>
        <w:gridCol w:w="42"/>
        <w:gridCol w:w="23"/>
      </w:tblGrid>
      <w:tr w:rsidR="007258B6" w:rsidRPr="00873B49" w:rsidTr="005A6B99">
        <w:trPr>
          <w:trHeight w:val="45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8B6" w:rsidRPr="00873B49" w:rsidRDefault="007258B6" w:rsidP="00873B49">
            <w:pPr>
              <w:pStyle w:val="Table0"/>
            </w:pPr>
          </w:p>
          <w:p w:rsidR="007258B6" w:rsidRPr="00873B49" w:rsidRDefault="000F4510" w:rsidP="00873B49">
            <w:pPr>
              <w:pStyle w:val="Table0"/>
            </w:pPr>
            <w:r w:rsidRPr="00873B49">
              <w:t xml:space="preserve">№ </w:t>
            </w:r>
            <w:proofErr w:type="gramStart"/>
            <w:r w:rsidRPr="00873B49">
              <w:t>п</w:t>
            </w:r>
            <w:proofErr w:type="gramEnd"/>
            <w:r w:rsidRPr="00873B49">
              <w:t>/п</w:t>
            </w:r>
          </w:p>
          <w:p w:rsidR="007258B6" w:rsidRPr="00873B49" w:rsidRDefault="007258B6" w:rsidP="00873B49">
            <w:pPr>
              <w:pStyle w:val="Table0"/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8B6" w:rsidRPr="00873B49" w:rsidRDefault="007258B6" w:rsidP="00873B49">
            <w:pPr>
              <w:pStyle w:val="Table0"/>
            </w:pPr>
            <w:r w:rsidRPr="00873B49">
              <w:t>Наименование</w:t>
            </w:r>
          </w:p>
          <w:p w:rsidR="007258B6" w:rsidRPr="00873B49" w:rsidRDefault="007258B6" w:rsidP="00873B49">
            <w:pPr>
              <w:pStyle w:val="Table0"/>
            </w:pPr>
            <w:r w:rsidRPr="00873B49">
              <w:t>муниципальной программы,</w:t>
            </w:r>
          </w:p>
          <w:p w:rsidR="007258B6" w:rsidRPr="00873B49" w:rsidRDefault="007258B6" w:rsidP="00873B49">
            <w:pPr>
              <w:pStyle w:val="Table0"/>
            </w:pPr>
            <w:r w:rsidRPr="00873B49">
              <w:t>подпрограммы,</w:t>
            </w:r>
            <w:r w:rsidR="000F4510" w:rsidRPr="00873B49">
              <w:t xml:space="preserve"> основного мероприятия,</w:t>
            </w:r>
            <w:r w:rsidRPr="00873B49">
              <w:t xml:space="preserve"> мероприятия</w:t>
            </w:r>
          </w:p>
        </w:tc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8B6" w:rsidRPr="00873B49" w:rsidRDefault="007258B6" w:rsidP="00873B49">
            <w:pPr>
              <w:pStyle w:val="Table0"/>
            </w:pPr>
            <w:r w:rsidRPr="00873B49">
              <w:t>Источник</w:t>
            </w:r>
          </w:p>
          <w:p w:rsidR="007258B6" w:rsidRPr="00873B49" w:rsidRDefault="007258B6" w:rsidP="00873B49">
            <w:pPr>
              <w:pStyle w:val="Table0"/>
            </w:pPr>
            <w:r w:rsidRPr="00873B49">
              <w:t>финансирования</w:t>
            </w:r>
          </w:p>
        </w:tc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Объемы финансирования, тыс.</w:t>
            </w:r>
            <w:r w:rsidR="00873B49">
              <w:t xml:space="preserve"> </w:t>
            </w:r>
            <w:r w:rsidRPr="00873B49">
              <w:t>рублей</w:t>
            </w:r>
          </w:p>
        </w:tc>
      </w:tr>
      <w:tr w:rsidR="007258B6" w:rsidRPr="00873B49" w:rsidTr="005A6B99">
        <w:trPr>
          <w:gridAfter w:val="1"/>
          <w:wAfter w:w="23" w:type="dxa"/>
          <w:trHeight w:val="360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2014 год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>2015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2016 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B6" w:rsidRPr="00873B49" w:rsidRDefault="007258B6" w:rsidP="00873B49">
            <w:pPr>
              <w:pStyle w:val="Table"/>
            </w:pPr>
            <w:r w:rsidRPr="00873B49">
              <w:t>2017 год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B6" w:rsidRPr="00873B49" w:rsidRDefault="007258B6" w:rsidP="00873B49">
            <w:pPr>
              <w:pStyle w:val="Table"/>
            </w:pPr>
            <w:r w:rsidRPr="00873B49">
              <w:t>2018 год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374"/>
          <w:tblHeader/>
        </w:trPr>
        <w:tc>
          <w:tcPr>
            <w:tcW w:w="740" w:type="dxa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>1</w:t>
            </w: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2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3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4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5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6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7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88"/>
        </w:trPr>
        <w:tc>
          <w:tcPr>
            <w:tcW w:w="740" w:type="dxa"/>
            <w:vMerge w:val="restart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 w:val="restart"/>
            <w:shd w:val="clear" w:color="auto" w:fill="auto"/>
          </w:tcPr>
          <w:p w:rsidR="007258B6" w:rsidRPr="00873B49" w:rsidRDefault="000F4510" w:rsidP="00873B49">
            <w:pPr>
              <w:pStyle w:val="Table"/>
            </w:pPr>
            <w:r w:rsidRPr="00873B49">
              <w:t>Муниципальная</w:t>
            </w:r>
            <w:r w:rsidR="007258B6" w:rsidRPr="00873B49">
              <w:t xml:space="preserve"> программа  «Развитие образования Крапивинского муниципального района» </w:t>
            </w:r>
          </w:p>
          <w:p w:rsidR="007258B6" w:rsidRPr="00873B49" w:rsidRDefault="007258B6" w:rsidP="00873B49">
            <w:pPr>
              <w:pStyle w:val="Table"/>
            </w:pPr>
            <w:r w:rsidRPr="00873B49">
              <w:t>на 201</w:t>
            </w:r>
            <w:r w:rsidR="000F4510" w:rsidRPr="00873B49">
              <w:t>4</w:t>
            </w:r>
            <w:r w:rsidRPr="00873B49">
              <w:t>-2018 год</w:t>
            </w:r>
            <w:bookmarkStart w:id="0" w:name="_GoBack"/>
            <w:bookmarkEnd w:id="0"/>
            <w:r w:rsidRPr="00873B49">
              <w:t>ы</w:t>
            </w: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ВСЕГО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460909,4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460667,7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341654,3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341406,5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341406,5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88"/>
        </w:trPr>
        <w:tc>
          <w:tcPr>
            <w:tcW w:w="740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179243,5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145276,6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85748,3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85679,5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85679,5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88"/>
        </w:trPr>
        <w:tc>
          <w:tcPr>
            <w:tcW w:w="740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Иные не запрещенные законодательством источники: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88"/>
        </w:trPr>
        <w:tc>
          <w:tcPr>
            <w:tcW w:w="740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Федеральный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9127,0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49544,0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9383,0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9204,0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9204,0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88"/>
        </w:trPr>
        <w:tc>
          <w:tcPr>
            <w:tcW w:w="740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272538,9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265846,8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246523,0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246523,0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246523,0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88"/>
        </w:trPr>
        <w:tc>
          <w:tcPr>
            <w:tcW w:w="740" w:type="dxa"/>
            <w:vMerge w:val="restart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>1.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 xml:space="preserve">Подпрограмма  «Развитие дошкольного, общего образования и дополнительного </w:t>
            </w:r>
            <w:r w:rsidRPr="00873B49">
              <w:lastRenderedPageBreak/>
              <w:t xml:space="preserve">образования детей». </w:t>
            </w: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lastRenderedPageBreak/>
              <w:t>ВСЕГО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402421,5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404092,5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290242,3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290173,5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290173,5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88"/>
        </w:trPr>
        <w:tc>
          <w:tcPr>
            <w:tcW w:w="740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163514,9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132077,7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77983,3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77914,5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77914,5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88"/>
        </w:trPr>
        <w:tc>
          <w:tcPr>
            <w:tcW w:w="740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 xml:space="preserve">Иные не запрещенные законодательством </w:t>
            </w:r>
            <w:r w:rsidRPr="00873B49">
              <w:lastRenderedPageBreak/>
              <w:t>источники: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88"/>
        </w:trPr>
        <w:tc>
          <w:tcPr>
            <w:tcW w:w="740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Федеральный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0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40000,0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0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88"/>
        </w:trPr>
        <w:tc>
          <w:tcPr>
            <w:tcW w:w="740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239232,2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232044,8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212259,0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212259,0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212259,0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435"/>
        </w:trPr>
        <w:tc>
          <w:tcPr>
            <w:tcW w:w="740" w:type="dxa"/>
            <w:vMerge w:val="restart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>1.1.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 xml:space="preserve">Мероприятие: 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организациях. </w:t>
            </w: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ВСЕГО</w:t>
            </w: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119496,6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166994,8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88521,3</w:t>
            </w: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88452,5</w:t>
            </w: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88452,5</w:t>
            </w:r>
          </w:p>
          <w:p w:rsidR="007258B6" w:rsidRPr="00873B49" w:rsidRDefault="007258B6" w:rsidP="00873B49">
            <w:pPr>
              <w:pStyle w:val="Table"/>
            </w:pP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40"/>
        </w:trPr>
        <w:tc>
          <w:tcPr>
            <w:tcW w:w="740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57163,6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41292,0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25981,3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25912,5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25912,5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1020"/>
        </w:trPr>
        <w:tc>
          <w:tcPr>
            <w:tcW w:w="740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Иные не запрещенные законодательством источники: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581"/>
        </w:trPr>
        <w:tc>
          <w:tcPr>
            <w:tcW w:w="740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Федеральный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0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40000,0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0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525"/>
        </w:trPr>
        <w:tc>
          <w:tcPr>
            <w:tcW w:w="740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62622,0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85702,8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62540,0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62540,0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62540,0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1427"/>
        </w:trPr>
        <w:tc>
          <w:tcPr>
            <w:tcW w:w="740" w:type="dxa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>1.2.</w:t>
            </w:r>
          </w:p>
        </w:tc>
        <w:tc>
          <w:tcPr>
            <w:tcW w:w="1495" w:type="dxa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 xml:space="preserve">Мероприятие:  Совершенствование организации питания воспитанников дошкольных образовательных учреждений, начального общего, основного </w:t>
            </w:r>
            <w:r w:rsidRPr="00873B49">
              <w:lastRenderedPageBreak/>
              <w:t>общего, среднего (полного) общего образования.</w:t>
            </w: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lastRenderedPageBreak/>
              <w:t>Местный 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9946,0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9199,2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6800,0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6800,0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6800,0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315"/>
        </w:trPr>
        <w:tc>
          <w:tcPr>
            <w:tcW w:w="740" w:type="dxa"/>
            <w:vMerge w:val="restart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lastRenderedPageBreak/>
              <w:t>1.3.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>Мероприятие: 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организациях, с аутсорсингом.</w:t>
            </w: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ВСЕГО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202881,1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165817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145154,0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145154,0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145154,0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525"/>
        </w:trPr>
        <w:tc>
          <w:tcPr>
            <w:tcW w:w="740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59975,9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51575,0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  <w:r w:rsidRPr="00873B49">
              <w:t>27950,0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27950,0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27950,0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1410"/>
        </w:trPr>
        <w:tc>
          <w:tcPr>
            <w:tcW w:w="740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  <w:r w:rsidRPr="00873B49">
              <w:t>Иные не запрещенные законодательством источники: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881"/>
        </w:trPr>
        <w:tc>
          <w:tcPr>
            <w:tcW w:w="740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142905,2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114242,0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117204,0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117204,0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117204,0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360"/>
        </w:trPr>
        <w:tc>
          <w:tcPr>
            <w:tcW w:w="740" w:type="dxa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>1.4.</w:t>
            </w:r>
          </w:p>
        </w:tc>
        <w:tc>
          <w:tcPr>
            <w:tcW w:w="1495" w:type="dxa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 xml:space="preserve">Мероприятие: Обеспечение образовательной деятельности образовательных </w:t>
            </w:r>
            <w:r w:rsidRPr="00873B49">
              <w:lastRenderedPageBreak/>
              <w:t xml:space="preserve">организаций </w:t>
            </w:r>
            <w:proofErr w:type="gramStart"/>
            <w:r w:rsidRPr="00873B49">
              <w:t>по</w:t>
            </w:r>
            <w:proofErr w:type="gramEnd"/>
            <w:r w:rsidRPr="00873B49">
              <w:t xml:space="preserve"> </w:t>
            </w: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lastRenderedPageBreak/>
              <w:t>ВСЕГО</w:t>
            </w: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31259,9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28718,0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27991,0</w:t>
            </w: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27991,0</w:t>
            </w: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27991,0</w:t>
            </w:r>
          </w:p>
          <w:p w:rsidR="007258B6" w:rsidRPr="00873B49" w:rsidRDefault="007258B6" w:rsidP="00873B49">
            <w:pPr>
              <w:pStyle w:val="Table"/>
            </w:pP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1410"/>
        </w:trPr>
        <w:tc>
          <w:tcPr>
            <w:tcW w:w="740" w:type="dxa"/>
            <w:vMerge w:val="restart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 w:val="restart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>адаптированным общеобразовательным программам в общеобразовательных</w:t>
            </w:r>
            <w:r w:rsidR="000F4510" w:rsidRPr="00873B49">
              <w:t xml:space="preserve"> организациях</w:t>
            </w:r>
            <w:r w:rsidRPr="00873B49">
              <w:t>, коррекционная школа.</w:t>
            </w: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Местный  бюджет</w:t>
            </w:r>
            <w:proofErr w:type="gramStart"/>
            <w:r w:rsidRPr="00873B49">
              <w:t xml:space="preserve"> И</w:t>
            </w:r>
            <w:proofErr w:type="gramEnd"/>
            <w:r w:rsidRPr="00873B49">
              <w:t>ные не запрещенные законодательством источники: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4123,9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2700,0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1700,0</w:t>
            </w: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1700,0</w:t>
            </w: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1700,0</w:t>
            </w:r>
          </w:p>
          <w:p w:rsidR="007258B6" w:rsidRPr="00873B49" w:rsidRDefault="007258B6" w:rsidP="00873B49">
            <w:pPr>
              <w:pStyle w:val="Table"/>
            </w:pP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405"/>
        </w:trPr>
        <w:tc>
          <w:tcPr>
            <w:tcW w:w="740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27136,0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26018,0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26291,0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26291,0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26291,0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hRule="exact" w:val="1645"/>
        </w:trPr>
        <w:tc>
          <w:tcPr>
            <w:tcW w:w="740" w:type="dxa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>1.5.</w:t>
            </w:r>
          </w:p>
        </w:tc>
        <w:tc>
          <w:tcPr>
            <w:tcW w:w="1495" w:type="dxa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>Мероприятие:  Предоставление государственных услуг по дополнительному образованию детей</w:t>
            </w: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29265,8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24621,8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13942,0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13942,0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13942,0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906"/>
        </w:trPr>
        <w:tc>
          <w:tcPr>
            <w:tcW w:w="740" w:type="dxa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>1.6.</w:t>
            </w:r>
          </w:p>
        </w:tc>
        <w:tc>
          <w:tcPr>
            <w:tcW w:w="1495" w:type="dxa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 xml:space="preserve">Мероприятие:  Обеспечение деятельности учреждений для диагностики детей. </w:t>
            </w: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2404,3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2093,3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1260,0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1260,0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1260,0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480"/>
        </w:trPr>
        <w:tc>
          <w:tcPr>
            <w:tcW w:w="740" w:type="dxa"/>
            <w:vMerge w:val="restart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>1.7.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>Мероприятие: Отдых, оздоровление и занятость детей Крапивинского муниципального района.</w:t>
            </w: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 xml:space="preserve">ВСЕГО </w:t>
            </w: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2022,9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1968,5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1740,0</w:t>
            </w: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1740,0</w:t>
            </w: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1740,0</w:t>
            </w:r>
          </w:p>
          <w:p w:rsidR="007258B6" w:rsidRPr="00873B49" w:rsidRDefault="007258B6" w:rsidP="00873B49">
            <w:pPr>
              <w:pStyle w:val="Table"/>
            </w:pP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85"/>
        </w:trPr>
        <w:tc>
          <w:tcPr>
            <w:tcW w:w="740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532,9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478,5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250,0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250,0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250,0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1425"/>
        </w:trPr>
        <w:tc>
          <w:tcPr>
            <w:tcW w:w="740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  <w:r w:rsidRPr="00873B49">
              <w:t>Иные не запрещенные законодательством источники: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210"/>
        </w:trPr>
        <w:tc>
          <w:tcPr>
            <w:tcW w:w="740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1490,0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1490,0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1490,0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1490,0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1490,0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1427"/>
        </w:trPr>
        <w:tc>
          <w:tcPr>
            <w:tcW w:w="740" w:type="dxa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lastRenderedPageBreak/>
              <w:t>1.8.</w:t>
            </w:r>
          </w:p>
        </w:tc>
        <w:tc>
          <w:tcPr>
            <w:tcW w:w="1495" w:type="dxa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 xml:space="preserve">Мероприятие:  Адресная поддержка молодых специалистов, талантливых педагогов и одарённых детей Крапивинского муниципального района. </w:t>
            </w: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102,5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117,9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100,0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100,0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100,0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1214"/>
        </w:trPr>
        <w:tc>
          <w:tcPr>
            <w:tcW w:w="740" w:type="dxa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>1.9.</w:t>
            </w:r>
          </w:p>
        </w:tc>
        <w:tc>
          <w:tcPr>
            <w:tcW w:w="1495" w:type="dxa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>Мероприятие:  Развитие единого образовательного пространства, повышение качества образовательных результатов.</w:t>
            </w: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1451,0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1677,0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1451,0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1451,0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1451,0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510"/>
        </w:trPr>
        <w:tc>
          <w:tcPr>
            <w:tcW w:w="740" w:type="dxa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>1.10.</w:t>
            </w:r>
          </w:p>
        </w:tc>
        <w:tc>
          <w:tcPr>
            <w:tcW w:w="1495" w:type="dxa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>Мероприятие:  Компенсация части платы за присмотр и уход, взимаемой с родителей (законных представителей) детей, осваивающих образовательные программы дошкольно</w:t>
            </w:r>
            <w:r w:rsidRPr="00873B49">
              <w:lastRenderedPageBreak/>
              <w:t xml:space="preserve">го образования. </w:t>
            </w: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lastRenderedPageBreak/>
              <w:t>Областной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2868,0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2515,0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2483,0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2483,0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2483,0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1738"/>
        </w:trPr>
        <w:tc>
          <w:tcPr>
            <w:tcW w:w="740" w:type="dxa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lastRenderedPageBreak/>
              <w:t>1.11.</w:t>
            </w:r>
          </w:p>
        </w:tc>
        <w:tc>
          <w:tcPr>
            <w:tcW w:w="1495" w:type="dxa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 xml:space="preserve">Мероприятие:  Ежемесячная денежная выплата отдельным категориям граждан, воспитывающих детей в возрасте от 1,5 до 7 лет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от 1,5 до 7 лет». </w:t>
            </w: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760,0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400,0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800,0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800,0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800,0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528"/>
        </w:trPr>
        <w:tc>
          <w:tcPr>
            <w:tcW w:w="740" w:type="dxa"/>
            <w:vMerge w:val="restart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>2.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 xml:space="preserve">Подпрограмма  «Другие вопросы в области образования». </w:t>
            </w: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ВСЕГО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15330,8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12913,8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7515,0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7515,0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7515,0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528"/>
        </w:trPr>
        <w:tc>
          <w:tcPr>
            <w:tcW w:w="740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  <w:shd w:val="clear" w:color="auto" w:fill="auto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15330,8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12913,8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7515,0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7515,0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7515,0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528"/>
        </w:trPr>
        <w:tc>
          <w:tcPr>
            <w:tcW w:w="740" w:type="dxa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>2.1.</w:t>
            </w:r>
          </w:p>
        </w:tc>
        <w:tc>
          <w:tcPr>
            <w:tcW w:w="1495" w:type="dxa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 xml:space="preserve">Мероприятие:  Обеспечение </w:t>
            </w:r>
            <w:r w:rsidRPr="00873B49">
              <w:lastRenderedPageBreak/>
              <w:t>деятельности  подведомственных учреждений.</w:t>
            </w: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lastRenderedPageBreak/>
              <w:t>Местный 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13820,1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11340,8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6761,0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6761,0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6761,0</w:t>
            </w:r>
          </w:p>
        </w:tc>
      </w:tr>
      <w:tr w:rsidR="007258B6" w:rsidRPr="00873B49" w:rsidTr="005A6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" w:type="dxa"/>
          <w:trHeight w:val="528"/>
        </w:trPr>
        <w:tc>
          <w:tcPr>
            <w:tcW w:w="740" w:type="dxa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lastRenderedPageBreak/>
              <w:t>2.2.</w:t>
            </w:r>
          </w:p>
        </w:tc>
        <w:tc>
          <w:tcPr>
            <w:tcW w:w="1495" w:type="dxa"/>
            <w:shd w:val="clear" w:color="auto" w:fill="auto"/>
          </w:tcPr>
          <w:p w:rsidR="007258B6" w:rsidRPr="00873B49" w:rsidRDefault="007258B6" w:rsidP="00873B49">
            <w:pPr>
              <w:pStyle w:val="Table"/>
            </w:pPr>
            <w:r w:rsidRPr="00873B49">
              <w:t>Мероприятие:  Обеспечение выполнения функций муниципальными органами.</w:t>
            </w:r>
          </w:p>
        </w:tc>
        <w:tc>
          <w:tcPr>
            <w:tcW w:w="1367" w:type="dxa"/>
          </w:tcPr>
          <w:p w:rsidR="007258B6" w:rsidRPr="00873B49" w:rsidRDefault="007258B6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91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1510,7</w:t>
            </w:r>
          </w:p>
        </w:tc>
        <w:tc>
          <w:tcPr>
            <w:tcW w:w="1261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1573,0</w:t>
            </w:r>
          </w:p>
        </w:tc>
        <w:tc>
          <w:tcPr>
            <w:tcW w:w="1120" w:type="dxa"/>
            <w:shd w:val="clear" w:color="auto" w:fill="auto"/>
            <w:noWrap/>
          </w:tcPr>
          <w:p w:rsidR="007258B6" w:rsidRPr="00873B49" w:rsidRDefault="007258B6" w:rsidP="00873B49">
            <w:pPr>
              <w:pStyle w:val="Table"/>
            </w:pPr>
            <w:r w:rsidRPr="00873B49">
              <w:t>754,0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754,0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754,0</w:t>
            </w:r>
          </w:p>
        </w:tc>
      </w:tr>
      <w:tr w:rsidR="007258B6" w:rsidRPr="00873B49" w:rsidTr="005A6B9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  <w:vMerge w:val="restart"/>
          </w:tcPr>
          <w:p w:rsidR="007258B6" w:rsidRPr="00873B49" w:rsidRDefault="007258B6" w:rsidP="00873B49">
            <w:pPr>
              <w:pStyle w:val="Table"/>
            </w:pPr>
            <w:r w:rsidRPr="00873B49">
              <w:t>3.</w:t>
            </w:r>
          </w:p>
        </w:tc>
        <w:tc>
          <w:tcPr>
            <w:tcW w:w="1495" w:type="dxa"/>
            <w:vMerge w:val="restart"/>
          </w:tcPr>
          <w:p w:rsidR="007258B6" w:rsidRPr="00873B49" w:rsidRDefault="007258B6" w:rsidP="00873B49">
            <w:pPr>
              <w:pStyle w:val="Table"/>
            </w:pPr>
            <w:r w:rsidRPr="00873B49">
              <w:t xml:space="preserve">Подпрограмма «Социальные гарантии в системе образования». </w:t>
            </w:r>
          </w:p>
        </w:tc>
        <w:tc>
          <w:tcPr>
            <w:tcW w:w="1374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ВСЕГО</w:t>
            </w:r>
          </w:p>
        </w:tc>
        <w:tc>
          <w:tcPr>
            <w:tcW w:w="1284" w:type="dxa"/>
          </w:tcPr>
          <w:p w:rsidR="007258B6" w:rsidRPr="00873B49" w:rsidRDefault="007258B6" w:rsidP="00873B49">
            <w:pPr>
              <w:pStyle w:val="Table"/>
            </w:pPr>
            <w:r w:rsidRPr="00873B49">
              <w:t>25275,6</w:t>
            </w:r>
          </w:p>
        </w:tc>
        <w:tc>
          <w:tcPr>
            <w:tcW w:w="1261" w:type="dxa"/>
          </w:tcPr>
          <w:p w:rsidR="007258B6" w:rsidRPr="00873B49" w:rsidRDefault="007258B6" w:rsidP="00873B49">
            <w:pPr>
              <w:pStyle w:val="Table"/>
            </w:pPr>
            <w:r w:rsidRPr="00873B49">
              <w:t>46076,6</w:t>
            </w:r>
          </w:p>
        </w:tc>
        <w:tc>
          <w:tcPr>
            <w:tcW w:w="1120" w:type="dxa"/>
          </w:tcPr>
          <w:p w:rsidR="007258B6" w:rsidRPr="00873B49" w:rsidRDefault="007258B6" w:rsidP="00873B49">
            <w:pPr>
              <w:pStyle w:val="Table"/>
            </w:pPr>
            <w:r w:rsidRPr="00873B49">
              <w:t>46277,0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46098,0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46098,0</w:t>
            </w:r>
          </w:p>
        </w:tc>
      </w:tr>
      <w:tr w:rsidR="007258B6" w:rsidRPr="00873B49" w:rsidTr="005A6B9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  <w:vMerge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74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84" w:type="dxa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261" w:type="dxa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120" w:type="dxa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</w:p>
        </w:tc>
      </w:tr>
      <w:tr w:rsidR="007258B6" w:rsidRPr="00873B49" w:rsidTr="005A6B9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  <w:vMerge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74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Иные не запрещенные законодательством источники:</w:t>
            </w:r>
          </w:p>
        </w:tc>
        <w:tc>
          <w:tcPr>
            <w:tcW w:w="1284" w:type="dxa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261" w:type="dxa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120" w:type="dxa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</w:p>
        </w:tc>
      </w:tr>
      <w:tr w:rsidR="007258B6" w:rsidRPr="00873B49" w:rsidTr="005A6B9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  <w:vMerge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74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Федеральный бюджет</w:t>
            </w:r>
          </w:p>
        </w:tc>
        <w:tc>
          <w:tcPr>
            <w:tcW w:w="1284" w:type="dxa"/>
          </w:tcPr>
          <w:p w:rsidR="007258B6" w:rsidRPr="00873B49" w:rsidRDefault="007258B6" w:rsidP="00873B49">
            <w:pPr>
              <w:pStyle w:val="Table"/>
            </w:pPr>
            <w:r w:rsidRPr="00873B49">
              <w:t>572,0</w:t>
            </w:r>
          </w:p>
        </w:tc>
        <w:tc>
          <w:tcPr>
            <w:tcW w:w="1261" w:type="dxa"/>
          </w:tcPr>
          <w:p w:rsidR="007258B6" w:rsidRPr="00873B49" w:rsidRDefault="007258B6" w:rsidP="00873B49">
            <w:pPr>
              <w:pStyle w:val="Table"/>
            </w:pPr>
            <w:r w:rsidRPr="00873B49">
              <w:t>9544,0</w:t>
            </w:r>
          </w:p>
        </w:tc>
        <w:tc>
          <w:tcPr>
            <w:tcW w:w="1120" w:type="dxa"/>
          </w:tcPr>
          <w:p w:rsidR="007258B6" w:rsidRPr="00873B49" w:rsidRDefault="007258B6" w:rsidP="00873B49">
            <w:pPr>
              <w:pStyle w:val="Table"/>
            </w:pPr>
            <w:r w:rsidRPr="00873B49">
              <w:t>9383,0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9204,0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9204,0</w:t>
            </w:r>
          </w:p>
        </w:tc>
      </w:tr>
      <w:tr w:rsidR="007258B6" w:rsidRPr="00873B49" w:rsidTr="005A6B9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  <w:vMerge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74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84" w:type="dxa"/>
          </w:tcPr>
          <w:p w:rsidR="007258B6" w:rsidRPr="00873B49" w:rsidRDefault="007258B6" w:rsidP="00873B49">
            <w:pPr>
              <w:pStyle w:val="Table"/>
            </w:pPr>
            <w:r w:rsidRPr="00873B49">
              <w:t>24703,6</w:t>
            </w:r>
          </w:p>
        </w:tc>
        <w:tc>
          <w:tcPr>
            <w:tcW w:w="1261" w:type="dxa"/>
          </w:tcPr>
          <w:p w:rsidR="007258B6" w:rsidRPr="00873B49" w:rsidRDefault="007258B6" w:rsidP="00873B49">
            <w:pPr>
              <w:pStyle w:val="Table"/>
            </w:pPr>
            <w:r w:rsidRPr="00873B49">
              <w:t>33602,0</w:t>
            </w:r>
          </w:p>
        </w:tc>
        <w:tc>
          <w:tcPr>
            <w:tcW w:w="1120" w:type="dxa"/>
          </w:tcPr>
          <w:p w:rsidR="007258B6" w:rsidRPr="00873B49" w:rsidRDefault="007258B6" w:rsidP="00873B49">
            <w:pPr>
              <w:pStyle w:val="Table"/>
            </w:pPr>
            <w:r w:rsidRPr="00873B49">
              <w:t>34264,0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34264,0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34264,0</w:t>
            </w:r>
          </w:p>
        </w:tc>
      </w:tr>
      <w:tr w:rsidR="007258B6" w:rsidRPr="00873B49" w:rsidTr="005A6B9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375"/>
          <w:tblCellSpacing w:w="5" w:type="nil"/>
        </w:trPr>
        <w:tc>
          <w:tcPr>
            <w:tcW w:w="740" w:type="dxa"/>
            <w:vMerge w:val="restart"/>
          </w:tcPr>
          <w:p w:rsidR="007258B6" w:rsidRPr="00873B49" w:rsidRDefault="007258B6" w:rsidP="00873B49">
            <w:pPr>
              <w:pStyle w:val="Table"/>
            </w:pPr>
            <w:r w:rsidRPr="00873B49">
              <w:t>3.1.</w:t>
            </w:r>
          </w:p>
        </w:tc>
        <w:tc>
          <w:tcPr>
            <w:tcW w:w="1495" w:type="dxa"/>
            <w:vMerge w:val="restart"/>
          </w:tcPr>
          <w:p w:rsidR="007258B6" w:rsidRPr="00873B49" w:rsidRDefault="007258B6" w:rsidP="00873B49">
            <w:pPr>
              <w:pStyle w:val="Table"/>
            </w:pPr>
            <w:r w:rsidRPr="00873B49">
              <w:t>Мероприятие: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374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ВСЕГО</w:t>
            </w: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284" w:type="dxa"/>
          </w:tcPr>
          <w:p w:rsidR="007258B6" w:rsidRPr="00873B49" w:rsidRDefault="007258B6" w:rsidP="00873B49">
            <w:pPr>
              <w:pStyle w:val="Table"/>
            </w:pPr>
            <w:r w:rsidRPr="00873B49">
              <w:t>16953,7</w:t>
            </w:r>
          </w:p>
        </w:tc>
        <w:tc>
          <w:tcPr>
            <w:tcW w:w="1261" w:type="dxa"/>
          </w:tcPr>
          <w:p w:rsidR="007258B6" w:rsidRPr="00873B49" w:rsidRDefault="007258B6" w:rsidP="00873B49">
            <w:pPr>
              <w:pStyle w:val="Table"/>
            </w:pPr>
            <w:r w:rsidRPr="00873B49">
              <w:t>17015,0</w:t>
            </w:r>
          </w:p>
        </w:tc>
        <w:tc>
          <w:tcPr>
            <w:tcW w:w="1120" w:type="dxa"/>
          </w:tcPr>
          <w:p w:rsidR="007258B6" w:rsidRPr="00873B49" w:rsidRDefault="007258B6" w:rsidP="00873B49">
            <w:pPr>
              <w:pStyle w:val="Table"/>
            </w:pPr>
            <w:r w:rsidRPr="00873B49">
              <w:t>17724,0</w:t>
            </w: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17545,0</w:t>
            </w: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17545,0</w:t>
            </w:r>
          </w:p>
          <w:p w:rsidR="007258B6" w:rsidRPr="00873B49" w:rsidRDefault="007258B6" w:rsidP="00873B49">
            <w:pPr>
              <w:pStyle w:val="Table"/>
            </w:pPr>
          </w:p>
        </w:tc>
      </w:tr>
      <w:tr w:rsidR="007258B6" w:rsidRPr="00873B49" w:rsidTr="005A6B9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70"/>
          <w:tblCellSpacing w:w="5" w:type="nil"/>
        </w:trPr>
        <w:tc>
          <w:tcPr>
            <w:tcW w:w="740" w:type="dxa"/>
            <w:vMerge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74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Иные не</w:t>
            </w:r>
          </w:p>
          <w:p w:rsidR="007258B6" w:rsidRPr="00873B49" w:rsidRDefault="007258B6" w:rsidP="00873B49">
            <w:pPr>
              <w:pStyle w:val="Table"/>
            </w:pPr>
            <w:r w:rsidRPr="00873B49">
              <w:t>запрещенные законодательством источники:</w:t>
            </w:r>
          </w:p>
        </w:tc>
        <w:tc>
          <w:tcPr>
            <w:tcW w:w="1284" w:type="dxa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261" w:type="dxa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120" w:type="dxa"/>
          </w:tcPr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</w:tc>
      </w:tr>
      <w:tr w:rsidR="007258B6" w:rsidRPr="00873B49" w:rsidTr="005A6B9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525"/>
          <w:tblCellSpacing w:w="5" w:type="nil"/>
        </w:trPr>
        <w:tc>
          <w:tcPr>
            <w:tcW w:w="740" w:type="dxa"/>
            <w:vMerge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74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Федеральный бюджет</w:t>
            </w:r>
          </w:p>
        </w:tc>
        <w:tc>
          <w:tcPr>
            <w:tcW w:w="1284" w:type="dxa"/>
          </w:tcPr>
          <w:p w:rsidR="007258B6" w:rsidRPr="00873B49" w:rsidRDefault="007258B6" w:rsidP="00873B49">
            <w:pPr>
              <w:pStyle w:val="Table"/>
            </w:pPr>
            <w:r w:rsidRPr="00873B49">
              <w:t>8555,0</w:t>
            </w:r>
          </w:p>
        </w:tc>
        <w:tc>
          <w:tcPr>
            <w:tcW w:w="1261" w:type="dxa"/>
          </w:tcPr>
          <w:p w:rsidR="007258B6" w:rsidRPr="00873B49" w:rsidRDefault="007258B6" w:rsidP="00873B49">
            <w:pPr>
              <w:pStyle w:val="Table"/>
            </w:pPr>
            <w:r w:rsidRPr="00873B49">
              <w:t>8870,0</w:t>
            </w:r>
          </w:p>
        </w:tc>
        <w:tc>
          <w:tcPr>
            <w:tcW w:w="1120" w:type="dxa"/>
          </w:tcPr>
          <w:p w:rsidR="007258B6" w:rsidRPr="00873B49" w:rsidRDefault="007258B6" w:rsidP="00873B49">
            <w:pPr>
              <w:pStyle w:val="Table"/>
            </w:pPr>
            <w:r w:rsidRPr="00873B49">
              <w:t>9079,0</w:t>
            </w: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8900,</w:t>
            </w: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8900,</w:t>
            </w:r>
          </w:p>
          <w:p w:rsidR="007258B6" w:rsidRPr="00873B49" w:rsidRDefault="007258B6" w:rsidP="00873B49">
            <w:pPr>
              <w:pStyle w:val="Table"/>
            </w:pPr>
          </w:p>
        </w:tc>
      </w:tr>
      <w:tr w:rsidR="007258B6" w:rsidRPr="00873B49" w:rsidTr="005A6B9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675"/>
          <w:tblCellSpacing w:w="5" w:type="nil"/>
        </w:trPr>
        <w:tc>
          <w:tcPr>
            <w:tcW w:w="740" w:type="dxa"/>
            <w:vMerge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74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Областной бюджет</w:t>
            </w: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284" w:type="dxa"/>
          </w:tcPr>
          <w:p w:rsidR="007258B6" w:rsidRPr="00873B49" w:rsidRDefault="007258B6" w:rsidP="00873B49">
            <w:pPr>
              <w:pStyle w:val="Table"/>
            </w:pPr>
            <w:r w:rsidRPr="00873B49">
              <w:t>8398,7</w:t>
            </w:r>
          </w:p>
        </w:tc>
        <w:tc>
          <w:tcPr>
            <w:tcW w:w="1261" w:type="dxa"/>
          </w:tcPr>
          <w:p w:rsidR="007258B6" w:rsidRPr="00873B49" w:rsidRDefault="007258B6" w:rsidP="00873B49">
            <w:pPr>
              <w:pStyle w:val="Table"/>
            </w:pPr>
            <w:r w:rsidRPr="00873B49">
              <w:t>8145,0</w:t>
            </w:r>
          </w:p>
        </w:tc>
        <w:tc>
          <w:tcPr>
            <w:tcW w:w="1120" w:type="dxa"/>
          </w:tcPr>
          <w:p w:rsidR="007258B6" w:rsidRPr="00873B49" w:rsidRDefault="007258B6" w:rsidP="00873B49">
            <w:pPr>
              <w:pStyle w:val="Table"/>
            </w:pPr>
            <w:r w:rsidRPr="00873B49">
              <w:t>8645,0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8645,0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8645,0</w:t>
            </w:r>
          </w:p>
        </w:tc>
      </w:tr>
      <w:tr w:rsidR="007258B6" w:rsidRPr="00873B49" w:rsidTr="005A6B9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</w:tcPr>
          <w:p w:rsidR="007258B6" w:rsidRPr="00873B49" w:rsidRDefault="007258B6" w:rsidP="00873B49">
            <w:pPr>
              <w:pStyle w:val="Table"/>
            </w:pPr>
            <w:r w:rsidRPr="00873B49">
              <w:t>3.2.</w:t>
            </w:r>
          </w:p>
        </w:tc>
        <w:tc>
          <w:tcPr>
            <w:tcW w:w="1495" w:type="dxa"/>
          </w:tcPr>
          <w:p w:rsidR="007258B6" w:rsidRPr="00873B49" w:rsidRDefault="007258B6" w:rsidP="00873B49">
            <w:pPr>
              <w:pStyle w:val="Table"/>
            </w:pPr>
            <w:r w:rsidRPr="00873B49">
              <w:t>Мероприят</w:t>
            </w:r>
            <w:r w:rsidRPr="00873B49">
              <w:lastRenderedPageBreak/>
              <w:t xml:space="preserve">ие:  Выплата единовременного пособия при всех формах устройства детей, лишенных родительского попечения, в семью. </w:t>
            </w:r>
          </w:p>
        </w:tc>
        <w:tc>
          <w:tcPr>
            <w:tcW w:w="1374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lastRenderedPageBreak/>
              <w:t>Федераль</w:t>
            </w:r>
            <w:r w:rsidRPr="00873B49">
              <w:lastRenderedPageBreak/>
              <w:t>ный бюджет</w:t>
            </w:r>
          </w:p>
        </w:tc>
        <w:tc>
          <w:tcPr>
            <w:tcW w:w="1284" w:type="dxa"/>
          </w:tcPr>
          <w:p w:rsidR="007258B6" w:rsidRPr="00873B49" w:rsidRDefault="007258B6" w:rsidP="00873B49">
            <w:pPr>
              <w:pStyle w:val="Table"/>
            </w:pPr>
            <w:r w:rsidRPr="00873B49">
              <w:lastRenderedPageBreak/>
              <w:t>572,0</w:t>
            </w:r>
          </w:p>
        </w:tc>
        <w:tc>
          <w:tcPr>
            <w:tcW w:w="1261" w:type="dxa"/>
          </w:tcPr>
          <w:p w:rsidR="007258B6" w:rsidRPr="00873B49" w:rsidRDefault="007258B6" w:rsidP="00873B49">
            <w:pPr>
              <w:pStyle w:val="Table"/>
            </w:pPr>
            <w:r w:rsidRPr="00873B49">
              <w:t>674,0</w:t>
            </w:r>
          </w:p>
        </w:tc>
        <w:tc>
          <w:tcPr>
            <w:tcW w:w="1120" w:type="dxa"/>
          </w:tcPr>
          <w:p w:rsidR="007258B6" w:rsidRPr="00873B49" w:rsidRDefault="007258B6" w:rsidP="00873B49">
            <w:pPr>
              <w:pStyle w:val="Table"/>
            </w:pPr>
            <w:r w:rsidRPr="00873B49">
              <w:t>304,0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304,0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304,0</w:t>
            </w:r>
          </w:p>
        </w:tc>
      </w:tr>
      <w:tr w:rsidR="007258B6" w:rsidRPr="00873B49" w:rsidTr="005A6B9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</w:tcPr>
          <w:p w:rsidR="007258B6" w:rsidRPr="00873B49" w:rsidRDefault="007258B6" w:rsidP="00873B49">
            <w:pPr>
              <w:pStyle w:val="Table"/>
            </w:pPr>
            <w:r w:rsidRPr="00873B49">
              <w:lastRenderedPageBreak/>
              <w:t>3.3.</w:t>
            </w:r>
          </w:p>
        </w:tc>
        <w:tc>
          <w:tcPr>
            <w:tcW w:w="1495" w:type="dxa"/>
          </w:tcPr>
          <w:p w:rsidR="007258B6" w:rsidRPr="00873B49" w:rsidRDefault="007258B6" w:rsidP="00873B49">
            <w:pPr>
              <w:pStyle w:val="Table"/>
            </w:pPr>
            <w:r w:rsidRPr="00873B49">
              <w:t>Мероприятие:  Адресная социальная поддержка участников образовательного процесса.</w:t>
            </w:r>
          </w:p>
        </w:tc>
        <w:tc>
          <w:tcPr>
            <w:tcW w:w="1374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84" w:type="dxa"/>
          </w:tcPr>
          <w:p w:rsidR="007258B6" w:rsidRPr="00873B49" w:rsidRDefault="007258B6" w:rsidP="00873B49">
            <w:pPr>
              <w:pStyle w:val="Table"/>
            </w:pPr>
            <w:r w:rsidRPr="00873B49">
              <w:t>583,0</w:t>
            </w:r>
          </w:p>
        </w:tc>
        <w:tc>
          <w:tcPr>
            <w:tcW w:w="1261" w:type="dxa"/>
          </w:tcPr>
          <w:p w:rsidR="007258B6" w:rsidRPr="00873B49" w:rsidRDefault="007258B6" w:rsidP="00873B49">
            <w:pPr>
              <w:pStyle w:val="Table"/>
            </w:pPr>
            <w:r w:rsidRPr="00873B49">
              <w:t>584,0</w:t>
            </w:r>
          </w:p>
        </w:tc>
        <w:tc>
          <w:tcPr>
            <w:tcW w:w="1120" w:type="dxa"/>
          </w:tcPr>
          <w:p w:rsidR="007258B6" w:rsidRPr="00873B49" w:rsidRDefault="007258B6" w:rsidP="00873B49">
            <w:pPr>
              <w:pStyle w:val="Table"/>
            </w:pPr>
            <w:r w:rsidRPr="00873B49">
              <w:t>583,0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583,0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583,0</w:t>
            </w:r>
          </w:p>
        </w:tc>
      </w:tr>
      <w:tr w:rsidR="007258B6" w:rsidRPr="00873B49" w:rsidTr="005A6B9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</w:tcPr>
          <w:p w:rsidR="007258B6" w:rsidRPr="00873B49" w:rsidRDefault="007258B6" w:rsidP="00873B49">
            <w:pPr>
              <w:pStyle w:val="Table"/>
            </w:pPr>
            <w:r w:rsidRPr="00873B49">
              <w:t>3.4.</w:t>
            </w:r>
          </w:p>
        </w:tc>
        <w:tc>
          <w:tcPr>
            <w:tcW w:w="1495" w:type="dxa"/>
          </w:tcPr>
          <w:p w:rsidR="007258B6" w:rsidRPr="00873B49" w:rsidRDefault="007258B6" w:rsidP="00873B49">
            <w:pPr>
              <w:pStyle w:val="Table"/>
            </w:pPr>
            <w:r w:rsidRPr="00873B49">
              <w:t>Мероприятие:  Социальная поддержка работников образовательных организаций и реализация мероприятий по привлечению молодых специалистов.</w:t>
            </w:r>
          </w:p>
        </w:tc>
        <w:tc>
          <w:tcPr>
            <w:tcW w:w="1374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84" w:type="dxa"/>
          </w:tcPr>
          <w:p w:rsidR="007258B6" w:rsidRPr="00873B49" w:rsidRDefault="007258B6" w:rsidP="00873B49">
            <w:pPr>
              <w:pStyle w:val="Table"/>
            </w:pPr>
            <w:r w:rsidRPr="00873B49">
              <w:t>546,0</w:t>
            </w:r>
          </w:p>
        </w:tc>
        <w:tc>
          <w:tcPr>
            <w:tcW w:w="1261" w:type="dxa"/>
          </w:tcPr>
          <w:p w:rsidR="007258B6" w:rsidRPr="00873B49" w:rsidRDefault="007258B6" w:rsidP="00873B49">
            <w:pPr>
              <w:pStyle w:val="Table"/>
            </w:pPr>
            <w:r w:rsidRPr="00873B49">
              <w:t>540,0</w:t>
            </w:r>
          </w:p>
        </w:tc>
        <w:tc>
          <w:tcPr>
            <w:tcW w:w="1120" w:type="dxa"/>
          </w:tcPr>
          <w:p w:rsidR="007258B6" w:rsidRPr="00873B49" w:rsidRDefault="007258B6" w:rsidP="00873B49">
            <w:pPr>
              <w:pStyle w:val="Table"/>
            </w:pPr>
            <w:r w:rsidRPr="00873B49">
              <w:t>540,0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540,0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540,0</w:t>
            </w:r>
          </w:p>
        </w:tc>
      </w:tr>
      <w:tr w:rsidR="007258B6" w:rsidRPr="00873B49" w:rsidTr="005A6B9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</w:tcPr>
          <w:p w:rsidR="007258B6" w:rsidRPr="00873B49" w:rsidRDefault="007258B6" w:rsidP="00873B49">
            <w:pPr>
              <w:pStyle w:val="Table"/>
            </w:pPr>
            <w:r w:rsidRPr="00873B49">
              <w:t>3.5.</w:t>
            </w:r>
          </w:p>
        </w:tc>
        <w:tc>
          <w:tcPr>
            <w:tcW w:w="1495" w:type="dxa"/>
          </w:tcPr>
          <w:p w:rsidR="007258B6" w:rsidRPr="00873B49" w:rsidRDefault="007258B6" w:rsidP="00873B49">
            <w:pPr>
              <w:pStyle w:val="Table"/>
            </w:pPr>
            <w:r w:rsidRPr="00873B49">
              <w:t xml:space="preserve">Мероприятие:  Обеспечение детей-сирот и детей, оставшихся без попечения родителей, одеждой, обувью, </w:t>
            </w:r>
            <w:r w:rsidRPr="00873B49">
              <w:lastRenderedPageBreak/>
              <w:t xml:space="preserve">единовременным денежным пособием при выпуске из общеобразовательных организаций. </w:t>
            </w:r>
          </w:p>
        </w:tc>
        <w:tc>
          <w:tcPr>
            <w:tcW w:w="1374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lastRenderedPageBreak/>
              <w:t>Областной бюджет</w:t>
            </w:r>
          </w:p>
        </w:tc>
        <w:tc>
          <w:tcPr>
            <w:tcW w:w="1284" w:type="dxa"/>
          </w:tcPr>
          <w:p w:rsidR="007258B6" w:rsidRPr="00873B49" w:rsidRDefault="007258B6" w:rsidP="00873B49">
            <w:pPr>
              <w:pStyle w:val="Table"/>
            </w:pPr>
            <w:r w:rsidRPr="00873B49">
              <w:t>45,0</w:t>
            </w:r>
          </w:p>
        </w:tc>
        <w:tc>
          <w:tcPr>
            <w:tcW w:w="1261" w:type="dxa"/>
          </w:tcPr>
          <w:p w:rsidR="007258B6" w:rsidRPr="00873B49" w:rsidRDefault="007258B6" w:rsidP="00873B49">
            <w:pPr>
              <w:pStyle w:val="Table"/>
            </w:pPr>
            <w:r w:rsidRPr="00873B49">
              <w:t>45,0</w:t>
            </w:r>
          </w:p>
        </w:tc>
        <w:tc>
          <w:tcPr>
            <w:tcW w:w="1120" w:type="dxa"/>
          </w:tcPr>
          <w:p w:rsidR="007258B6" w:rsidRPr="00873B49" w:rsidRDefault="007258B6" w:rsidP="00873B49">
            <w:pPr>
              <w:pStyle w:val="Table"/>
            </w:pPr>
            <w:r w:rsidRPr="00873B49">
              <w:t>45,0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45,0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45,0</w:t>
            </w:r>
          </w:p>
        </w:tc>
      </w:tr>
      <w:tr w:rsidR="007258B6" w:rsidRPr="00873B49" w:rsidTr="005A6B9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</w:tcPr>
          <w:p w:rsidR="007258B6" w:rsidRPr="00873B49" w:rsidRDefault="007258B6" w:rsidP="00873B49">
            <w:pPr>
              <w:pStyle w:val="Table"/>
            </w:pPr>
            <w:r w:rsidRPr="00873B49">
              <w:lastRenderedPageBreak/>
              <w:t>3.6.</w:t>
            </w:r>
          </w:p>
        </w:tc>
        <w:tc>
          <w:tcPr>
            <w:tcW w:w="1495" w:type="dxa"/>
          </w:tcPr>
          <w:p w:rsidR="007258B6" w:rsidRPr="00873B49" w:rsidRDefault="007258B6" w:rsidP="00873B49">
            <w:pPr>
              <w:pStyle w:val="Table"/>
            </w:pPr>
            <w:r w:rsidRPr="00873B49">
              <w:t>Мероприятие:  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</w:t>
            </w:r>
            <w:proofErr w:type="gramStart"/>
            <w:r w:rsidRPr="00873B49">
              <w:t xml:space="preserve"> .</w:t>
            </w:r>
            <w:proofErr w:type="gramEnd"/>
          </w:p>
        </w:tc>
        <w:tc>
          <w:tcPr>
            <w:tcW w:w="1374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84" w:type="dxa"/>
          </w:tcPr>
          <w:p w:rsidR="007258B6" w:rsidRPr="00873B49" w:rsidRDefault="007258B6" w:rsidP="00873B49">
            <w:pPr>
              <w:pStyle w:val="Table"/>
            </w:pPr>
            <w:r w:rsidRPr="00873B49">
              <w:t>31,0</w:t>
            </w:r>
          </w:p>
        </w:tc>
        <w:tc>
          <w:tcPr>
            <w:tcW w:w="1261" w:type="dxa"/>
          </w:tcPr>
          <w:p w:rsidR="007258B6" w:rsidRPr="00873B49" w:rsidRDefault="007258B6" w:rsidP="00873B49">
            <w:pPr>
              <w:pStyle w:val="Table"/>
            </w:pPr>
            <w:r w:rsidRPr="00873B49">
              <w:t>67,0</w:t>
            </w:r>
          </w:p>
        </w:tc>
        <w:tc>
          <w:tcPr>
            <w:tcW w:w="1120" w:type="dxa"/>
          </w:tcPr>
          <w:p w:rsidR="007258B6" w:rsidRPr="00873B49" w:rsidRDefault="007258B6" w:rsidP="00873B49">
            <w:pPr>
              <w:pStyle w:val="Table"/>
            </w:pPr>
            <w:r w:rsidRPr="00873B49">
              <w:t>30,0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30,0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30,0</w:t>
            </w:r>
          </w:p>
        </w:tc>
      </w:tr>
      <w:tr w:rsidR="007258B6" w:rsidRPr="00873B49" w:rsidTr="005A6B9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</w:tcPr>
          <w:p w:rsidR="007258B6" w:rsidRPr="00873B49" w:rsidRDefault="007258B6" w:rsidP="00873B49">
            <w:pPr>
              <w:pStyle w:val="Table"/>
            </w:pPr>
            <w:r w:rsidRPr="00873B49">
              <w:t>3.7.</w:t>
            </w:r>
          </w:p>
        </w:tc>
        <w:tc>
          <w:tcPr>
            <w:tcW w:w="1495" w:type="dxa"/>
          </w:tcPr>
          <w:p w:rsidR="007258B6" w:rsidRPr="00873B49" w:rsidRDefault="007258B6" w:rsidP="00873B49">
            <w:pPr>
              <w:pStyle w:val="Table"/>
            </w:pPr>
            <w:r w:rsidRPr="00873B49">
              <w:t>Мероприятие:  Обеспечение зачисления денежных сре</w:t>
            </w:r>
            <w:proofErr w:type="gramStart"/>
            <w:r w:rsidRPr="00873B49">
              <w:t>дств дл</w:t>
            </w:r>
            <w:proofErr w:type="gramEnd"/>
            <w:r w:rsidRPr="00873B49">
              <w:t xml:space="preserve">я детей-сирот и детей, оставшихся без попечения </w:t>
            </w:r>
            <w:r w:rsidRPr="00873B49">
              <w:lastRenderedPageBreak/>
              <w:t xml:space="preserve">родителей, на специальные накопительные банковские счета. </w:t>
            </w:r>
          </w:p>
        </w:tc>
        <w:tc>
          <w:tcPr>
            <w:tcW w:w="1374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lastRenderedPageBreak/>
              <w:t>Областной бюджет</w:t>
            </w:r>
          </w:p>
        </w:tc>
        <w:tc>
          <w:tcPr>
            <w:tcW w:w="1284" w:type="dxa"/>
          </w:tcPr>
          <w:p w:rsidR="007258B6" w:rsidRPr="00873B49" w:rsidRDefault="007258B6" w:rsidP="00873B49">
            <w:pPr>
              <w:pStyle w:val="Table"/>
            </w:pPr>
            <w:r w:rsidRPr="00873B49">
              <w:t>315,0</w:t>
            </w:r>
          </w:p>
        </w:tc>
        <w:tc>
          <w:tcPr>
            <w:tcW w:w="1261" w:type="dxa"/>
          </w:tcPr>
          <w:p w:rsidR="007258B6" w:rsidRPr="00873B49" w:rsidRDefault="007258B6" w:rsidP="00873B49">
            <w:pPr>
              <w:pStyle w:val="Table"/>
            </w:pPr>
            <w:r w:rsidRPr="00873B49">
              <w:t>403,0</w:t>
            </w:r>
          </w:p>
        </w:tc>
        <w:tc>
          <w:tcPr>
            <w:tcW w:w="1120" w:type="dxa"/>
          </w:tcPr>
          <w:p w:rsidR="007258B6" w:rsidRPr="00873B49" w:rsidRDefault="007258B6" w:rsidP="00873B49">
            <w:pPr>
              <w:pStyle w:val="Table"/>
            </w:pPr>
            <w:r w:rsidRPr="00873B49">
              <w:t>403,0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403,0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403,0</w:t>
            </w:r>
          </w:p>
        </w:tc>
      </w:tr>
      <w:tr w:rsidR="007258B6" w:rsidRPr="00873B49" w:rsidTr="005A6B9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</w:tcPr>
          <w:p w:rsidR="007258B6" w:rsidRPr="00873B49" w:rsidRDefault="007258B6" w:rsidP="00873B49">
            <w:pPr>
              <w:pStyle w:val="Table"/>
            </w:pPr>
            <w:r w:rsidRPr="00873B49">
              <w:lastRenderedPageBreak/>
              <w:t>3.8.</w:t>
            </w:r>
          </w:p>
        </w:tc>
        <w:tc>
          <w:tcPr>
            <w:tcW w:w="1495" w:type="dxa"/>
          </w:tcPr>
          <w:p w:rsidR="007258B6" w:rsidRPr="00873B49" w:rsidRDefault="007258B6" w:rsidP="00873B49">
            <w:pPr>
              <w:pStyle w:val="Table"/>
            </w:pPr>
            <w:r w:rsidRPr="00873B49">
              <w:t>Мероприятие:  Организация и осуществление деятельности по опеке и попечительству.</w:t>
            </w:r>
          </w:p>
        </w:tc>
        <w:tc>
          <w:tcPr>
            <w:tcW w:w="1374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84" w:type="dxa"/>
          </w:tcPr>
          <w:p w:rsidR="007258B6" w:rsidRPr="00873B49" w:rsidRDefault="007258B6" w:rsidP="00873B49">
            <w:pPr>
              <w:pStyle w:val="Table"/>
            </w:pPr>
            <w:r w:rsidRPr="00873B49">
              <w:t>1062,0</w:t>
            </w:r>
          </w:p>
        </w:tc>
        <w:tc>
          <w:tcPr>
            <w:tcW w:w="1261" w:type="dxa"/>
          </w:tcPr>
          <w:p w:rsidR="007258B6" w:rsidRPr="00873B49" w:rsidRDefault="007258B6" w:rsidP="00873B49">
            <w:pPr>
              <w:pStyle w:val="Table"/>
            </w:pPr>
            <w:r w:rsidRPr="00873B49">
              <w:t>1620,0</w:t>
            </w:r>
          </w:p>
        </w:tc>
        <w:tc>
          <w:tcPr>
            <w:tcW w:w="1120" w:type="dxa"/>
          </w:tcPr>
          <w:p w:rsidR="007258B6" w:rsidRPr="00873B49" w:rsidRDefault="007258B6" w:rsidP="00873B49">
            <w:pPr>
              <w:pStyle w:val="Table"/>
            </w:pPr>
            <w:r w:rsidRPr="00873B49">
              <w:t>1620,0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1620,0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1620,0</w:t>
            </w:r>
          </w:p>
        </w:tc>
      </w:tr>
      <w:tr w:rsidR="007258B6" w:rsidRPr="00873B49" w:rsidTr="005A6B9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1454"/>
          <w:tblCellSpacing w:w="5" w:type="nil"/>
        </w:trPr>
        <w:tc>
          <w:tcPr>
            <w:tcW w:w="740" w:type="dxa"/>
            <w:vMerge w:val="restart"/>
          </w:tcPr>
          <w:p w:rsidR="007258B6" w:rsidRPr="00873B49" w:rsidRDefault="007258B6" w:rsidP="00873B49">
            <w:pPr>
              <w:pStyle w:val="Table"/>
            </w:pPr>
            <w:r w:rsidRPr="00873B49">
              <w:t>3.9.</w:t>
            </w:r>
          </w:p>
        </w:tc>
        <w:tc>
          <w:tcPr>
            <w:tcW w:w="1495" w:type="dxa"/>
            <w:vMerge w:val="restart"/>
          </w:tcPr>
          <w:p w:rsidR="007258B6" w:rsidRPr="00873B49" w:rsidRDefault="007258B6" w:rsidP="00873B49">
            <w:pPr>
              <w:pStyle w:val="Table"/>
            </w:pPr>
            <w:r w:rsidRPr="00873B49">
              <w:t xml:space="preserve">Мероприятие:  </w:t>
            </w:r>
            <w:proofErr w:type="gramStart"/>
            <w:r w:rsidRPr="00873B49">
              <w:t xml:space="preserve">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«О некоторых вопросах в сфере опеки и попечительства несовершеннолетних» и от 13 </w:t>
            </w:r>
            <w:r w:rsidRPr="00873B49">
              <w:lastRenderedPageBreak/>
              <w:t>марта 2008 года "О предоставлении меры социальной поддержки гражданам, усыновившим (удочерившим) детей-сирот и детей, оставшихся без попечения родителей".</w:t>
            </w:r>
            <w:proofErr w:type="gramEnd"/>
          </w:p>
        </w:tc>
        <w:tc>
          <w:tcPr>
            <w:tcW w:w="1374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lastRenderedPageBreak/>
              <w:t xml:space="preserve">ВСЕГО </w:t>
            </w: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284" w:type="dxa"/>
          </w:tcPr>
          <w:p w:rsidR="007258B6" w:rsidRPr="00873B49" w:rsidRDefault="007258B6" w:rsidP="00873B49">
            <w:pPr>
              <w:pStyle w:val="Table"/>
            </w:pPr>
            <w:r w:rsidRPr="00873B49">
              <w:t>22326,0</w:t>
            </w:r>
          </w:p>
        </w:tc>
        <w:tc>
          <w:tcPr>
            <w:tcW w:w="1261" w:type="dxa"/>
          </w:tcPr>
          <w:p w:rsidR="007258B6" w:rsidRPr="00873B49" w:rsidRDefault="007258B6" w:rsidP="00873B49">
            <w:pPr>
              <w:pStyle w:val="Table"/>
            </w:pPr>
            <w:r w:rsidRPr="00873B49">
              <w:t>22398,0</w:t>
            </w:r>
          </w:p>
        </w:tc>
        <w:tc>
          <w:tcPr>
            <w:tcW w:w="1120" w:type="dxa"/>
          </w:tcPr>
          <w:p w:rsidR="007258B6" w:rsidRPr="00873B49" w:rsidRDefault="007258B6" w:rsidP="00873B49">
            <w:pPr>
              <w:pStyle w:val="Table"/>
            </w:pPr>
            <w:r w:rsidRPr="00873B49">
              <w:t>22398,0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22398,0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22398,0</w:t>
            </w:r>
          </w:p>
        </w:tc>
      </w:tr>
      <w:tr w:rsidR="007258B6" w:rsidRPr="00873B49" w:rsidTr="005A6B9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984"/>
          <w:tblCellSpacing w:w="5" w:type="nil"/>
        </w:trPr>
        <w:tc>
          <w:tcPr>
            <w:tcW w:w="740" w:type="dxa"/>
            <w:vMerge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74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Иные не запрещенные законодательством источники:</w:t>
            </w:r>
          </w:p>
        </w:tc>
        <w:tc>
          <w:tcPr>
            <w:tcW w:w="1284" w:type="dxa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261" w:type="dxa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120" w:type="dxa"/>
          </w:tcPr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  <w:p w:rsidR="007258B6" w:rsidRPr="00873B49" w:rsidRDefault="007258B6" w:rsidP="00873B49">
            <w:pPr>
              <w:pStyle w:val="Table"/>
            </w:pPr>
          </w:p>
        </w:tc>
      </w:tr>
      <w:tr w:rsidR="007258B6" w:rsidRPr="00873B49" w:rsidTr="005A6B9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623"/>
          <w:tblCellSpacing w:w="5" w:type="nil"/>
        </w:trPr>
        <w:tc>
          <w:tcPr>
            <w:tcW w:w="740" w:type="dxa"/>
            <w:vMerge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74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Областной бюджет</w:t>
            </w:r>
          </w:p>
        </w:tc>
        <w:tc>
          <w:tcPr>
            <w:tcW w:w="1284" w:type="dxa"/>
          </w:tcPr>
          <w:p w:rsidR="007258B6" w:rsidRPr="00873B49" w:rsidRDefault="007258B6" w:rsidP="00873B49">
            <w:pPr>
              <w:pStyle w:val="Table"/>
            </w:pPr>
            <w:r w:rsidRPr="00873B49">
              <w:t>22326,0</w:t>
            </w:r>
          </w:p>
        </w:tc>
        <w:tc>
          <w:tcPr>
            <w:tcW w:w="1261" w:type="dxa"/>
          </w:tcPr>
          <w:p w:rsidR="007258B6" w:rsidRPr="00873B49" w:rsidRDefault="007258B6" w:rsidP="00873B49">
            <w:pPr>
              <w:pStyle w:val="Table"/>
            </w:pPr>
            <w:r w:rsidRPr="00873B49">
              <w:t>22398,0</w:t>
            </w:r>
          </w:p>
        </w:tc>
        <w:tc>
          <w:tcPr>
            <w:tcW w:w="1120" w:type="dxa"/>
          </w:tcPr>
          <w:p w:rsidR="007258B6" w:rsidRPr="00873B49" w:rsidRDefault="007258B6" w:rsidP="00873B49">
            <w:pPr>
              <w:pStyle w:val="Table"/>
            </w:pPr>
            <w:r w:rsidRPr="00873B49">
              <w:t>222398,0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22398,0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22398,0</w:t>
            </w:r>
          </w:p>
        </w:tc>
      </w:tr>
      <w:tr w:rsidR="007258B6" w:rsidRPr="00873B49" w:rsidTr="005A6B9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  <w:vMerge w:val="restart"/>
          </w:tcPr>
          <w:p w:rsidR="007258B6" w:rsidRPr="00873B49" w:rsidRDefault="007258B6" w:rsidP="00873B49">
            <w:pPr>
              <w:pStyle w:val="Table"/>
            </w:pPr>
            <w:r w:rsidRPr="00873B49">
              <w:lastRenderedPageBreak/>
              <w:t>4.</w:t>
            </w:r>
          </w:p>
        </w:tc>
        <w:tc>
          <w:tcPr>
            <w:tcW w:w="1495" w:type="dxa"/>
            <w:vMerge w:val="restart"/>
          </w:tcPr>
          <w:p w:rsidR="007258B6" w:rsidRPr="00873B49" w:rsidRDefault="007258B6" w:rsidP="00873B49">
            <w:pPr>
              <w:pStyle w:val="Table"/>
            </w:pPr>
            <w:r w:rsidRPr="00873B49">
              <w:t>Подпрограмма   «Физическая культура и спорт».</w:t>
            </w:r>
          </w:p>
        </w:tc>
        <w:tc>
          <w:tcPr>
            <w:tcW w:w="1374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ВСЕГО</w:t>
            </w:r>
          </w:p>
        </w:tc>
        <w:tc>
          <w:tcPr>
            <w:tcW w:w="1284" w:type="dxa"/>
          </w:tcPr>
          <w:p w:rsidR="007258B6" w:rsidRPr="00873B49" w:rsidRDefault="007258B6" w:rsidP="00873B49">
            <w:pPr>
              <w:pStyle w:val="Table"/>
            </w:pPr>
            <w:r w:rsidRPr="00873B49">
              <w:t>397,8</w:t>
            </w:r>
          </w:p>
        </w:tc>
        <w:tc>
          <w:tcPr>
            <w:tcW w:w="1261" w:type="dxa"/>
          </w:tcPr>
          <w:p w:rsidR="007258B6" w:rsidRPr="00873B49" w:rsidRDefault="007258B6" w:rsidP="00873B49">
            <w:pPr>
              <w:pStyle w:val="Table"/>
            </w:pPr>
            <w:r w:rsidRPr="00873B49">
              <w:t>285,4</w:t>
            </w:r>
          </w:p>
        </w:tc>
        <w:tc>
          <w:tcPr>
            <w:tcW w:w="1120" w:type="dxa"/>
          </w:tcPr>
          <w:p w:rsidR="007258B6" w:rsidRPr="00873B49" w:rsidRDefault="007258B6" w:rsidP="00873B49">
            <w:pPr>
              <w:pStyle w:val="Table"/>
            </w:pPr>
            <w:r w:rsidRPr="00873B49">
              <w:t>250,0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250,0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250,0</w:t>
            </w:r>
          </w:p>
        </w:tc>
      </w:tr>
      <w:tr w:rsidR="007258B6" w:rsidRPr="00873B49" w:rsidTr="005A6B9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After w:val="2"/>
          <w:wAfter w:w="65" w:type="dxa"/>
          <w:trHeight w:val="88"/>
          <w:tblCellSpacing w:w="5" w:type="nil"/>
        </w:trPr>
        <w:tc>
          <w:tcPr>
            <w:tcW w:w="740" w:type="dxa"/>
            <w:vMerge/>
            <w:vAlign w:val="center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495" w:type="dxa"/>
            <w:vMerge/>
            <w:vAlign w:val="center"/>
          </w:tcPr>
          <w:p w:rsidR="007258B6" w:rsidRPr="00873B49" w:rsidRDefault="007258B6" w:rsidP="00873B49">
            <w:pPr>
              <w:pStyle w:val="Table"/>
            </w:pPr>
          </w:p>
        </w:tc>
        <w:tc>
          <w:tcPr>
            <w:tcW w:w="1374" w:type="dxa"/>
            <w:gridSpan w:val="2"/>
          </w:tcPr>
          <w:p w:rsidR="007258B6" w:rsidRPr="00873B49" w:rsidRDefault="007258B6" w:rsidP="00873B49">
            <w:pPr>
              <w:pStyle w:val="Table"/>
            </w:pPr>
            <w:r w:rsidRPr="00873B49">
              <w:t>Местный  бюджет</w:t>
            </w:r>
          </w:p>
        </w:tc>
        <w:tc>
          <w:tcPr>
            <w:tcW w:w="1284" w:type="dxa"/>
          </w:tcPr>
          <w:p w:rsidR="007258B6" w:rsidRPr="00873B49" w:rsidRDefault="007258B6" w:rsidP="00873B49">
            <w:pPr>
              <w:pStyle w:val="Table"/>
            </w:pPr>
            <w:r w:rsidRPr="00873B49">
              <w:t>397,8</w:t>
            </w:r>
          </w:p>
          <w:p w:rsidR="007258B6" w:rsidRPr="00873B49" w:rsidRDefault="007258B6" w:rsidP="00873B49">
            <w:pPr>
              <w:pStyle w:val="Table"/>
            </w:pPr>
          </w:p>
        </w:tc>
        <w:tc>
          <w:tcPr>
            <w:tcW w:w="1261" w:type="dxa"/>
          </w:tcPr>
          <w:p w:rsidR="007258B6" w:rsidRPr="00873B49" w:rsidRDefault="007258B6" w:rsidP="00873B49">
            <w:pPr>
              <w:pStyle w:val="Table"/>
            </w:pPr>
            <w:r w:rsidRPr="00873B49">
              <w:t>285,4</w:t>
            </w:r>
          </w:p>
        </w:tc>
        <w:tc>
          <w:tcPr>
            <w:tcW w:w="1120" w:type="dxa"/>
          </w:tcPr>
          <w:p w:rsidR="007258B6" w:rsidRPr="00873B49" w:rsidRDefault="007258B6" w:rsidP="00873B49">
            <w:pPr>
              <w:pStyle w:val="Table"/>
            </w:pPr>
            <w:r w:rsidRPr="00873B49">
              <w:t>250,0</w:t>
            </w:r>
          </w:p>
        </w:tc>
        <w:tc>
          <w:tcPr>
            <w:tcW w:w="1121" w:type="dxa"/>
          </w:tcPr>
          <w:p w:rsidR="007258B6" w:rsidRPr="00873B49" w:rsidRDefault="007258B6" w:rsidP="00873B49">
            <w:pPr>
              <w:pStyle w:val="Table"/>
            </w:pPr>
            <w:r w:rsidRPr="00873B49">
              <w:t>250,0</w:t>
            </w:r>
          </w:p>
        </w:tc>
        <w:tc>
          <w:tcPr>
            <w:tcW w:w="1069" w:type="dxa"/>
          </w:tcPr>
          <w:p w:rsidR="007258B6" w:rsidRPr="00873B49" w:rsidRDefault="007258B6" w:rsidP="00873B49">
            <w:pPr>
              <w:pStyle w:val="Table"/>
            </w:pPr>
            <w:r w:rsidRPr="00873B49">
              <w:t>250,0</w:t>
            </w:r>
          </w:p>
        </w:tc>
      </w:tr>
    </w:tbl>
    <w:p w:rsidR="007C2AB0" w:rsidRPr="00873B49" w:rsidRDefault="007C2AB0" w:rsidP="00873B49">
      <w:pPr>
        <w:rPr>
          <w:rFonts w:cs="Arial"/>
        </w:rPr>
      </w:pPr>
    </w:p>
    <w:p w:rsidR="007C2AB0" w:rsidRPr="00873B49" w:rsidRDefault="007C2AB0" w:rsidP="00873B49">
      <w:pPr>
        <w:jc w:val="center"/>
        <w:rPr>
          <w:rFonts w:cs="Arial"/>
          <w:b/>
          <w:bCs/>
          <w:iCs/>
          <w:sz w:val="30"/>
          <w:szCs w:val="28"/>
        </w:rPr>
      </w:pPr>
      <w:r w:rsidRPr="00873B49">
        <w:rPr>
          <w:rFonts w:cs="Arial"/>
          <w:b/>
          <w:bCs/>
          <w:iCs/>
          <w:sz w:val="30"/>
          <w:szCs w:val="28"/>
        </w:rPr>
        <w:t>5. Сведения о планируемых значениях целевых показателей</w:t>
      </w:r>
      <w:r w:rsidR="00873B49" w:rsidRPr="00873B49">
        <w:rPr>
          <w:rFonts w:cs="Arial"/>
          <w:b/>
          <w:bCs/>
          <w:iCs/>
          <w:sz w:val="30"/>
          <w:szCs w:val="28"/>
        </w:rPr>
        <w:t xml:space="preserve"> </w:t>
      </w:r>
      <w:r w:rsidRPr="00873B49">
        <w:rPr>
          <w:rFonts w:cs="Arial"/>
          <w:b/>
          <w:bCs/>
          <w:iCs/>
          <w:sz w:val="30"/>
          <w:szCs w:val="28"/>
        </w:rPr>
        <w:t>(индикаторов) по годам реализации муниципальной программы.</w:t>
      </w:r>
    </w:p>
    <w:p w:rsidR="007C2AB0" w:rsidRPr="00873B49" w:rsidRDefault="007C2AB0" w:rsidP="00873B49">
      <w:pPr>
        <w:rPr>
          <w:rFonts w:cs="Arial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9"/>
        <w:gridCol w:w="10"/>
        <w:gridCol w:w="2215"/>
        <w:gridCol w:w="2695"/>
        <w:gridCol w:w="656"/>
        <w:gridCol w:w="656"/>
        <w:gridCol w:w="656"/>
        <w:gridCol w:w="656"/>
        <w:gridCol w:w="656"/>
        <w:gridCol w:w="656"/>
      </w:tblGrid>
      <w:tr w:rsidR="000F7A5C" w:rsidRPr="00873B49" w:rsidTr="00873B49">
        <w:trPr>
          <w:trHeight w:val="480"/>
          <w:tblCellSpacing w:w="5" w:type="nil"/>
        </w:trPr>
        <w:tc>
          <w:tcPr>
            <w:tcW w:w="887" w:type="dxa"/>
            <w:vMerge w:val="restart"/>
          </w:tcPr>
          <w:p w:rsidR="000F7A5C" w:rsidRPr="00873B49" w:rsidRDefault="000F7A5C" w:rsidP="00873B49">
            <w:pPr>
              <w:pStyle w:val="Table0"/>
            </w:pPr>
            <w:r w:rsidRPr="00873B49">
              <w:t xml:space="preserve">№ </w:t>
            </w:r>
            <w:proofErr w:type="gramStart"/>
            <w:r w:rsidRPr="00873B49">
              <w:t>п</w:t>
            </w:r>
            <w:proofErr w:type="gramEnd"/>
            <w:r w:rsidRPr="00873B49">
              <w:t>/п</w:t>
            </w:r>
          </w:p>
        </w:tc>
        <w:tc>
          <w:tcPr>
            <w:tcW w:w="3253" w:type="dxa"/>
            <w:gridSpan w:val="2"/>
            <w:vMerge w:val="restart"/>
          </w:tcPr>
          <w:p w:rsidR="000F7A5C" w:rsidRPr="00873B49" w:rsidRDefault="000F7A5C" w:rsidP="00873B49">
            <w:pPr>
              <w:pStyle w:val="Table0"/>
            </w:pPr>
            <w:r w:rsidRPr="00873B49">
              <w:t>Наименование</w:t>
            </w:r>
            <w:r w:rsidR="00873B49">
              <w:t xml:space="preserve"> </w:t>
            </w:r>
            <w:r w:rsidRPr="00873B49">
              <w:t>муниципальной</w:t>
            </w:r>
            <w:r w:rsidR="00873B49">
              <w:t xml:space="preserve"> </w:t>
            </w:r>
            <w:r w:rsidRPr="00873B49">
              <w:t>программы,</w:t>
            </w:r>
          </w:p>
          <w:p w:rsidR="000F7A5C" w:rsidRPr="00873B49" w:rsidRDefault="000F7A5C" w:rsidP="00873B49">
            <w:pPr>
              <w:pStyle w:val="Table0"/>
            </w:pPr>
            <w:r w:rsidRPr="00873B49">
              <w:t>подпрограммы,</w:t>
            </w:r>
            <w:r w:rsidR="00F31B23" w:rsidRPr="00873B49">
              <w:t xml:space="preserve"> основного мероприятия,</w:t>
            </w:r>
            <w:r w:rsidR="00873B49">
              <w:t xml:space="preserve"> </w:t>
            </w:r>
            <w:r w:rsidRPr="00873B49">
              <w:t>мероприятия</w:t>
            </w:r>
          </w:p>
        </w:tc>
        <w:tc>
          <w:tcPr>
            <w:tcW w:w="3960" w:type="dxa"/>
            <w:vMerge w:val="restart"/>
          </w:tcPr>
          <w:p w:rsidR="000F7A5C" w:rsidRPr="00873B49" w:rsidRDefault="000F7A5C" w:rsidP="00873B49">
            <w:pPr>
              <w:pStyle w:val="Table0"/>
            </w:pPr>
            <w:r w:rsidRPr="00873B49">
              <w:t xml:space="preserve">Наименование </w:t>
            </w:r>
            <w:proofErr w:type="gramStart"/>
            <w:r w:rsidRPr="00873B49">
              <w:t>целевого</w:t>
            </w:r>
            <w:proofErr w:type="gramEnd"/>
          </w:p>
          <w:p w:rsidR="000F7A5C" w:rsidRPr="00873B49" w:rsidRDefault="000F7A5C" w:rsidP="00873B49">
            <w:pPr>
              <w:pStyle w:val="Table0"/>
            </w:pPr>
            <w:r w:rsidRPr="00873B49">
              <w:t>показателя (индикатора)</w:t>
            </w:r>
          </w:p>
        </w:tc>
        <w:tc>
          <w:tcPr>
            <w:tcW w:w="900" w:type="dxa"/>
            <w:vMerge w:val="restart"/>
          </w:tcPr>
          <w:p w:rsidR="000F7A5C" w:rsidRPr="00873B49" w:rsidRDefault="000F7A5C" w:rsidP="00873B49">
            <w:pPr>
              <w:pStyle w:val="Table0"/>
            </w:pPr>
            <w:r w:rsidRPr="00873B49">
              <w:t>Единица</w:t>
            </w:r>
          </w:p>
          <w:p w:rsidR="000F7A5C" w:rsidRPr="00873B49" w:rsidRDefault="000F7A5C" w:rsidP="00873B49">
            <w:pPr>
              <w:pStyle w:val="Table0"/>
            </w:pPr>
            <w:r w:rsidRPr="00873B49">
              <w:t>измерения</w:t>
            </w:r>
          </w:p>
        </w:tc>
        <w:tc>
          <w:tcPr>
            <w:tcW w:w="4500" w:type="dxa"/>
            <w:gridSpan w:val="5"/>
          </w:tcPr>
          <w:p w:rsidR="000F7A5C" w:rsidRPr="00873B49" w:rsidRDefault="000F7A5C" w:rsidP="00873B49">
            <w:pPr>
              <w:pStyle w:val="Table0"/>
            </w:pPr>
            <w:r w:rsidRPr="00873B49">
              <w:t xml:space="preserve">Плановое значение </w:t>
            </w:r>
            <w:proofErr w:type="gramStart"/>
            <w:r w:rsidRPr="00873B49">
              <w:t>целевого</w:t>
            </w:r>
            <w:proofErr w:type="gramEnd"/>
          </w:p>
          <w:p w:rsidR="000F7A5C" w:rsidRPr="00873B49" w:rsidRDefault="000F7A5C" w:rsidP="00873B49">
            <w:pPr>
              <w:pStyle w:val="Table0"/>
            </w:pPr>
            <w:r w:rsidRPr="00873B49">
              <w:t>показателя (индикатора)</w:t>
            </w:r>
          </w:p>
        </w:tc>
      </w:tr>
      <w:tr w:rsidR="000F7A5C" w:rsidRPr="00873B49" w:rsidTr="00873B49">
        <w:trPr>
          <w:trHeight w:val="480"/>
          <w:tblCellSpacing w:w="5" w:type="nil"/>
        </w:trPr>
        <w:tc>
          <w:tcPr>
            <w:tcW w:w="887" w:type="dxa"/>
            <w:vMerge/>
          </w:tcPr>
          <w:p w:rsidR="000F7A5C" w:rsidRPr="00873B49" w:rsidRDefault="000F7A5C" w:rsidP="00873B49">
            <w:pPr>
              <w:pStyle w:val="Table"/>
            </w:pPr>
          </w:p>
        </w:tc>
        <w:tc>
          <w:tcPr>
            <w:tcW w:w="3253" w:type="dxa"/>
            <w:gridSpan w:val="2"/>
            <w:vMerge/>
          </w:tcPr>
          <w:p w:rsidR="000F7A5C" w:rsidRPr="00873B49" w:rsidRDefault="000F7A5C" w:rsidP="00873B49">
            <w:pPr>
              <w:pStyle w:val="Table"/>
            </w:pPr>
          </w:p>
        </w:tc>
        <w:tc>
          <w:tcPr>
            <w:tcW w:w="3960" w:type="dxa"/>
            <w:vMerge/>
          </w:tcPr>
          <w:p w:rsidR="000F7A5C" w:rsidRPr="00873B49" w:rsidRDefault="000F7A5C" w:rsidP="00873B49">
            <w:pPr>
              <w:pStyle w:val="Table"/>
            </w:pPr>
          </w:p>
        </w:tc>
        <w:tc>
          <w:tcPr>
            <w:tcW w:w="900" w:type="dxa"/>
            <w:vMerge/>
          </w:tcPr>
          <w:p w:rsidR="000F7A5C" w:rsidRPr="00873B49" w:rsidRDefault="000F7A5C" w:rsidP="00873B49">
            <w:pPr>
              <w:pStyle w:val="Table"/>
            </w:pPr>
          </w:p>
        </w:tc>
        <w:tc>
          <w:tcPr>
            <w:tcW w:w="900" w:type="dxa"/>
          </w:tcPr>
          <w:p w:rsidR="000F7A5C" w:rsidRPr="00873B49" w:rsidRDefault="000F7A5C" w:rsidP="00873B49">
            <w:pPr>
              <w:pStyle w:val="Table"/>
            </w:pPr>
            <w:r w:rsidRPr="00873B49">
              <w:t>2014</w:t>
            </w:r>
          </w:p>
        </w:tc>
        <w:tc>
          <w:tcPr>
            <w:tcW w:w="900" w:type="dxa"/>
          </w:tcPr>
          <w:p w:rsidR="000F7A5C" w:rsidRPr="00873B49" w:rsidRDefault="000F7A5C" w:rsidP="00873B49">
            <w:pPr>
              <w:pStyle w:val="Table"/>
            </w:pPr>
            <w:r w:rsidRPr="00873B49">
              <w:t>2015</w:t>
            </w:r>
          </w:p>
        </w:tc>
        <w:tc>
          <w:tcPr>
            <w:tcW w:w="900" w:type="dxa"/>
          </w:tcPr>
          <w:p w:rsidR="000F7A5C" w:rsidRPr="00873B49" w:rsidRDefault="000F7A5C" w:rsidP="00873B49">
            <w:pPr>
              <w:pStyle w:val="Table"/>
            </w:pPr>
            <w:r w:rsidRPr="00873B49">
              <w:t>2016</w:t>
            </w:r>
          </w:p>
        </w:tc>
        <w:tc>
          <w:tcPr>
            <w:tcW w:w="900" w:type="dxa"/>
          </w:tcPr>
          <w:p w:rsidR="000F7A5C" w:rsidRPr="00873B49" w:rsidRDefault="000F7A5C" w:rsidP="00873B49">
            <w:pPr>
              <w:pStyle w:val="Table"/>
            </w:pPr>
            <w:r w:rsidRPr="00873B49">
              <w:t>2017</w:t>
            </w:r>
          </w:p>
        </w:tc>
        <w:tc>
          <w:tcPr>
            <w:tcW w:w="900" w:type="dxa"/>
          </w:tcPr>
          <w:p w:rsidR="000F7A5C" w:rsidRPr="00873B49" w:rsidRDefault="000F7A5C" w:rsidP="00873B49">
            <w:pPr>
              <w:pStyle w:val="Table"/>
            </w:pPr>
            <w:r w:rsidRPr="00873B49">
              <w:t>2018</w:t>
            </w:r>
          </w:p>
        </w:tc>
      </w:tr>
      <w:tr w:rsidR="0044378C" w:rsidRPr="00873B49" w:rsidTr="00873B49">
        <w:trPr>
          <w:trHeight w:val="20"/>
          <w:tblHeader/>
          <w:tblCellSpacing w:w="5" w:type="nil"/>
        </w:trPr>
        <w:tc>
          <w:tcPr>
            <w:tcW w:w="900" w:type="dxa"/>
            <w:gridSpan w:val="2"/>
          </w:tcPr>
          <w:p w:rsidR="0044378C" w:rsidRPr="00873B49" w:rsidRDefault="0044378C" w:rsidP="00873B49">
            <w:pPr>
              <w:pStyle w:val="Table"/>
            </w:pPr>
            <w:r w:rsidRPr="00873B49">
              <w:t>1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t>2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3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4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5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6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7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8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44378C" w:rsidP="00873B49">
            <w:pPr>
              <w:pStyle w:val="Table"/>
            </w:pP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>Муниципальная программа «Развитие образования Крапивинского муниципального района» на 2014-201</w:t>
            </w:r>
            <w:r w:rsidR="000F7A5C" w:rsidRPr="00873B49">
              <w:t>8</w:t>
            </w:r>
            <w:r w:rsidRPr="00873B49">
              <w:t xml:space="preserve"> годы (далее муниципальная программа)</w:t>
            </w: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t>Оценка эффективности муниципальной программы</w:t>
            </w:r>
          </w:p>
          <w:p w:rsidR="0044378C" w:rsidRPr="00873B49" w:rsidRDefault="0044378C" w:rsidP="00873B49">
            <w:pPr>
              <w:pStyle w:val="Table"/>
            </w:pPr>
            <w:r w:rsidRPr="00873B49">
              <w:t xml:space="preserve"> 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коэффициент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</w:p>
          <w:p w:rsidR="0044378C" w:rsidRPr="00873B49" w:rsidRDefault="0044378C" w:rsidP="00873B49">
            <w:pPr>
              <w:pStyle w:val="Table"/>
            </w:pPr>
            <w:r w:rsidRPr="00873B49">
              <w:t>0,9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</w:p>
          <w:p w:rsidR="0044378C" w:rsidRPr="00873B49" w:rsidRDefault="0044378C" w:rsidP="00873B49">
            <w:pPr>
              <w:pStyle w:val="Table"/>
            </w:pPr>
            <w:r w:rsidRPr="00873B49">
              <w:t>0,91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</w:p>
          <w:p w:rsidR="0044378C" w:rsidRPr="00873B49" w:rsidRDefault="0044378C" w:rsidP="00873B49">
            <w:pPr>
              <w:pStyle w:val="Table"/>
            </w:pPr>
            <w:r w:rsidRPr="00873B49">
              <w:t>0,92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</w:p>
          <w:p w:rsidR="0044378C" w:rsidRPr="00873B49" w:rsidRDefault="0044378C" w:rsidP="00873B49">
            <w:pPr>
              <w:pStyle w:val="Table"/>
            </w:pPr>
            <w:r w:rsidRPr="00873B49">
              <w:t>0,93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</w:p>
          <w:p w:rsidR="0044378C" w:rsidRPr="00873B49" w:rsidRDefault="0044378C" w:rsidP="00873B49">
            <w:pPr>
              <w:pStyle w:val="Table"/>
            </w:pPr>
            <w:r w:rsidRPr="00873B49">
              <w:t>0,94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  <w:vMerge w:val="restart"/>
          </w:tcPr>
          <w:p w:rsidR="0044378C" w:rsidRPr="00873B49" w:rsidRDefault="000F7A5C" w:rsidP="00873B49">
            <w:pPr>
              <w:pStyle w:val="Table"/>
            </w:pPr>
            <w:r w:rsidRPr="00873B49">
              <w:t xml:space="preserve">1.  </w:t>
            </w:r>
          </w:p>
        </w:tc>
        <w:tc>
          <w:tcPr>
            <w:tcW w:w="3240" w:type="dxa"/>
            <w:vMerge w:val="restart"/>
          </w:tcPr>
          <w:p w:rsidR="0044378C" w:rsidRPr="00873B49" w:rsidRDefault="0044378C" w:rsidP="00873B49">
            <w:pPr>
              <w:pStyle w:val="Table"/>
            </w:pPr>
            <w:r w:rsidRPr="00873B49">
              <w:t xml:space="preserve">Подпрограмма «Развитие дошкольного, общего образования и дополнительного </w:t>
            </w:r>
            <w:r w:rsidRPr="00873B49">
              <w:lastRenderedPageBreak/>
              <w:t>образования детей».</w:t>
            </w:r>
          </w:p>
          <w:p w:rsidR="0044378C" w:rsidRPr="00873B49" w:rsidRDefault="0044378C" w:rsidP="00873B49">
            <w:pPr>
              <w:pStyle w:val="Table"/>
            </w:pP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proofErr w:type="gramStart"/>
            <w:r w:rsidRPr="00873B49">
              <w:lastRenderedPageBreak/>
              <w:t xml:space="preserve">Доступность дошкольного образования (отношение численности детей в возрасте от 3 до 7 </w:t>
            </w:r>
            <w:r w:rsidRPr="00873B49">
              <w:lastRenderedPageBreak/>
              <w:t>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lastRenderedPageBreak/>
              <w:t>процентов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  <w:vMerge/>
          </w:tcPr>
          <w:p w:rsidR="0044378C" w:rsidRPr="00873B49" w:rsidRDefault="0044378C" w:rsidP="00873B49">
            <w:pPr>
              <w:pStyle w:val="Table"/>
            </w:pPr>
          </w:p>
        </w:tc>
        <w:tc>
          <w:tcPr>
            <w:tcW w:w="3240" w:type="dxa"/>
            <w:vMerge/>
          </w:tcPr>
          <w:p w:rsidR="0044378C" w:rsidRPr="00873B49" w:rsidRDefault="0044378C" w:rsidP="00873B49">
            <w:pPr>
              <w:pStyle w:val="Table"/>
            </w:pP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proofErr w:type="gramStart"/>
            <w:r w:rsidRPr="00873B49">
              <w:t>Соотношение результатов единого государственного экзамена по русскому языку и математике в 10 процентах школ с лучшими и в 10 процентах школ с худшими результатами (измеряется через 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(в расчете на 1 предмет) в 10 процентах школ с</w:t>
            </w:r>
            <w:proofErr w:type="gramEnd"/>
            <w:r w:rsidRPr="00873B49">
              <w:t xml:space="preserve"> худшими результатами единого государственного экзамена)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коэффициент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1,45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1,40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1,42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1,41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1,40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t xml:space="preserve">1.1.  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 xml:space="preserve">Мероприятие: Обеспечение государственных гарантий реализации прав граждан на получение </w:t>
            </w:r>
            <w:r w:rsidRPr="00873B49">
              <w:lastRenderedPageBreak/>
              <w:t>общедоступного и бесплатного дошкольного образования в муниципальных дошкольных образовательных организациях.</w:t>
            </w:r>
          </w:p>
          <w:p w:rsidR="0044378C" w:rsidRPr="00873B49" w:rsidRDefault="0044378C" w:rsidP="00873B49">
            <w:pPr>
              <w:pStyle w:val="Table"/>
            </w:pP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lastRenderedPageBreak/>
              <w:t>Доступность дошкольного образования для детей в возрасте от 3 до 7 лет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lastRenderedPageBreak/>
              <w:t>1.2.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>Мероприятие: Совершенствование организации питания воспитанников дошкольных образовательных учреждений.</w:t>
            </w: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t xml:space="preserve">Охват горячим питанием обучающихся и воспитанников ОУ. 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98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98,5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98,8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99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99,1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t>1.3.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>Мероприятие: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организациях.</w:t>
            </w: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t>1.4.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>Мероприятие: Обеспечение образовательной деятельности образовательных организаций по адаптированным общеобразовательным программам.</w:t>
            </w: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t>1.5.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 xml:space="preserve">Мероприятие: </w:t>
            </w:r>
            <w:r w:rsidRPr="00873B49">
              <w:lastRenderedPageBreak/>
              <w:t>Обеспечение деятельности муниципальных организаций дополнительного образования.</w:t>
            </w:r>
          </w:p>
          <w:p w:rsidR="0044378C" w:rsidRPr="00873B49" w:rsidRDefault="0044378C" w:rsidP="00873B49">
            <w:pPr>
              <w:pStyle w:val="Table"/>
            </w:pP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lastRenderedPageBreak/>
              <w:t xml:space="preserve">Охват детей в </w:t>
            </w:r>
            <w:r w:rsidRPr="00873B49">
              <w:lastRenderedPageBreak/>
              <w:t>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lastRenderedPageBreak/>
              <w:t>%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74,1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74,6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78,6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83,1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85,0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lastRenderedPageBreak/>
              <w:t>1.6.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>Мероприятие: Обеспечение деятельности учреждений для диагностики детей.</w:t>
            </w:r>
          </w:p>
          <w:p w:rsidR="0044378C" w:rsidRPr="00873B49" w:rsidRDefault="0044378C" w:rsidP="00873B49">
            <w:pPr>
              <w:pStyle w:val="Table"/>
            </w:pP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  <w:rPr>
                <w:highlight w:val="red"/>
              </w:rPr>
            </w:pPr>
            <w:r w:rsidRPr="00873B49">
              <w:t>Охват детей в возрасте от 5 до 18 лет программами всеми видами диагностики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  <w:rPr>
                <w:highlight w:val="red"/>
              </w:rPr>
            </w:pPr>
            <w:r w:rsidRPr="00873B49">
              <w:t>%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20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20,5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30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41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52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t>1.7.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 xml:space="preserve">Мероприятие: Отдых, оздоровление и занятость детей Крапивинского муниципального района. </w:t>
            </w: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t xml:space="preserve">Доля </w:t>
            </w:r>
            <w:proofErr w:type="gramStart"/>
            <w:r w:rsidRPr="00873B49">
              <w:t>обучающихся</w:t>
            </w:r>
            <w:proofErr w:type="gramEnd"/>
            <w:r w:rsidRPr="00873B49">
              <w:t>, охваченных организованными формами труда и отдыха, в общей численности обучающихся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  <w:rPr>
                <w:highlight w:val="red"/>
              </w:rPr>
            </w:pPr>
            <w:r w:rsidRPr="00873B49">
              <w:t>%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t>1.8.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>Мероприятие: Адресная поддержка молодых специалистов, талантливых педагогов и одарённых детей Крапивинского муниципального района.</w:t>
            </w:r>
          </w:p>
          <w:p w:rsidR="0044378C" w:rsidRPr="00873B49" w:rsidRDefault="0044378C" w:rsidP="00873B49">
            <w:pPr>
              <w:pStyle w:val="Table"/>
            </w:pP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поддержке, процентов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t>1.9.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>Мероприятие:  Развитие единого образовательного пространства, повышение качества образовательных результатов.</w:t>
            </w:r>
          </w:p>
          <w:p w:rsidR="0044378C" w:rsidRPr="00873B49" w:rsidRDefault="0044378C" w:rsidP="00873B49">
            <w:pPr>
              <w:pStyle w:val="Table"/>
            </w:pP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t xml:space="preserve">Доля организаций дошкольного, общего образования и дополнительного образования детей, имеющих доступ к информационно-коммуникационной сети "Интернет", в общем количестве организаций дошкольного, общего образования и дополнительного </w:t>
            </w:r>
            <w:r w:rsidRPr="00873B49">
              <w:lastRenderedPageBreak/>
              <w:t>образования детей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lastRenderedPageBreak/>
              <w:t>%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44378C" w:rsidP="00873B49">
            <w:pPr>
              <w:pStyle w:val="Table"/>
            </w:pP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t>Удельный вес численности детей с ограниченными возможностями здоровья и детей-инвалидов, обучающихся по программам общего образования с использованием дистанционных образовательных технологий, в общей численности детей с ограниченными возможностями здоровья и детей-инвалидов, которым не противопоказано обучение с использованием дистанционных образовательных технологий,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</w:tr>
      <w:tr w:rsidR="0044378C" w:rsidRPr="00873B49" w:rsidTr="00873B49">
        <w:trPr>
          <w:trHeight w:val="2415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t>1.10.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>Мероприятие: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образования.</w:t>
            </w:r>
          </w:p>
        </w:tc>
        <w:tc>
          <w:tcPr>
            <w:tcW w:w="3960" w:type="dxa"/>
            <w:vMerge w:val="restart"/>
          </w:tcPr>
          <w:p w:rsidR="0044378C" w:rsidRPr="00873B49" w:rsidRDefault="0044378C" w:rsidP="00873B49">
            <w:pPr>
              <w:pStyle w:val="Table"/>
            </w:pPr>
            <w:r w:rsidRPr="00873B49">
              <w:t>Охват детей в возрасте от 0 до 3 лет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900" w:type="dxa"/>
            <w:vMerge w:val="restart"/>
          </w:tcPr>
          <w:p w:rsidR="0044378C" w:rsidRPr="00873B49" w:rsidRDefault="0044378C" w:rsidP="00873B49">
            <w:pPr>
              <w:pStyle w:val="Table"/>
              <w:rPr>
                <w:highlight w:val="red"/>
              </w:rPr>
            </w:pPr>
            <w:r w:rsidRPr="00873B49">
              <w:t>%</w:t>
            </w:r>
          </w:p>
        </w:tc>
        <w:tc>
          <w:tcPr>
            <w:tcW w:w="900" w:type="dxa"/>
            <w:vMerge w:val="restart"/>
          </w:tcPr>
          <w:p w:rsidR="0044378C" w:rsidRPr="00873B49" w:rsidRDefault="0044378C" w:rsidP="00873B49">
            <w:pPr>
              <w:pStyle w:val="Table"/>
            </w:pPr>
            <w:r w:rsidRPr="00873B49">
              <w:t>19,2</w:t>
            </w:r>
          </w:p>
        </w:tc>
        <w:tc>
          <w:tcPr>
            <w:tcW w:w="900" w:type="dxa"/>
            <w:vMerge w:val="restart"/>
          </w:tcPr>
          <w:p w:rsidR="0044378C" w:rsidRPr="00873B49" w:rsidRDefault="0044378C" w:rsidP="00873B49">
            <w:pPr>
              <w:pStyle w:val="Table"/>
            </w:pPr>
            <w:r w:rsidRPr="00873B49">
              <w:t>19,8</w:t>
            </w:r>
          </w:p>
        </w:tc>
        <w:tc>
          <w:tcPr>
            <w:tcW w:w="900" w:type="dxa"/>
            <w:vMerge w:val="restart"/>
          </w:tcPr>
          <w:p w:rsidR="0044378C" w:rsidRPr="00873B49" w:rsidRDefault="0044378C" w:rsidP="00873B49">
            <w:pPr>
              <w:pStyle w:val="Table"/>
            </w:pPr>
            <w:r w:rsidRPr="00873B49">
              <w:t>20, 0</w:t>
            </w:r>
          </w:p>
        </w:tc>
        <w:tc>
          <w:tcPr>
            <w:tcW w:w="900" w:type="dxa"/>
            <w:vMerge w:val="restart"/>
          </w:tcPr>
          <w:p w:rsidR="0044378C" w:rsidRPr="00873B49" w:rsidRDefault="0044378C" w:rsidP="00873B49">
            <w:pPr>
              <w:pStyle w:val="Table"/>
            </w:pPr>
            <w:r w:rsidRPr="00873B49">
              <w:t>20,6</w:t>
            </w:r>
          </w:p>
        </w:tc>
        <w:tc>
          <w:tcPr>
            <w:tcW w:w="900" w:type="dxa"/>
            <w:vMerge w:val="restart"/>
          </w:tcPr>
          <w:p w:rsidR="0044378C" w:rsidRPr="00873B49" w:rsidRDefault="0044378C" w:rsidP="00873B49">
            <w:pPr>
              <w:pStyle w:val="Table"/>
            </w:pPr>
            <w:r w:rsidRPr="00873B49">
              <w:t>20,8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t>1.11.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 xml:space="preserve">Мероприятие:  Ежемесячные денежные выплаты отдельным категориям граждан, воспитывающих детей в возрасте от 1,5 до 7 лет, в соответствии с Законом Кемеровской </w:t>
            </w:r>
            <w:r w:rsidRPr="00873B49">
              <w:lastRenderedPageBreak/>
              <w:t>области от 10 декабря 2007 года N 162-ОЗ "О ежемесячной денежной выплате отдельным категориям граждан, воспитывающих детей в возрасте от 1,5 до 7 лет".</w:t>
            </w:r>
          </w:p>
        </w:tc>
        <w:tc>
          <w:tcPr>
            <w:tcW w:w="3960" w:type="dxa"/>
            <w:vMerge/>
          </w:tcPr>
          <w:p w:rsidR="0044378C" w:rsidRPr="00873B49" w:rsidRDefault="0044378C" w:rsidP="00873B49">
            <w:pPr>
              <w:pStyle w:val="Table"/>
            </w:pPr>
          </w:p>
        </w:tc>
        <w:tc>
          <w:tcPr>
            <w:tcW w:w="900" w:type="dxa"/>
            <w:vMerge/>
          </w:tcPr>
          <w:p w:rsidR="0044378C" w:rsidRPr="00873B49" w:rsidRDefault="0044378C" w:rsidP="00873B49">
            <w:pPr>
              <w:pStyle w:val="Table"/>
              <w:rPr>
                <w:highlight w:val="red"/>
              </w:rPr>
            </w:pPr>
          </w:p>
        </w:tc>
        <w:tc>
          <w:tcPr>
            <w:tcW w:w="900" w:type="dxa"/>
            <w:vMerge/>
          </w:tcPr>
          <w:p w:rsidR="0044378C" w:rsidRPr="00873B49" w:rsidRDefault="0044378C" w:rsidP="00873B49">
            <w:pPr>
              <w:pStyle w:val="Table"/>
              <w:rPr>
                <w:highlight w:val="red"/>
              </w:rPr>
            </w:pPr>
          </w:p>
        </w:tc>
        <w:tc>
          <w:tcPr>
            <w:tcW w:w="900" w:type="dxa"/>
            <w:vMerge/>
          </w:tcPr>
          <w:p w:rsidR="0044378C" w:rsidRPr="00873B49" w:rsidRDefault="0044378C" w:rsidP="00873B49">
            <w:pPr>
              <w:pStyle w:val="Table"/>
              <w:rPr>
                <w:highlight w:val="red"/>
              </w:rPr>
            </w:pPr>
          </w:p>
        </w:tc>
        <w:tc>
          <w:tcPr>
            <w:tcW w:w="900" w:type="dxa"/>
            <w:vMerge/>
          </w:tcPr>
          <w:p w:rsidR="0044378C" w:rsidRPr="00873B49" w:rsidRDefault="0044378C" w:rsidP="00873B49">
            <w:pPr>
              <w:pStyle w:val="Table"/>
              <w:rPr>
                <w:highlight w:val="red"/>
              </w:rPr>
            </w:pPr>
          </w:p>
        </w:tc>
        <w:tc>
          <w:tcPr>
            <w:tcW w:w="900" w:type="dxa"/>
            <w:vMerge/>
          </w:tcPr>
          <w:p w:rsidR="0044378C" w:rsidRPr="00873B49" w:rsidRDefault="0044378C" w:rsidP="00873B49">
            <w:pPr>
              <w:pStyle w:val="Table"/>
              <w:rPr>
                <w:highlight w:val="red"/>
              </w:rPr>
            </w:pPr>
          </w:p>
        </w:tc>
        <w:tc>
          <w:tcPr>
            <w:tcW w:w="900" w:type="dxa"/>
            <w:vMerge/>
          </w:tcPr>
          <w:p w:rsidR="0044378C" w:rsidRPr="00873B49" w:rsidRDefault="0044378C" w:rsidP="00873B49">
            <w:pPr>
              <w:pStyle w:val="Table"/>
              <w:rPr>
                <w:highlight w:val="red"/>
              </w:rPr>
            </w:pP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lastRenderedPageBreak/>
              <w:t>2.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>Подпрограмма «Другие вопросы в области образования».</w:t>
            </w: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t>Создание организационных условий для предоставления  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99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t>2.1.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</w:p>
          <w:p w:rsidR="0044378C" w:rsidRPr="00873B49" w:rsidRDefault="0044378C" w:rsidP="00873B49">
            <w:pPr>
              <w:pStyle w:val="Table"/>
            </w:pPr>
            <w:r w:rsidRPr="00873B49">
              <w:t>Мероприятие: Обеспечение деятельности  подведомственных учреждений.</w:t>
            </w:r>
          </w:p>
        </w:tc>
        <w:tc>
          <w:tcPr>
            <w:tcW w:w="3960" w:type="dxa"/>
            <w:vMerge w:val="restart"/>
          </w:tcPr>
          <w:p w:rsidR="0044378C" w:rsidRPr="00873B49" w:rsidRDefault="0044378C" w:rsidP="00873B49">
            <w:pPr>
              <w:pStyle w:val="Table"/>
            </w:pPr>
            <w:r w:rsidRPr="00873B49">
              <w:t>Создание организационных условий для предоставления  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900" w:type="dxa"/>
            <w:vMerge w:val="restart"/>
          </w:tcPr>
          <w:p w:rsidR="0044378C" w:rsidRPr="00873B49" w:rsidRDefault="0044378C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  <w:vMerge w:val="restart"/>
          </w:tcPr>
          <w:p w:rsidR="0044378C" w:rsidRPr="00873B49" w:rsidRDefault="0044378C" w:rsidP="00873B49">
            <w:pPr>
              <w:pStyle w:val="Table"/>
            </w:pPr>
            <w:r w:rsidRPr="00873B49">
              <w:t>99</w:t>
            </w:r>
          </w:p>
        </w:tc>
        <w:tc>
          <w:tcPr>
            <w:tcW w:w="900" w:type="dxa"/>
            <w:vMerge w:val="restart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  <w:vMerge w:val="restart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  <w:vMerge w:val="restart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  <w:vMerge w:val="restart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t>2.2.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>Мероприятие: Обеспечение выполнения функций муниципальными органами.</w:t>
            </w:r>
          </w:p>
        </w:tc>
        <w:tc>
          <w:tcPr>
            <w:tcW w:w="3960" w:type="dxa"/>
            <w:vMerge/>
          </w:tcPr>
          <w:p w:rsidR="0044378C" w:rsidRPr="00873B49" w:rsidRDefault="0044378C" w:rsidP="00873B49">
            <w:pPr>
              <w:pStyle w:val="Table"/>
            </w:pPr>
          </w:p>
        </w:tc>
        <w:tc>
          <w:tcPr>
            <w:tcW w:w="900" w:type="dxa"/>
            <w:vMerge/>
          </w:tcPr>
          <w:p w:rsidR="0044378C" w:rsidRPr="00873B49" w:rsidRDefault="0044378C" w:rsidP="00873B49">
            <w:pPr>
              <w:pStyle w:val="Table"/>
            </w:pPr>
          </w:p>
        </w:tc>
        <w:tc>
          <w:tcPr>
            <w:tcW w:w="900" w:type="dxa"/>
            <w:vMerge/>
          </w:tcPr>
          <w:p w:rsidR="0044378C" w:rsidRPr="00873B49" w:rsidRDefault="0044378C" w:rsidP="00873B49">
            <w:pPr>
              <w:pStyle w:val="Table"/>
            </w:pPr>
          </w:p>
        </w:tc>
        <w:tc>
          <w:tcPr>
            <w:tcW w:w="900" w:type="dxa"/>
            <w:vMerge/>
          </w:tcPr>
          <w:p w:rsidR="0044378C" w:rsidRPr="00873B49" w:rsidRDefault="0044378C" w:rsidP="00873B49">
            <w:pPr>
              <w:pStyle w:val="Table"/>
            </w:pPr>
          </w:p>
        </w:tc>
        <w:tc>
          <w:tcPr>
            <w:tcW w:w="900" w:type="dxa"/>
            <w:vMerge/>
          </w:tcPr>
          <w:p w:rsidR="0044378C" w:rsidRPr="00873B49" w:rsidRDefault="0044378C" w:rsidP="00873B49">
            <w:pPr>
              <w:pStyle w:val="Table"/>
            </w:pPr>
          </w:p>
        </w:tc>
        <w:tc>
          <w:tcPr>
            <w:tcW w:w="900" w:type="dxa"/>
            <w:vMerge/>
          </w:tcPr>
          <w:p w:rsidR="0044378C" w:rsidRPr="00873B49" w:rsidRDefault="0044378C" w:rsidP="00873B49">
            <w:pPr>
              <w:pStyle w:val="Table"/>
            </w:pPr>
          </w:p>
        </w:tc>
        <w:tc>
          <w:tcPr>
            <w:tcW w:w="900" w:type="dxa"/>
            <w:vMerge/>
          </w:tcPr>
          <w:p w:rsidR="0044378C" w:rsidRPr="00873B49" w:rsidRDefault="0044378C" w:rsidP="00873B49">
            <w:pPr>
              <w:pStyle w:val="Table"/>
            </w:pP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t>3.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 xml:space="preserve">Подпрограмма  «Социальные гарантии в системе образования». </w:t>
            </w: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процентов от потребности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t>3.1.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 xml:space="preserve">Мероприятие: Предоставление жилых помещений детям-сиротам и </w:t>
            </w:r>
            <w:r w:rsidRPr="00873B49">
              <w:lastRenderedPageBreak/>
              <w:t xml:space="preserve">детям, оставшимся без попечения родителей, лицам из их числа по договорам найма специализированных жилых помещений. </w:t>
            </w: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lastRenderedPageBreak/>
              <w:t xml:space="preserve">Количество детей-сирот и детей, оставшихся без попечения родителей, которым в текущем </w:t>
            </w:r>
            <w:r w:rsidRPr="00873B49">
              <w:lastRenderedPageBreak/>
              <w:t>году предоставлены жилые помещения по договорам найма специализированных жилых помещений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lastRenderedPageBreak/>
              <w:t>человек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19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24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24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24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24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lastRenderedPageBreak/>
              <w:t>3.2.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 xml:space="preserve">Мероприятие:  Выплата единовременного пособия при всех формах устройства детей, лишенных родительского попечения, в семью. </w:t>
            </w: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t>3.3.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>Мероприятие: Адресная социальная поддержка участников образовательного процесса.</w:t>
            </w: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процентов от потребности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t>3.4.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>Мероприятие: Социальная поддержка работников образовательных организаций и реализация мероприятий по привлечению молодых специалистов.</w:t>
            </w: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20,6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21,6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22,1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22,5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22,7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t>3.5.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 xml:space="preserve">Мероприятие: Обеспечение детей-сирот и детей, оставшихся без попечения родителей, одеждой, обувью, единовременным </w:t>
            </w:r>
            <w:r w:rsidRPr="00873B49">
              <w:lastRenderedPageBreak/>
              <w:t xml:space="preserve">денежным пособием при выпуске из общеобразовательных организаций. </w:t>
            </w: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lastRenderedPageBreak/>
              <w:t xml:space="preserve">Доля детей-сирот и детей, оставшихся без попечения родителей, охваченных мерами социальной поддержки, в общей численности детей-сирот и детей, </w:t>
            </w:r>
            <w:r w:rsidRPr="00873B49">
              <w:lastRenderedPageBreak/>
              <w:t>оставшихся без попечения родителей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lastRenderedPageBreak/>
              <w:t>%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lastRenderedPageBreak/>
              <w:t>3.6.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>Мероприятие: 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</w:t>
            </w:r>
            <w:proofErr w:type="gramStart"/>
            <w:r w:rsidRPr="00873B49">
              <w:t xml:space="preserve"> .</w:t>
            </w:r>
            <w:proofErr w:type="gramEnd"/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t>3.7.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>Мероприятие: Обеспечение зачисления денежных сре</w:t>
            </w:r>
            <w:proofErr w:type="gramStart"/>
            <w:r w:rsidRPr="00873B49">
              <w:t>дств дл</w:t>
            </w:r>
            <w:proofErr w:type="gramEnd"/>
            <w:r w:rsidRPr="00873B49">
              <w:t xml:space="preserve">я детей-сирот и детей, оставшихся без попечения родителей, на специальные накопительные банковские счета. </w:t>
            </w: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t>3.8.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>Мероприятие: Организация и осуществление деятельности по опеке и попечительству.</w:t>
            </w: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t>Создание организационных условий для предоставления  равных возможностей детям-сиротам, детям, оставшимся без попечения родителей успешной социализации детей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100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t>3.9.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 xml:space="preserve">Мероприятие: </w:t>
            </w:r>
            <w:proofErr w:type="gramStart"/>
            <w:r w:rsidRPr="00873B49">
              <w:t xml:space="preserve">Социальная поддержка граждан при всех </w:t>
            </w:r>
            <w:r w:rsidRPr="00873B49">
              <w:lastRenderedPageBreak/>
              <w:t>формах устройства детей, лишенных родительского попечения, в семью в соответствии с Законами Кемеровской области от 14 декабря 2010 года «О некоторых вопросах в сфере опеки и попечительства несовершеннолетних» и от 13 марта 2008 года "О предоставлении меры социальной поддержки гражданам, усыновившим (удочерившим) детей-сирот и детей, оставшихся без попечения родителей" (субвенции).</w:t>
            </w:r>
            <w:proofErr w:type="gramEnd"/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proofErr w:type="gramStart"/>
            <w:r w:rsidRPr="00873B49">
              <w:lastRenderedPageBreak/>
              <w:t xml:space="preserve">Доля детей, оставшихся без попечения родителей, в том числе </w:t>
            </w:r>
            <w:r w:rsidRPr="00873B49">
              <w:lastRenderedPageBreak/>
              <w:t xml:space="preserve">переданных </w:t>
            </w:r>
            <w:proofErr w:type="spellStart"/>
            <w:r w:rsidRPr="00873B49">
              <w:t>неродственникам</w:t>
            </w:r>
            <w:proofErr w:type="spellEnd"/>
            <w:r w:rsidRPr="00873B49">
              <w:t xml:space="preserve">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  <w:proofErr w:type="gramEnd"/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  <w:rPr>
                <w:highlight w:val="red"/>
              </w:rPr>
            </w:pPr>
            <w:r w:rsidRPr="00873B49">
              <w:lastRenderedPageBreak/>
              <w:t>%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  <w:rPr>
                <w:highlight w:val="red"/>
              </w:rPr>
            </w:pPr>
            <w:r w:rsidRPr="00873B49">
              <w:t>95,2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95,9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96,0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96,1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97,2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lastRenderedPageBreak/>
              <w:t>4.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 xml:space="preserve">Подпрограмма «Физическая культура и спорт». </w:t>
            </w: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t>Удельный вес населения Крапивинского муниципального района,</w:t>
            </w:r>
          </w:p>
          <w:p w:rsidR="0044378C" w:rsidRPr="00873B49" w:rsidRDefault="0044378C" w:rsidP="00873B49">
            <w:pPr>
              <w:pStyle w:val="Table"/>
            </w:pPr>
            <w:r w:rsidRPr="00873B49">
              <w:t xml:space="preserve">систематически </w:t>
            </w:r>
            <w:proofErr w:type="gramStart"/>
            <w:r w:rsidRPr="00873B49">
              <w:t>занимающегося</w:t>
            </w:r>
            <w:proofErr w:type="gramEnd"/>
            <w:r w:rsidRPr="00873B49">
              <w:t xml:space="preserve"> физкультурой и спортом   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30,5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36,2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37,1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38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39</w:t>
            </w:r>
          </w:p>
        </w:tc>
      </w:tr>
      <w:tr w:rsidR="0044378C" w:rsidRPr="00873B49" w:rsidTr="00873B49">
        <w:trPr>
          <w:trHeight w:val="20"/>
          <w:tblCellSpacing w:w="5" w:type="nil"/>
        </w:trPr>
        <w:tc>
          <w:tcPr>
            <w:tcW w:w="900" w:type="dxa"/>
            <w:gridSpan w:val="2"/>
          </w:tcPr>
          <w:p w:rsidR="0044378C" w:rsidRPr="00873B49" w:rsidRDefault="000F7A5C" w:rsidP="00873B49">
            <w:pPr>
              <w:pStyle w:val="Table"/>
            </w:pPr>
            <w:r w:rsidRPr="00873B49">
              <w:t>4.1.</w:t>
            </w:r>
          </w:p>
        </w:tc>
        <w:tc>
          <w:tcPr>
            <w:tcW w:w="3240" w:type="dxa"/>
          </w:tcPr>
          <w:p w:rsidR="0044378C" w:rsidRPr="00873B49" w:rsidRDefault="0044378C" w:rsidP="00873B49">
            <w:pPr>
              <w:pStyle w:val="Table"/>
            </w:pPr>
            <w:r w:rsidRPr="00873B49">
              <w:t xml:space="preserve">Мероприятие: Организация и проведение районных </w:t>
            </w:r>
            <w:proofErr w:type="gramStart"/>
            <w:r w:rsidRPr="00873B49">
              <w:t>соревнований</w:t>
            </w:r>
            <w:proofErr w:type="gramEnd"/>
            <w:r w:rsidRPr="00873B49">
              <w:t xml:space="preserve"> и участие в областных турнирах.</w:t>
            </w:r>
          </w:p>
          <w:p w:rsidR="0044378C" w:rsidRPr="00873B49" w:rsidRDefault="0044378C" w:rsidP="00873B49">
            <w:pPr>
              <w:pStyle w:val="Table"/>
            </w:pPr>
          </w:p>
        </w:tc>
        <w:tc>
          <w:tcPr>
            <w:tcW w:w="3960" w:type="dxa"/>
          </w:tcPr>
          <w:p w:rsidR="0044378C" w:rsidRPr="00873B49" w:rsidRDefault="0044378C" w:rsidP="00873B49">
            <w:pPr>
              <w:pStyle w:val="Table"/>
            </w:pPr>
            <w:r w:rsidRPr="00873B49">
              <w:t xml:space="preserve">Удельный вес населения Крапивинского муниципального района, систематически занимающегося физкультурой и спортом   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%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30,5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36,2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37,1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38</w:t>
            </w:r>
          </w:p>
        </w:tc>
        <w:tc>
          <w:tcPr>
            <w:tcW w:w="900" w:type="dxa"/>
          </w:tcPr>
          <w:p w:rsidR="0044378C" w:rsidRPr="00873B49" w:rsidRDefault="0044378C" w:rsidP="00873B49">
            <w:pPr>
              <w:pStyle w:val="Table"/>
            </w:pPr>
            <w:r w:rsidRPr="00873B49">
              <w:t>39</w:t>
            </w:r>
          </w:p>
        </w:tc>
      </w:tr>
    </w:tbl>
    <w:p w:rsidR="0044378C" w:rsidRPr="00873B49" w:rsidRDefault="0044378C" w:rsidP="00873B49">
      <w:pPr>
        <w:rPr>
          <w:rFonts w:cs="Arial"/>
        </w:rPr>
        <w:sectPr w:rsidR="0044378C" w:rsidRPr="00873B49" w:rsidSect="00873B49">
          <w:headerReference w:type="even" r:id="rId9"/>
          <w:footerReference w:type="even" r:id="rId10"/>
          <w:footerReference w:type="default" r:id="rId11"/>
          <w:pgSz w:w="11906" w:h="16838"/>
          <w:pgMar w:top="1134" w:right="850" w:bottom="1134" w:left="1701" w:header="709" w:footer="709" w:gutter="0"/>
          <w:pgNumType w:start="11"/>
          <w:cols w:space="708"/>
          <w:titlePg/>
          <w:docGrid w:linePitch="360"/>
        </w:sectPr>
      </w:pPr>
      <w:bookmarkStart w:id="1" w:name="sub_21"/>
    </w:p>
    <w:p w:rsidR="00A71D77" w:rsidRPr="00096ABB" w:rsidRDefault="00096246" w:rsidP="00096ABB">
      <w:pPr>
        <w:jc w:val="center"/>
        <w:rPr>
          <w:rFonts w:cs="Arial"/>
          <w:b/>
          <w:bCs/>
          <w:iCs/>
          <w:sz w:val="30"/>
          <w:szCs w:val="28"/>
        </w:rPr>
      </w:pPr>
      <w:r w:rsidRPr="00096ABB">
        <w:rPr>
          <w:rFonts w:cs="Arial"/>
          <w:b/>
          <w:bCs/>
          <w:iCs/>
          <w:sz w:val="30"/>
          <w:szCs w:val="28"/>
        </w:rPr>
        <w:lastRenderedPageBreak/>
        <w:t>6</w:t>
      </w:r>
      <w:r w:rsidR="00A71D77" w:rsidRPr="00096ABB">
        <w:rPr>
          <w:rFonts w:cs="Arial"/>
          <w:b/>
          <w:bCs/>
          <w:iCs/>
          <w:sz w:val="30"/>
          <w:szCs w:val="28"/>
        </w:rPr>
        <w:t>. Методика оценки эффективности Муниципальной программы.</w:t>
      </w:r>
    </w:p>
    <w:bookmarkEnd w:id="1"/>
    <w:p w:rsidR="00A71D77" w:rsidRPr="00873B49" w:rsidRDefault="00A71D77" w:rsidP="00873B49">
      <w:pPr>
        <w:rPr>
          <w:rFonts w:cs="Arial"/>
        </w:rPr>
      </w:pPr>
    </w:p>
    <w:p w:rsidR="00A71D77" w:rsidRPr="00873B49" w:rsidRDefault="00A71D77" w:rsidP="00873B49">
      <w:pPr>
        <w:rPr>
          <w:rFonts w:cs="Arial"/>
        </w:rPr>
      </w:pPr>
      <w:r w:rsidRPr="00873B49">
        <w:rPr>
          <w:rFonts w:cs="Arial"/>
        </w:rPr>
        <w:t>При оценке эффективности муниципальной  программы необходимо учитывать степень достижения цели и решения задач, а также степень соответствия запланированному уровню затрат и эффективность использования средств.</w:t>
      </w:r>
    </w:p>
    <w:p w:rsidR="00A71D77" w:rsidRPr="00873B49" w:rsidRDefault="00A71D77" w:rsidP="00873B49">
      <w:pPr>
        <w:rPr>
          <w:rFonts w:cs="Arial"/>
        </w:rPr>
      </w:pPr>
      <w:r w:rsidRPr="00873B49">
        <w:rPr>
          <w:rFonts w:cs="Arial"/>
        </w:rPr>
        <w:t xml:space="preserve">Оценка степени достижения цели и решения задач муниципальной  программы осуществляется на основании показателей муниципальной  программы. </w:t>
      </w:r>
    </w:p>
    <w:p w:rsidR="00A71D77" w:rsidRPr="00873B49" w:rsidRDefault="00A71D77" w:rsidP="00873B49">
      <w:pPr>
        <w:rPr>
          <w:rFonts w:cs="Arial"/>
        </w:rPr>
      </w:pPr>
      <w:r w:rsidRPr="00873B49">
        <w:rPr>
          <w:rFonts w:cs="Arial"/>
        </w:rPr>
        <w:t>Показатель степени достижения целей и решения задач муниципальной  программы рассчитывается по формуле (для каждого года реализации муниципальной  программы):</w:t>
      </w:r>
    </w:p>
    <w:p w:rsidR="00A71D77" w:rsidRPr="00873B49" w:rsidRDefault="0028285A" w:rsidP="00873B49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1130300" cy="584200"/>
            <wp:effectExtent l="0" t="0" r="0" b="635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D77" w:rsidRPr="00873B49">
        <w:rPr>
          <w:rFonts w:cs="Arial"/>
        </w:rPr>
        <w:t>, где:</w:t>
      </w:r>
    </w:p>
    <w:p w:rsidR="00A71D77" w:rsidRPr="00873B49" w:rsidRDefault="00A71D77" w:rsidP="00873B49">
      <w:pPr>
        <w:rPr>
          <w:rFonts w:cs="Arial"/>
        </w:rPr>
      </w:pPr>
      <w:r w:rsidRPr="00873B49">
        <w:rPr>
          <w:rFonts w:cs="Arial"/>
        </w:rPr>
        <w:t>ПДЦ - значение показателя степени достижения цели и решения задач муниципальной  программы;</w:t>
      </w:r>
    </w:p>
    <w:p w:rsidR="00A71D77" w:rsidRPr="00873B49" w:rsidRDefault="00A71D77" w:rsidP="00873B49">
      <w:pPr>
        <w:rPr>
          <w:rFonts w:cs="Arial"/>
        </w:rPr>
      </w:pPr>
      <w:r w:rsidRPr="00873B49">
        <w:rPr>
          <w:rFonts w:cs="Arial"/>
        </w:rPr>
        <w:t>n - число показателей достижения целей и решения задач муниципальной  программы;</w:t>
      </w:r>
    </w:p>
    <w:p w:rsidR="00A71D77" w:rsidRPr="00873B49" w:rsidRDefault="0028285A" w:rsidP="00873B49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203200" cy="228600"/>
            <wp:effectExtent l="0" t="0" r="635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D77" w:rsidRPr="00873B49">
        <w:rPr>
          <w:rFonts w:cs="Arial"/>
        </w:rPr>
        <w:t xml:space="preserve"> - соотношение фактического и планового значения k-</w:t>
      </w:r>
      <w:proofErr w:type="spellStart"/>
      <w:r w:rsidR="00A71D77" w:rsidRPr="00873B49">
        <w:rPr>
          <w:rFonts w:cs="Arial"/>
        </w:rPr>
        <w:t>го</w:t>
      </w:r>
      <w:proofErr w:type="spellEnd"/>
      <w:r w:rsidR="00A71D77" w:rsidRPr="00873B49">
        <w:rPr>
          <w:rFonts w:cs="Arial"/>
        </w:rPr>
        <w:t xml:space="preserve"> показателя достижения цели и решения задач муниципальной  программы.</w:t>
      </w:r>
    </w:p>
    <w:p w:rsidR="00A71D77" w:rsidRPr="00873B49" w:rsidRDefault="00A71D77" w:rsidP="00873B49">
      <w:pPr>
        <w:rPr>
          <w:rFonts w:cs="Arial"/>
        </w:rPr>
      </w:pPr>
      <w:r w:rsidRPr="00873B49">
        <w:rPr>
          <w:rFonts w:cs="Arial"/>
        </w:rPr>
        <w:t>Оценка степени соответствия запланированному уровню затрат и эффективности использования средств бюджета рассчитывается согласно формуле:</w:t>
      </w:r>
    </w:p>
    <w:p w:rsidR="00A71D77" w:rsidRPr="00873B49" w:rsidRDefault="0028285A" w:rsidP="00873B49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812800" cy="546100"/>
            <wp:effectExtent l="0" t="0" r="6350" b="635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D77" w:rsidRPr="00873B49">
        <w:rPr>
          <w:rFonts w:cs="Arial"/>
        </w:rPr>
        <w:t>, где:</w:t>
      </w:r>
    </w:p>
    <w:p w:rsidR="00A71D77" w:rsidRPr="00873B49" w:rsidRDefault="00A71D77" w:rsidP="00873B49">
      <w:pPr>
        <w:rPr>
          <w:rFonts w:cs="Arial"/>
        </w:rPr>
      </w:pPr>
      <w:r w:rsidRPr="00873B49">
        <w:rPr>
          <w:rFonts w:cs="Arial"/>
        </w:rPr>
        <w:t>ЭИС - значение показателя степени соответствия запланированному уровню затрат;</w:t>
      </w:r>
    </w:p>
    <w:p w:rsidR="00A71D77" w:rsidRPr="00873B49" w:rsidRDefault="0028285A" w:rsidP="00873B49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190500" cy="2540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D77" w:rsidRPr="00873B49">
        <w:rPr>
          <w:rFonts w:cs="Arial"/>
        </w:rPr>
        <w:t xml:space="preserve"> - запланированный объем затрат из средств бюджета на реализацию муниципальной  программы;</w:t>
      </w:r>
    </w:p>
    <w:p w:rsidR="00A71D77" w:rsidRPr="00873B49" w:rsidRDefault="0028285A" w:rsidP="00873B49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203200" cy="254000"/>
            <wp:effectExtent l="0" t="0" r="635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D77" w:rsidRPr="00873B49">
        <w:rPr>
          <w:rFonts w:cs="Arial"/>
        </w:rPr>
        <w:t xml:space="preserve"> - фактический объем затрат из средств бюджета на реализацию муниципальной программы.</w:t>
      </w:r>
    </w:p>
    <w:p w:rsidR="00A71D77" w:rsidRPr="00873B49" w:rsidRDefault="00A71D77" w:rsidP="00873B49">
      <w:pPr>
        <w:rPr>
          <w:rFonts w:cs="Arial"/>
        </w:rPr>
      </w:pPr>
      <w:r w:rsidRPr="00873B49">
        <w:rPr>
          <w:rFonts w:cs="Arial"/>
        </w:rPr>
        <w:t>Общая эффективность муниципальной  программы определяется по формуле:</w:t>
      </w:r>
    </w:p>
    <w:p w:rsidR="00A71D77" w:rsidRPr="00873B49" w:rsidRDefault="0028285A" w:rsidP="00873B49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1117600" cy="203200"/>
            <wp:effectExtent l="0" t="0" r="6350" b="635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D77" w:rsidRPr="00873B49">
        <w:rPr>
          <w:rFonts w:cs="Arial"/>
        </w:rPr>
        <w:t>, где</w:t>
      </w:r>
    </w:p>
    <w:p w:rsidR="00A71D77" w:rsidRPr="00873B49" w:rsidRDefault="00A71D77" w:rsidP="00873B49">
      <w:pPr>
        <w:rPr>
          <w:rFonts w:cs="Arial"/>
        </w:rPr>
      </w:pPr>
      <w:proofErr w:type="gramStart"/>
      <w:r w:rsidRPr="00873B49">
        <w:rPr>
          <w:rFonts w:cs="Arial"/>
        </w:rPr>
        <w:t>ПР</w:t>
      </w:r>
      <w:proofErr w:type="gramEnd"/>
      <w:r w:rsidRPr="00873B49">
        <w:rPr>
          <w:rFonts w:cs="Arial"/>
        </w:rPr>
        <w:t xml:space="preserve"> - показатель общей эффективности муниципальной  программы.</w:t>
      </w:r>
    </w:p>
    <w:p w:rsidR="00A71D77" w:rsidRPr="00873B49" w:rsidRDefault="00A71D77" w:rsidP="00873B49">
      <w:pPr>
        <w:rPr>
          <w:rFonts w:cs="Arial"/>
        </w:rPr>
      </w:pPr>
      <w:r w:rsidRPr="00873B49">
        <w:rPr>
          <w:rFonts w:cs="Arial"/>
        </w:rPr>
        <w:t xml:space="preserve">По результатам определения </w:t>
      </w:r>
      <w:proofErr w:type="gramStart"/>
      <w:r w:rsidRPr="00873B49">
        <w:rPr>
          <w:rFonts w:cs="Arial"/>
        </w:rPr>
        <w:t>ПР</w:t>
      </w:r>
      <w:proofErr w:type="gramEnd"/>
      <w:r w:rsidRPr="00873B49">
        <w:rPr>
          <w:rFonts w:cs="Arial"/>
        </w:rPr>
        <w:t xml:space="preserve"> проводится итоговая оценка реализации муниципальной  программы и присваиваются следующие оценки:</w:t>
      </w:r>
    </w:p>
    <w:p w:rsidR="00A71D77" w:rsidRPr="00873B49" w:rsidRDefault="00A71D77" w:rsidP="00873B49">
      <w:pPr>
        <w:rPr>
          <w:rFonts w:cs="Arial"/>
        </w:rPr>
      </w:pPr>
      <w:r w:rsidRPr="00873B49">
        <w:rPr>
          <w:rFonts w:cs="Arial"/>
        </w:rPr>
        <w:t xml:space="preserve">"хорошо" - при </w:t>
      </w:r>
      <w:proofErr w:type="gramStart"/>
      <w:r w:rsidRPr="00873B49">
        <w:rPr>
          <w:rFonts w:cs="Arial"/>
        </w:rPr>
        <w:t>ПР</w:t>
      </w:r>
      <w:proofErr w:type="gramEnd"/>
      <w:r w:rsidRPr="00873B49">
        <w:rPr>
          <w:rFonts w:cs="Arial"/>
        </w:rPr>
        <w:t xml:space="preserve"> </w:t>
      </w:r>
      <w:r w:rsidR="0028285A">
        <w:rPr>
          <w:rFonts w:cs="Arial"/>
          <w:noProof/>
        </w:rPr>
        <w:drawing>
          <wp:inline distT="0" distB="0" distL="0" distR="0">
            <wp:extent cx="254000" cy="203200"/>
            <wp:effectExtent l="0" t="0" r="0" b="635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B49">
        <w:rPr>
          <w:rFonts w:cs="Arial"/>
        </w:rPr>
        <w:t xml:space="preserve"> 0,90;</w:t>
      </w:r>
    </w:p>
    <w:p w:rsidR="00A71D77" w:rsidRPr="00873B49" w:rsidRDefault="00A71D77" w:rsidP="00873B49">
      <w:pPr>
        <w:rPr>
          <w:rFonts w:cs="Arial"/>
        </w:rPr>
      </w:pPr>
      <w:r w:rsidRPr="00873B49">
        <w:rPr>
          <w:rFonts w:cs="Arial"/>
        </w:rPr>
        <w:t xml:space="preserve">"удовлетворительно" - при 0,75 </w:t>
      </w:r>
      <w:r w:rsidR="0028285A">
        <w:rPr>
          <w:rFonts w:cs="Arial"/>
          <w:noProof/>
        </w:rPr>
        <w:drawing>
          <wp:inline distT="0" distB="0" distL="0" distR="0">
            <wp:extent cx="254000" cy="203200"/>
            <wp:effectExtent l="0" t="0" r="0" b="635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B49">
        <w:rPr>
          <w:rFonts w:cs="Arial"/>
        </w:rPr>
        <w:t xml:space="preserve"> </w:t>
      </w:r>
      <w:proofErr w:type="gramStart"/>
      <w:r w:rsidRPr="00873B49">
        <w:rPr>
          <w:rFonts w:cs="Arial"/>
        </w:rPr>
        <w:t>ПР</w:t>
      </w:r>
      <w:proofErr w:type="gramEnd"/>
      <w:r w:rsidRPr="00873B49">
        <w:rPr>
          <w:rFonts w:cs="Arial"/>
        </w:rPr>
        <w:t xml:space="preserve"> &lt; 0,90;</w:t>
      </w:r>
    </w:p>
    <w:p w:rsidR="00A71D77" w:rsidRPr="00873B49" w:rsidRDefault="00A71D77" w:rsidP="00873B49">
      <w:pPr>
        <w:rPr>
          <w:rFonts w:cs="Arial"/>
        </w:rPr>
      </w:pPr>
      <w:r w:rsidRPr="00873B49">
        <w:rPr>
          <w:rFonts w:cs="Arial"/>
        </w:rPr>
        <w:t xml:space="preserve">"неудовлетворительно" - при </w:t>
      </w:r>
      <w:proofErr w:type="gramStart"/>
      <w:r w:rsidRPr="00873B49">
        <w:rPr>
          <w:rFonts w:cs="Arial"/>
        </w:rPr>
        <w:t>ПР</w:t>
      </w:r>
      <w:proofErr w:type="gramEnd"/>
      <w:r w:rsidRPr="00873B49">
        <w:rPr>
          <w:rFonts w:cs="Arial"/>
        </w:rPr>
        <w:t xml:space="preserve"> &lt; 0,75.</w:t>
      </w:r>
    </w:p>
    <w:sectPr w:rsidR="00A71D77" w:rsidRPr="00873B49" w:rsidSect="00873B49">
      <w:pgSz w:w="11906" w:h="16838"/>
      <w:pgMar w:top="1134" w:right="850" w:bottom="1134" w:left="1701" w:header="709" w:footer="709" w:gutter="0"/>
      <w:pgNumType w:start="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B3" w:rsidRDefault="00595DB3">
      <w:r>
        <w:separator/>
      </w:r>
    </w:p>
  </w:endnote>
  <w:endnote w:type="continuationSeparator" w:id="0">
    <w:p w:rsidR="00595DB3" w:rsidRDefault="0059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B3" w:rsidRDefault="00595DB3" w:rsidP="008F70F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5DB3" w:rsidRDefault="00595DB3" w:rsidP="00E6044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B3" w:rsidRDefault="00595DB3" w:rsidP="00BF7244">
    <w:pPr>
      <w:pStyle w:val="a6"/>
      <w:framePr w:wrap="around" w:vAnchor="text" w:hAnchor="margin" w:xAlign="center" w:y="1"/>
      <w:rPr>
        <w:rStyle w:val="a8"/>
      </w:rPr>
    </w:pPr>
  </w:p>
  <w:p w:rsidR="00595DB3" w:rsidRDefault="00595DB3">
    <w:pPr>
      <w:pStyle w:val="a6"/>
    </w:pPr>
  </w:p>
  <w:p w:rsidR="00595DB3" w:rsidRDefault="00595DB3" w:rsidP="00E6044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B3" w:rsidRDefault="00595DB3">
      <w:r>
        <w:separator/>
      </w:r>
    </w:p>
  </w:footnote>
  <w:footnote w:type="continuationSeparator" w:id="0">
    <w:p w:rsidR="00595DB3" w:rsidRDefault="00595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B3" w:rsidRDefault="00595DB3" w:rsidP="00F31B23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5DB3" w:rsidRDefault="00595D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079"/>
    <w:multiLevelType w:val="hybridMultilevel"/>
    <w:tmpl w:val="A150FE9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7BE099C"/>
    <w:multiLevelType w:val="hybridMultilevel"/>
    <w:tmpl w:val="9CEA36C4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9353B94"/>
    <w:multiLevelType w:val="hybridMultilevel"/>
    <w:tmpl w:val="A538FF3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83"/>
    <w:rsid w:val="000015B6"/>
    <w:rsid w:val="00002DD9"/>
    <w:rsid w:val="00096246"/>
    <w:rsid w:val="00096ABB"/>
    <w:rsid w:val="000B150A"/>
    <w:rsid w:val="000D6062"/>
    <w:rsid w:val="000F4510"/>
    <w:rsid w:val="000F7A5C"/>
    <w:rsid w:val="001150D6"/>
    <w:rsid w:val="001400E0"/>
    <w:rsid w:val="001B1FF6"/>
    <w:rsid w:val="001F0050"/>
    <w:rsid w:val="0022307C"/>
    <w:rsid w:val="002277DC"/>
    <w:rsid w:val="00250129"/>
    <w:rsid w:val="00260155"/>
    <w:rsid w:val="00264EAB"/>
    <w:rsid w:val="0028285A"/>
    <w:rsid w:val="002A7530"/>
    <w:rsid w:val="002B5885"/>
    <w:rsid w:val="00302AE5"/>
    <w:rsid w:val="003145AC"/>
    <w:rsid w:val="00370B91"/>
    <w:rsid w:val="003C3D02"/>
    <w:rsid w:val="004051CA"/>
    <w:rsid w:val="0042618D"/>
    <w:rsid w:val="0044378C"/>
    <w:rsid w:val="00455162"/>
    <w:rsid w:val="004565EA"/>
    <w:rsid w:val="00471518"/>
    <w:rsid w:val="00473D10"/>
    <w:rsid w:val="004B2203"/>
    <w:rsid w:val="00516056"/>
    <w:rsid w:val="00560C12"/>
    <w:rsid w:val="00595DB3"/>
    <w:rsid w:val="005A6B99"/>
    <w:rsid w:val="00612933"/>
    <w:rsid w:val="0063030E"/>
    <w:rsid w:val="00642E9A"/>
    <w:rsid w:val="0065348A"/>
    <w:rsid w:val="006F5778"/>
    <w:rsid w:val="007212A7"/>
    <w:rsid w:val="007258B6"/>
    <w:rsid w:val="00771B48"/>
    <w:rsid w:val="007C2AB0"/>
    <w:rsid w:val="00832F9E"/>
    <w:rsid w:val="00873B49"/>
    <w:rsid w:val="00890A5E"/>
    <w:rsid w:val="00891C30"/>
    <w:rsid w:val="008B5AE1"/>
    <w:rsid w:val="008E202A"/>
    <w:rsid w:val="008F70F5"/>
    <w:rsid w:val="009657CE"/>
    <w:rsid w:val="00A328F4"/>
    <w:rsid w:val="00A43D17"/>
    <w:rsid w:val="00A539F4"/>
    <w:rsid w:val="00A54264"/>
    <w:rsid w:val="00A57FAC"/>
    <w:rsid w:val="00A71D77"/>
    <w:rsid w:val="00A95839"/>
    <w:rsid w:val="00AA3FE2"/>
    <w:rsid w:val="00B62448"/>
    <w:rsid w:val="00B62DC7"/>
    <w:rsid w:val="00B91E11"/>
    <w:rsid w:val="00BC60F5"/>
    <w:rsid w:val="00BF7244"/>
    <w:rsid w:val="00C22726"/>
    <w:rsid w:val="00CD3869"/>
    <w:rsid w:val="00CF7A83"/>
    <w:rsid w:val="00D1799F"/>
    <w:rsid w:val="00D72483"/>
    <w:rsid w:val="00DE704D"/>
    <w:rsid w:val="00E304BA"/>
    <w:rsid w:val="00E572C3"/>
    <w:rsid w:val="00E60440"/>
    <w:rsid w:val="00EB358E"/>
    <w:rsid w:val="00ED28B7"/>
    <w:rsid w:val="00EE694E"/>
    <w:rsid w:val="00F31B23"/>
    <w:rsid w:val="00F8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73B4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73B4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73B4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73B4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873B4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6534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CF7A83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11">
    <w:name w:val="Знак1"/>
    <w:basedOn w:val="a"/>
    <w:rsid w:val="00CF7A83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ody Text Indent"/>
    <w:basedOn w:val="a"/>
    <w:rsid w:val="00CF7A83"/>
    <w:pPr>
      <w:ind w:firstLine="720"/>
    </w:pPr>
    <w:rPr>
      <w:sz w:val="28"/>
      <w:szCs w:val="20"/>
    </w:rPr>
  </w:style>
  <w:style w:type="paragraph" w:styleId="a5">
    <w:name w:val="Normal (Web)"/>
    <w:basedOn w:val="a"/>
    <w:uiPriority w:val="99"/>
    <w:rsid w:val="007C2AB0"/>
    <w:pPr>
      <w:spacing w:before="100" w:beforeAutospacing="1" w:after="100" w:afterAutospacing="1"/>
    </w:pPr>
  </w:style>
  <w:style w:type="paragraph" w:customStyle="1" w:styleId="ConsPlusNonformat">
    <w:name w:val="ConsPlusNonformat"/>
    <w:rsid w:val="007C2A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71D77"/>
    <w:rPr>
      <w:rFonts w:ascii="Arial" w:hAnsi="Arial" w:cs="Arial"/>
      <w:b/>
      <w:bCs/>
      <w:kern w:val="32"/>
      <w:sz w:val="32"/>
      <w:szCs w:val="32"/>
    </w:rPr>
  </w:style>
  <w:style w:type="paragraph" w:styleId="a6">
    <w:name w:val="footer"/>
    <w:basedOn w:val="a"/>
    <w:link w:val="a7"/>
    <w:uiPriority w:val="99"/>
    <w:rsid w:val="00E6044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60440"/>
  </w:style>
  <w:style w:type="paragraph" w:customStyle="1" w:styleId="a9">
    <w:name w:val="Знак"/>
    <w:basedOn w:val="a"/>
    <w:rsid w:val="006F5778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Table">
    <w:name w:val="Table!Таблица"/>
    <w:rsid w:val="00873B49"/>
    <w:rPr>
      <w:rFonts w:ascii="Arial" w:hAnsi="Arial" w:cs="Arial"/>
      <w:bCs/>
      <w:kern w:val="28"/>
      <w:sz w:val="24"/>
      <w:szCs w:val="32"/>
    </w:rPr>
  </w:style>
  <w:style w:type="paragraph" w:styleId="aa">
    <w:name w:val="header"/>
    <w:basedOn w:val="a"/>
    <w:rsid w:val="00832F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71518"/>
    <w:rPr>
      <w:sz w:val="24"/>
      <w:szCs w:val="24"/>
    </w:rPr>
  </w:style>
  <w:style w:type="paragraph" w:styleId="ab">
    <w:name w:val="Balloon Text"/>
    <w:basedOn w:val="a"/>
    <w:link w:val="ac"/>
    <w:rsid w:val="004715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71518"/>
    <w:rPr>
      <w:rFonts w:ascii="Tahoma" w:hAnsi="Tahoma" w:cs="Tahoma"/>
      <w:sz w:val="16"/>
      <w:szCs w:val="16"/>
    </w:rPr>
  </w:style>
  <w:style w:type="paragraph" w:customStyle="1" w:styleId="Iauiue">
    <w:name w:val="Iau?iue"/>
    <w:rsid w:val="0065348A"/>
  </w:style>
  <w:style w:type="character" w:customStyle="1" w:styleId="20">
    <w:name w:val="Заголовок 2 Знак"/>
    <w:aliases w:val="!Разделы документа Знак"/>
    <w:basedOn w:val="a0"/>
    <w:link w:val="2"/>
    <w:rsid w:val="00873B4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73B4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873B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873B49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873B4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73B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873B49"/>
    <w:rPr>
      <w:color w:val="0000FF"/>
      <w:u w:val="none"/>
    </w:rPr>
  </w:style>
  <w:style w:type="paragraph" w:customStyle="1" w:styleId="Application">
    <w:name w:val="Application!Приложение"/>
    <w:rsid w:val="00873B4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873B4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73B4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73B4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73B4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73B4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873B4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6534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CF7A83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11">
    <w:name w:val="Знак1"/>
    <w:basedOn w:val="a"/>
    <w:rsid w:val="00CF7A83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ody Text Indent"/>
    <w:basedOn w:val="a"/>
    <w:rsid w:val="00CF7A83"/>
    <w:pPr>
      <w:ind w:firstLine="720"/>
    </w:pPr>
    <w:rPr>
      <w:sz w:val="28"/>
      <w:szCs w:val="20"/>
    </w:rPr>
  </w:style>
  <w:style w:type="paragraph" w:styleId="a5">
    <w:name w:val="Normal (Web)"/>
    <w:basedOn w:val="a"/>
    <w:uiPriority w:val="99"/>
    <w:rsid w:val="007C2AB0"/>
    <w:pPr>
      <w:spacing w:before="100" w:beforeAutospacing="1" w:after="100" w:afterAutospacing="1"/>
    </w:pPr>
  </w:style>
  <w:style w:type="paragraph" w:customStyle="1" w:styleId="ConsPlusNonformat">
    <w:name w:val="ConsPlusNonformat"/>
    <w:rsid w:val="007C2A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71D77"/>
    <w:rPr>
      <w:rFonts w:ascii="Arial" w:hAnsi="Arial" w:cs="Arial"/>
      <w:b/>
      <w:bCs/>
      <w:kern w:val="32"/>
      <w:sz w:val="32"/>
      <w:szCs w:val="32"/>
    </w:rPr>
  </w:style>
  <w:style w:type="paragraph" w:styleId="a6">
    <w:name w:val="footer"/>
    <w:basedOn w:val="a"/>
    <w:link w:val="a7"/>
    <w:uiPriority w:val="99"/>
    <w:rsid w:val="00E6044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60440"/>
  </w:style>
  <w:style w:type="paragraph" w:customStyle="1" w:styleId="a9">
    <w:name w:val="Знак"/>
    <w:basedOn w:val="a"/>
    <w:rsid w:val="006F5778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Table">
    <w:name w:val="Table!Таблица"/>
    <w:rsid w:val="00873B49"/>
    <w:rPr>
      <w:rFonts w:ascii="Arial" w:hAnsi="Arial" w:cs="Arial"/>
      <w:bCs/>
      <w:kern w:val="28"/>
      <w:sz w:val="24"/>
      <w:szCs w:val="32"/>
    </w:rPr>
  </w:style>
  <w:style w:type="paragraph" w:styleId="aa">
    <w:name w:val="header"/>
    <w:basedOn w:val="a"/>
    <w:rsid w:val="00832F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71518"/>
    <w:rPr>
      <w:sz w:val="24"/>
      <w:szCs w:val="24"/>
    </w:rPr>
  </w:style>
  <w:style w:type="paragraph" w:styleId="ab">
    <w:name w:val="Balloon Text"/>
    <w:basedOn w:val="a"/>
    <w:link w:val="ac"/>
    <w:rsid w:val="004715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71518"/>
    <w:rPr>
      <w:rFonts w:ascii="Tahoma" w:hAnsi="Tahoma" w:cs="Tahoma"/>
      <w:sz w:val="16"/>
      <w:szCs w:val="16"/>
    </w:rPr>
  </w:style>
  <w:style w:type="paragraph" w:customStyle="1" w:styleId="Iauiue">
    <w:name w:val="Iau?iue"/>
    <w:rsid w:val="0065348A"/>
  </w:style>
  <w:style w:type="character" w:customStyle="1" w:styleId="20">
    <w:name w:val="Заголовок 2 Знак"/>
    <w:aliases w:val="!Разделы документа Знак"/>
    <w:basedOn w:val="a0"/>
    <w:link w:val="2"/>
    <w:rsid w:val="00873B4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73B4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873B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873B49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873B4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73B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873B49"/>
    <w:rPr>
      <w:color w:val="0000FF"/>
      <w:u w:val="none"/>
    </w:rPr>
  </w:style>
  <w:style w:type="paragraph" w:customStyle="1" w:styleId="Application">
    <w:name w:val="Application!Приложение"/>
    <w:rsid w:val="00873B4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873B4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footer" Target="footer1.xm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42</Pages>
  <Words>8247</Words>
  <Characters>47008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УО Крапивинский район</Company>
  <LinksUpToDate>false</LinksUpToDate>
  <CharactersWithSpaces>55145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008</dc:creator>
  <cp:lastModifiedBy>008</cp:lastModifiedBy>
  <cp:revision>2</cp:revision>
  <cp:lastPrinted>2015-10-27T06:38:00Z</cp:lastPrinted>
  <dcterms:created xsi:type="dcterms:W3CDTF">2015-12-17T08:41:00Z</dcterms:created>
  <dcterms:modified xsi:type="dcterms:W3CDTF">2015-12-17T08:41:00Z</dcterms:modified>
</cp:coreProperties>
</file>