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A8" w:rsidRPr="008F2BC2" w:rsidRDefault="00CE0CA8" w:rsidP="008F2BC2">
      <w:pPr>
        <w:pStyle w:val="Title"/>
        <w:spacing w:before="0"/>
      </w:pPr>
      <w:r w:rsidRPr="008F2BC2">
        <w:t>Кемеровская область</w:t>
      </w:r>
    </w:p>
    <w:p w:rsidR="00CE0CA8" w:rsidRPr="008F2BC2" w:rsidRDefault="00CE0CA8" w:rsidP="008F2BC2">
      <w:pPr>
        <w:pStyle w:val="Title"/>
        <w:spacing w:before="0"/>
      </w:pPr>
      <w:r w:rsidRPr="008F2BC2">
        <w:t>Администрация муниципального образования</w:t>
      </w:r>
      <w:r w:rsidR="008F2BC2">
        <w:t xml:space="preserve"> </w:t>
      </w:r>
      <w:r w:rsidRPr="008F2BC2">
        <w:t>«Крапивинский район»</w:t>
      </w:r>
    </w:p>
    <w:p w:rsidR="008F2BC2" w:rsidRDefault="008F2BC2" w:rsidP="008F2BC2">
      <w:pPr>
        <w:pStyle w:val="Title"/>
        <w:spacing w:before="0"/>
      </w:pPr>
    </w:p>
    <w:p w:rsidR="00CE0CA8" w:rsidRPr="008F2BC2" w:rsidRDefault="00CE0CA8" w:rsidP="008F2BC2">
      <w:pPr>
        <w:pStyle w:val="Title"/>
        <w:spacing w:before="0"/>
      </w:pPr>
      <w:r w:rsidRPr="008F2BC2">
        <w:t>РАСПОРЯЖЕНИЕ</w:t>
      </w:r>
    </w:p>
    <w:p w:rsidR="00CE0CA8" w:rsidRPr="008F2BC2" w:rsidRDefault="00CE0CA8" w:rsidP="008F2BC2">
      <w:pPr>
        <w:pStyle w:val="Title"/>
        <w:spacing w:before="0"/>
      </w:pPr>
    </w:p>
    <w:p w:rsidR="00CE0CA8" w:rsidRPr="008F2BC2" w:rsidRDefault="00CE0CA8" w:rsidP="008F2BC2">
      <w:pPr>
        <w:pStyle w:val="Title"/>
        <w:spacing w:before="0"/>
      </w:pPr>
      <w:r w:rsidRPr="008F2BC2">
        <w:t>от 12.10.2005 №1</w:t>
      </w:r>
      <w:r w:rsidR="008F2BC2">
        <w:t>2</w:t>
      </w:r>
      <w:r w:rsidRPr="008F2BC2">
        <w:t>49-р</w:t>
      </w:r>
    </w:p>
    <w:p w:rsidR="00CE0CA8" w:rsidRPr="008F2BC2" w:rsidRDefault="00CE0CA8" w:rsidP="008F2BC2">
      <w:pPr>
        <w:pStyle w:val="Title"/>
        <w:spacing w:before="0"/>
      </w:pPr>
      <w:r w:rsidRPr="008F2BC2">
        <w:t>р.п</w:t>
      </w:r>
      <w:proofErr w:type="gramStart"/>
      <w:r w:rsidRPr="008F2BC2">
        <w:t>.К</w:t>
      </w:r>
      <w:proofErr w:type="gramEnd"/>
      <w:r w:rsidRPr="008F2BC2">
        <w:t>рапивинский</w:t>
      </w:r>
    </w:p>
    <w:p w:rsidR="00CE0CA8" w:rsidRPr="008F2BC2" w:rsidRDefault="00CE0CA8" w:rsidP="008F2BC2">
      <w:pPr>
        <w:pStyle w:val="Title"/>
        <w:spacing w:before="0"/>
      </w:pPr>
    </w:p>
    <w:p w:rsidR="00C40336" w:rsidRPr="008F2BC2" w:rsidRDefault="00C40336" w:rsidP="008F2BC2">
      <w:pPr>
        <w:pStyle w:val="Title"/>
        <w:spacing w:before="0"/>
      </w:pPr>
      <w:r w:rsidRPr="008F2BC2">
        <w:t>«Об утверждении Порядка</w:t>
      </w:r>
      <w:r w:rsidR="008F2BC2">
        <w:t xml:space="preserve"> </w:t>
      </w:r>
      <w:r w:rsidRPr="008F2BC2">
        <w:t>предоставления, определения размера безвозмездных субсидий гражданам, нуждающимся в улучшении жилищных условий, на строительство или приобретение жилья»</w:t>
      </w:r>
    </w:p>
    <w:p w:rsidR="008F2BC2" w:rsidRDefault="008F2BC2" w:rsidP="008F2BC2"/>
    <w:p w:rsidR="002076CC" w:rsidRDefault="002076CC" w:rsidP="008F2BC2">
      <w:bookmarkStart w:id="0" w:name="_GoBack"/>
      <w:bookmarkEnd w:id="0"/>
    </w:p>
    <w:p w:rsidR="00C40336" w:rsidRPr="008F2BC2" w:rsidRDefault="00C40336" w:rsidP="008F2BC2">
      <w:r w:rsidRPr="008F2BC2">
        <w:t xml:space="preserve">В целях реализации конституционного права граждан Российской Федерации, нуждающихся в улучшении жилищных условий, на получение жилья за счет средств бюджета субъекта Российской Федерации, во исполнение Закона Кемеровской области </w:t>
      </w:r>
      <w:hyperlink r:id="rId6" w:history="1">
        <w:r w:rsidRPr="00BC779D">
          <w:rPr>
            <w:rStyle w:val="a6"/>
          </w:rPr>
          <w:t>от 28.07.2000г. №40-ОЗ</w:t>
        </w:r>
      </w:hyperlink>
      <w:r w:rsidRPr="008F2BC2">
        <w:t xml:space="preserve"> «О безвозмездных субсидиях гражданам, нуждающимся в улучшении жилищных условий, на строительство или приобретение жилья»:</w:t>
      </w:r>
    </w:p>
    <w:p w:rsidR="00C40336" w:rsidRPr="008F2BC2" w:rsidRDefault="00C40336" w:rsidP="008F2BC2">
      <w:r w:rsidRPr="008F2BC2">
        <w:t>1.</w:t>
      </w:r>
      <w:r w:rsidR="008F2BC2">
        <w:t xml:space="preserve"> </w:t>
      </w:r>
      <w:r w:rsidRPr="008F2BC2">
        <w:t>Утвердить Порядок предоставления, определения размера</w:t>
      </w:r>
      <w:r w:rsidR="008F2BC2">
        <w:t xml:space="preserve"> </w:t>
      </w:r>
      <w:r w:rsidRPr="008F2BC2">
        <w:t>безвозмездных субсидий гражданам, нуждающимся в улучшении жилищных</w:t>
      </w:r>
      <w:r w:rsidR="008F2BC2">
        <w:t xml:space="preserve"> </w:t>
      </w:r>
      <w:r w:rsidRPr="008F2BC2">
        <w:t>условий, на строительство или приобретение жилья (Приложение №1).</w:t>
      </w:r>
    </w:p>
    <w:p w:rsidR="00C40336" w:rsidRPr="008F2BC2" w:rsidRDefault="00C40336" w:rsidP="008F2BC2">
      <w:r w:rsidRPr="008F2BC2">
        <w:t>2.</w:t>
      </w:r>
      <w:r w:rsidR="008F2BC2">
        <w:t xml:space="preserve"> </w:t>
      </w:r>
      <w:proofErr w:type="gramStart"/>
      <w:r w:rsidRPr="008F2BC2">
        <w:t>Контроль за</w:t>
      </w:r>
      <w:proofErr w:type="gramEnd"/>
      <w:r w:rsidRPr="008F2BC2">
        <w:t xml:space="preserve"> исполнением данного распоряжения возложить на</w:t>
      </w:r>
      <w:r w:rsidR="008F2BC2">
        <w:t xml:space="preserve"> </w:t>
      </w:r>
      <w:r w:rsidRPr="008F2BC2">
        <w:t>заместителя главы по строительству и ЖКХ А.В.Соколова, руководителя</w:t>
      </w:r>
      <w:r w:rsidR="008F2BC2">
        <w:t xml:space="preserve"> </w:t>
      </w:r>
      <w:r w:rsidRPr="008F2BC2">
        <w:t>аппарата, председателя жилищной комиссии Г.И. Агееву.</w:t>
      </w:r>
    </w:p>
    <w:p w:rsidR="00C40336" w:rsidRPr="008F2BC2" w:rsidRDefault="00C40336" w:rsidP="008F2BC2"/>
    <w:p w:rsidR="008F2BC2" w:rsidRDefault="00CE0CA8" w:rsidP="008F2BC2">
      <w:r w:rsidRPr="008F2BC2">
        <w:t>И.о. главы муниципального образования</w:t>
      </w:r>
    </w:p>
    <w:p w:rsidR="00CE0CA8" w:rsidRPr="008F2BC2" w:rsidRDefault="00CE0CA8" w:rsidP="008F2BC2">
      <w:r w:rsidRPr="008F2BC2">
        <w:t>А.А. Федоров</w:t>
      </w:r>
    </w:p>
    <w:p w:rsidR="00CE0CA8" w:rsidRPr="008F2BC2" w:rsidRDefault="00CE0CA8" w:rsidP="008F2BC2">
      <w:r w:rsidRPr="008F2BC2">
        <w:t>исп. Майтакова Т.А.</w:t>
      </w:r>
    </w:p>
    <w:p w:rsidR="00CE0CA8" w:rsidRDefault="00CE0CA8" w:rsidP="008F2BC2">
      <w:r w:rsidRPr="008F2BC2">
        <w:t>тел.2-22-41</w:t>
      </w:r>
    </w:p>
    <w:p w:rsidR="008F2BC2" w:rsidRDefault="008F2BC2" w:rsidP="008F2BC2"/>
    <w:p w:rsidR="00CE0CA8" w:rsidRPr="008F2BC2" w:rsidRDefault="00CE0CA8" w:rsidP="008F2BC2">
      <w:pPr>
        <w:pStyle w:val="Application"/>
        <w:spacing w:before="0" w:after="0"/>
      </w:pPr>
      <w:r w:rsidRPr="008F2BC2">
        <w:t>Приложение №1</w:t>
      </w:r>
    </w:p>
    <w:p w:rsidR="00CE0CA8" w:rsidRPr="008F2BC2" w:rsidRDefault="00CE0CA8" w:rsidP="008F2BC2">
      <w:pPr>
        <w:pStyle w:val="Application"/>
        <w:spacing w:before="0" w:after="0"/>
      </w:pPr>
      <w:r w:rsidRPr="008F2BC2">
        <w:t>к распоряжению №1249-р от 12.10.2005 г.</w:t>
      </w:r>
    </w:p>
    <w:p w:rsidR="00CE0CA8" w:rsidRPr="008F2BC2" w:rsidRDefault="00CE0CA8" w:rsidP="008F2BC2"/>
    <w:p w:rsidR="00C40336" w:rsidRPr="008F2BC2" w:rsidRDefault="00C40336" w:rsidP="008F2BC2">
      <w:pPr>
        <w:pStyle w:val="1"/>
      </w:pPr>
      <w:r w:rsidRPr="008F2BC2">
        <w:t>ПОРЯДОК</w:t>
      </w:r>
    </w:p>
    <w:p w:rsidR="00C40336" w:rsidRPr="008F2BC2" w:rsidRDefault="00C40336" w:rsidP="008F2BC2">
      <w:pPr>
        <w:pStyle w:val="1"/>
      </w:pPr>
      <w:r w:rsidRPr="008F2BC2">
        <w:t>предоставления, определения размера безвозмездных</w:t>
      </w:r>
      <w:r w:rsidR="008F2BC2">
        <w:t xml:space="preserve"> </w:t>
      </w:r>
      <w:r w:rsidRPr="008F2BC2">
        <w:t>субсидий гражданам, нуждающимся в улучшении жилищных</w:t>
      </w:r>
      <w:r w:rsidR="008F2BC2">
        <w:t xml:space="preserve"> </w:t>
      </w:r>
      <w:r w:rsidRPr="008F2BC2">
        <w:t>условий, на строительство или приобретение жилья</w:t>
      </w:r>
    </w:p>
    <w:p w:rsidR="008F2BC2" w:rsidRDefault="008F2BC2" w:rsidP="008F2BC2"/>
    <w:p w:rsidR="00C40336" w:rsidRPr="008F2BC2" w:rsidRDefault="00C40336" w:rsidP="008F2BC2">
      <w:proofErr w:type="gramStart"/>
      <w:r w:rsidRPr="008F2BC2">
        <w:t xml:space="preserve">Настоящим Порядком, разработанным в соответствии с </w:t>
      </w:r>
      <w:hyperlink r:id="rId7" w:history="1">
        <w:r w:rsidRPr="00BC779D">
          <w:rPr>
            <w:rStyle w:val="a6"/>
          </w:rPr>
          <w:t>Жилищным кодексом</w:t>
        </w:r>
      </w:hyperlink>
      <w:r w:rsidRPr="008F2BC2">
        <w:t xml:space="preserve"> Российской Федерации и Законом Кемеровской области </w:t>
      </w:r>
      <w:hyperlink r:id="rId8" w:history="1">
        <w:r w:rsidRPr="00BC779D">
          <w:rPr>
            <w:rStyle w:val="a6"/>
          </w:rPr>
          <w:t>от 28.07.2000 N40-ОЗ</w:t>
        </w:r>
      </w:hyperlink>
      <w:r w:rsidRPr="008F2BC2">
        <w:t xml:space="preserve"> "О </w:t>
      </w:r>
      <w:r w:rsidRPr="008F2BC2">
        <w:lastRenderedPageBreak/>
        <w:t>безвозмездных субсидиях гражданам, нуждающимся в улучшении жилищных условий, на строительство или приобретение жилья" в целях улучшения жилищных условий граждан устанавливается порядок предоставления, определения размера безвозмездных субсидий гражданам, проживающим на территории муниципального образования «Крапивинский район» в жилых помещениях, признанных непригодными для проживания.</w:t>
      </w:r>
      <w:proofErr w:type="gramEnd"/>
    </w:p>
    <w:p w:rsidR="00C40336" w:rsidRPr="008F2BC2" w:rsidRDefault="00C40336" w:rsidP="008F2BC2">
      <w:r w:rsidRPr="008F2BC2">
        <w:t>1. За счет средств областного бюджета субсидии предоставляются гражданам, нуждающимся в улучшении жилищных условий, проживающим на территории муниципального образования «Крапивинский район» в жилых помещениях, признанных непригодными для проживания, состоящим на учете по предоставлению жилой площади по месту жительства в органах местного самоуправления, изъявившим желание получить безвозмездную субсидию.</w:t>
      </w:r>
    </w:p>
    <w:p w:rsidR="00C40336" w:rsidRPr="008F2BC2" w:rsidRDefault="00C40336" w:rsidP="008F2BC2">
      <w:r w:rsidRPr="008F2BC2">
        <w:t xml:space="preserve">2. </w:t>
      </w:r>
      <w:proofErr w:type="gramStart"/>
      <w:r w:rsidRPr="008F2BC2">
        <w:t>Гражданин, имеющий право на улучшение жилищных условий и желающий улучшить свои жилищные условия путем получения субсидии, обращается с заявлением в жилищную комиссию администрации муниципального образования «Крапивинский район», осуществляющую учет граждан, нуждающихся в улучшении жилищных условий.</w:t>
      </w:r>
      <w:proofErr w:type="gramEnd"/>
      <w:r w:rsidRPr="008F2BC2">
        <w:t xml:space="preserve"> Вместе с заявлением гражданин должен </w:t>
      </w:r>
      <w:proofErr w:type="gramStart"/>
      <w:r w:rsidRPr="008F2BC2">
        <w:t>предоставить следующие документы</w:t>
      </w:r>
      <w:proofErr w:type="gramEnd"/>
      <w:r w:rsidRPr="008F2BC2">
        <w:t>:</w:t>
      </w:r>
    </w:p>
    <w:p w:rsidR="00C40336" w:rsidRPr="008F2BC2" w:rsidRDefault="00C40336" w:rsidP="008F2BC2">
      <w:r w:rsidRPr="008F2BC2">
        <w:t>а)</w:t>
      </w:r>
      <w:r w:rsidR="008F2BC2">
        <w:t xml:space="preserve"> </w:t>
      </w:r>
      <w:r w:rsidRPr="008F2BC2">
        <w:t>копию решения органа, осуществляющего учет граждан,</w:t>
      </w:r>
      <w:r w:rsidR="008F2BC2">
        <w:t xml:space="preserve"> </w:t>
      </w:r>
      <w:r w:rsidRPr="008F2BC2">
        <w:t>нуждающихся в улучшении жилищных условий, подтверждающую принятие</w:t>
      </w:r>
      <w:r w:rsidR="008F2BC2">
        <w:t xml:space="preserve"> </w:t>
      </w:r>
      <w:r w:rsidRPr="008F2BC2">
        <w:t>на учет на улучшение жилищных условий, с указанием даты постановки на</w:t>
      </w:r>
      <w:r w:rsidR="008F2BC2">
        <w:t xml:space="preserve"> </w:t>
      </w:r>
      <w:r w:rsidRPr="008F2BC2">
        <w:t>учет;</w:t>
      </w:r>
    </w:p>
    <w:p w:rsidR="00C40336" w:rsidRPr="008F2BC2" w:rsidRDefault="00C40336" w:rsidP="008F2BC2">
      <w:r w:rsidRPr="008F2BC2">
        <w:t>б)</w:t>
      </w:r>
      <w:r w:rsidR="008F2BC2">
        <w:t xml:space="preserve"> </w:t>
      </w:r>
      <w:r w:rsidRPr="008F2BC2">
        <w:t>копию документа, подтверждающего право собственности или</w:t>
      </w:r>
      <w:r w:rsidR="008F2BC2">
        <w:t xml:space="preserve"> </w:t>
      </w:r>
      <w:r w:rsidRPr="008F2BC2">
        <w:t>пользования на имеющееся жилье;</w:t>
      </w:r>
    </w:p>
    <w:p w:rsidR="00C40336" w:rsidRPr="008F2BC2" w:rsidRDefault="00C40336" w:rsidP="008F2BC2">
      <w:r w:rsidRPr="008F2BC2">
        <w:t>в)</w:t>
      </w:r>
      <w:r w:rsidR="008F2BC2">
        <w:t xml:space="preserve"> </w:t>
      </w:r>
      <w:r w:rsidRPr="008F2BC2">
        <w:t>выписку из домовой книги;</w:t>
      </w:r>
    </w:p>
    <w:p w:rsidR="00C40336" w:rsidRPr="008F2BC2" w:rsidRDefault="00C40336" w:rsidP="008F2BC2">
      <w:r w:rsidRPr="008F2BC2">
        <w:t>г)</w:t>
      </w:r>
      <w:r w:rsidR="008F2BC2">
        <w:t xml:space="preserve"> </w:t>
      </w:r>
      <w:r w:rsidRPr="008F2BC2">
        <w:t>акт межведомственной комиссии о признании жилого помещения</w:t>
      </w:r>
      <w:r w:rsidR="008F2BC2">
        <w:t xml:space="preserve"> </w:t>
      </w:r>
      <w:proofErr w:type="gramStart"/>
      <w:r w:rsidRPr="008F2BC2">
        <w:t>непригодным</w:t>
      </w:r>
      <w:proofErr w:type="gramEnd"/>
      <w:r w:rsidRPr="008F2BC2">
        <w:t xml:space="preserve"> для проживания.</w:t>
      </w:r>
    </w:p>
    <w:p w:rsidR="00C40336" w:rsidRPr="008F2BC2" w:rsidRDefault="00C40336" w:rsidP="008F2BC2">
      <w:r w:rsidRPr="008F2BC2">
        <w:t>4. Жилищная комиссия, осуществляющая учет граждан, нуждающихся в улучшении жилищных условий, рассматривает заявление и в течение месячного срока со дня подачи заявления сообщает гражданину решение либо о предоставлении субсидии с определением ее размера, либо о постановке на очередь для получения субсидии, либо о мотивированном отказе в предоставлении субсидии.</w:t>
      </w:r>
    </w:p>
    <w:p w:rsidR="00C40336" w:rsidRPr="008F2BC2" w:rsidRDefault="00C40336" w:rsidP="008F2BC2">
      <w:r w:rsidRPr="008F2BC2">
        <w:t>5.</w:t>
      </w:r>
      <w:r w:rsidR="008F2BC2">
        <w:t xml:space="preserve"> </w:t>
      </w:r>
      <w:r w:rsidRPr="008F2BC2">
        <w:t>Если в результате рассмотрения заявления гражданин был поставлен</w:t>
      </w:r>
      <w:r w:rsidR="008F2BC2">
        <w:t xml:space="preserve"> </w:t>
      </w:r>
      <w:r w:rsidRPr="008F2BC2">
        <w:t>на очередь на получение субсидии, то при получении субсидии заявление о</w:t>
      </w:r>
      <w:r w:rsidR="008F2BC2">
        <w:t xml:space="preserve"> </w:t>
      </w:r>
      <w:r w:rsidRPr="008F2BC2">
        <w:t>предоставлении субсидии и документы, указанные в пункте 3 настоящего</w:t>
      </w:r>
      <w:r w:rsidR="008F2BC2">
        <w:t xml:space="preserve"> </w:t>
      </w:r>
      <w:r w:rsidRPr="008F2BC2">
        <w:t>Порядка, предоставляются гражданином повторно.</w:t>
      </w:r>
    </w:p>
    <w:p w:rsidR="00C40336" w:rsidRPr="008F2BC2" w:rsidRDefault="00C40336" w:rsidP="008F2BC2">
      <w:r w:rsidRPr="008F2BC2">
        <w:t>6.</w:t>
      </w:r>
      <w:r w:rsidR="008F2BC2">
        <w:t xml:space="preserve"> </w:t>
      </w:r>
      <w:r w:rsidRPr="008F2BC2">
        <w:t>На основании заявлений граждан, имеющих право на получение</w:t>
      </w:r>
      <w:r w:rsidR="008F2BC2">
        <w:t xml:space="preserve"> </w:t>
      </w:r>
      <w:r w:rsidRPr="008F2BC2">
        <w:t>субсидии, администрация муниципального образования ежегодно в срок до 1</w:t>
      </w:r>
      <w:r w:rsidR="008F2BC2">
        <w:t xml:space="preserve"> </w:t>
      </w:r>
      <w:r w:rsidRPr="008F2BC2">
        <w:t>октября составляют заявку на предоставление субсидий и передают ее в</w:t>
      </w:r>
      <w:r w:rsidR="008F2BC2">
        <w:t xml:space="preserve"> </w:t>
      </w:r>
      <w:r w:rsidRPr="008F2BC2">
        <w:t>Департамент строительства Администрации Кемеровской области.</w:t>
      </w:r>
    </w:p>
    <w:p w:rsidR="00C40336" w:rsidRPr="008F2BC2" w:rsidRDefault="00C40336" w:rsidP="008F2BC2">
      <w:r w:rsidRPr="008F2BC2">
        <w:t>7.</w:t>
      </w:r>
      <w:r w:rsidR="008F2BC2">
        <w:t xml:space="preserve"> </w:t>
      </w:r>
      <w:r w:rsidRPr="008F2BC2">
        <w:t>В соответствии</w:t>
      </w:r>
      <w:r w:rsidR="008F2BC2">
        <w:t xml:space="preserve"> </w:t>
      </w:r>
      <w:r w:rsidRPr="008F2BC2">
        <w:t>с лимитами, выделяемыми администрации</w:t>
      </w:r>
      <w:r w:rsidR="008F2BC2">
        <w:t xml:space="preserve"> </w:t>
      </w:r>
      <w:r w:rsidRPr="008F2BC2">
        <w:t>муниципального образования для предоставления субсидий, утвержденными</w:t>
      </w:r>
      <w:r w:rsidR="008F2BC2">
        <w:t xml:space="preserve"> </w:t>
      </w:r>
      <w:r w:rsidRPr="008F2BC2">
        <w:t>на текущий год, в администрации муниципального образования</w:t>
      </w:r>
      <w:r w:rsidR="008F2BC2">
        <w:t xml:space="preserve"> </w:t>
      </w:r>
      <w:r w:rsidRPr="008F2BC2">
        <w:t>составляются списки граждан, получающих субсидии, в которых</w:t>
      </w:r>
      <w:r w:rsidR="008F2BC2">
        <w:t xml:space="preserve"> </w:t>
      </w:r>
      <w:r w:rsidRPr="008F2BC2">
        <w:t>указываются фамилия, имя, отчество получателя субсидии, льготная</w:t>
      </w:r>
      <w:r w:rsidR="008F2BC2">
        <w:t xml:space="preserve"> </w:t>
      </w:r>
      <w:r w:rsidRPr="008F2BC2">
        <w:t>категория граждан, состав семьи, размер субсидии. Гражданам,</w:t>
      </w:r>
      <w:r w:rsidR="008F2BC2">
        <w:t xml:space="preserve"> </w:t>
      </w:r>
      <w:r w:rsidRPr="008F2BC2">
        <w:t>проживающим в жилых помещениях, признанных непригодными для</w:t>
      </w:r>
      <w:r w:rsidR="008F2BC2">
        <w:t xml:space="preserve"> </w:t>
      </w:r>
      <w:r w:rsidRPr="008F2BC2">
        <w:t>проживания независимо от того, в жилищном фонде</w:t>
      </w:r>
      <w:r w:rsidR="008F2BC2">
        <w:t xml:space="preserve"> </w:t>
      </w:r>
      <w:r w:rsidRPr="008F2BC2">
        <w:t>какой формы</w:t>
      </w:r>
      <w:r w:rsidR="008F2BC2">
        <w:t xml:space="preserve"> </w:t>
      </w:r>
      <w:r w:rsidRPr="008F2BC2">
        <w:t>собственности они находятся, субсидии предоставляются</w:t>
      </w:r>
      <w:r w:rsidR="008F2BC2">
        <w:t xml:space="preserve"> </w:t>
      </w:r>
      <w:r w:rsidRPr="008F2BC2">
        <w:t>в размере 100</w:t>
      </w:r>
      <w:r w:rsidR="008F2BC2">
        <w:t xml:space="preserve"> </w:t>
      </w:r>
      <w:r w:rsidRPr="008F2BC2">
        <w:t>процентов стоимости социальной нормы площади жилья.</w:t>
      </w:r>
    </w:p>
    <w:p w:rsidR="00C40336" w:rsidRPr="008F2BC2" w:rsidRDefault="00C40336" w:rsidP="008F2BC2">
      <w:r w:rsidRPr="008F2BC2">
        <w:t>9.</w:t>
      </w:r>
      <w:r w:rsidR="008F2BC2">
        <w:t xml:space="preserve"> </w:t>
      </w:r>
      <w:r w:rsidRPr="008F2BC2">
        <w:t>Администрация муниципального образования после предоставления</w:t>
      </w:r>
      <w:r w:rsidR="008F2BC2">
        <w:t xml:space="preserve"> </w:t>
      </w:r>
      <w:r w:rsidRPr="008F2BC2">
        <w:t>субсидии берет письменное согласие получателя субсидии на снятие с учета</w:t>
      </w:r>
      <w:r w:rsidR="008F2BC2">
        <w:t xml:space="preserve"> </w:t>
      </w:r>
      <w:r w:rsidRPr="008F2BC2">
        <w:t>по улучшению жилищных условий.</w:t>
      </w:r>
    </w:p>
    <w:p w:rsidR="00C40336" w:rsidRPr="008F2BC2" w:rsidRDefault="00C40336" w:rsidP="008F2BC2">
      <w:r w:rsidRPr="008F2BC2">
        <w:lastRenderedPageBreak/>
        <w:t>10.</w:t>
      </w:r>
      <w:r w:rsidR="008F2BC2">
        <w:t xml:space="preserve"> </w:t>
      </w:r>
      <w:r w:rsidRPr="008F2BC2">
        <w:t>При предоставлении субсидии за счет ранее вложенных бюджетных</w:t>
      </w:r>
      <w:r w:rsidR="008F2BC2">
        <w:t xml:space="preserve"> </w:t>
      </w:r>
      <w:r w:rsidRPr="008F2BC2">
        <w:t>средств в незавершенное строительство домов, получатель субсидии дает</w:t>
      </w:r>
      <w:r w:rsidR="008F2BC2">
        <w:t xml:space="preserve"> </w:t>
      </w:r>
      <w:r w:rsidRPr="008F2BC2">
        <w:t>письменное согласие на получение данной субсидии, ее направлении на</w:t>
      </w:r>
      <w:r w:rsidR="008F2BC2">
        <w:t xml:space="preserve"> </w:t>
      </w:r>
      <w:r w:rsidRPr="008F2BC2">
        <w:t>финансирование окончания строительства жилого дома и после получения -</w:t>
      </w:r>
      <w:r w:rsidR="008F2BC2">
        <w:t xml:space="preserve"> </w:t>
      </w:r>
      <w:r w:rsidRPr="008F2BC2">
        <w:t>снятие с учета по улучшению жилищных условий.</w:t>
      </w:r>
    </w:p>
    <w:p w:rsidR="00C40336" w:rsidRPr="008F2BC2" w:rsidRDefault="00C40336" w:rsidP="008F2BC2">
      <w:r w:rsidRPr="008F2BC2">
        <w:t>11.</w:t>
      </w:r>
      <w:r w:rsidR="008F2BC2">
        <w:t xml:space="preserve"> </w:t>
      </w:r>
      <w:r w:rsidRPr="008F2BC2">
        <w:t>При расчете</w:t>
      </w:r>
      <w:r w:rsidR="008F2BC2">
        <w:t xml:space="preserve"> </w:t>
      </w:r>
      <w:r w:rsidRPr="008F2BC2">
        <w:t>размера субсидии учитывается площадь жилого</w:t>
      </w:r>
      <w:r w:rsidR="008F2BC2">
        <w:t xml:space="preserve"> </w:t>
      </w:r>
      <w:r w:rsidRPr="008F2BC2">
        <w:t>помещения, признанного непригодным для проживания.</w:t>
      </w:r>
    </w:p>
    <w:p w:rsidR="00C40336" w:rsidRPr="008F2BC2" w:rsidRDefault="00C40336" w:rsidP="008F2BC2">
      <w:r w:rsidRPr="008F2BC2">
        <w:t>Гражданам - собственникам жилых помещений, признанных непригодными для проживания, субсидия предоставляется в размере стоимости равноценного жилья.</w:t>
      </w:r>
    </w:p>
    <w:p w:rsidR="00C40336" w:rsidRPr="008F2BC2" w:rsidRDefault="008F2BC2" w:rsidP="008F2BC2">
      <w:r>
        <w:t xml:space="preserve">12. </w:t>
      </w:r>
      <w:r w:rsidR="00C40336" w:rsidRPr="008F2BC2">
        <w:t>Средняя цена одного квадратного метра строящегося или</w:t>
      </w:r>
      <w:r>
        <w:t xml:space="preserve"> </w:t>
      </w:r>
      <w:r w:rsidR="00C40336" w:rsidRPr="008F2BC2">
        <w:t>приобретаемого жилья на вторичном рынке, применяемая для расчета</w:t>
      </w:r>
      <w:r>
        <w:t xml:space="preserve"> </w:t>
      </w:r>
      <w:r w:rsidR="00C40336" w:rsidRPr="008F2BC2">
        <w:t>размера субсидии, утверждается председателем межведомственной комиссии</w:t>
      </w:r>
      <w:r>
        <w:t xml:space="preserve"> </w:t>
      </w:r>
      <w:r w:rsidR="00C40336" w:rsidRPr="008F2BC2">
        <w:t>Кемеровской области по ценообразованию и сметному нормированию в</w:t>
      </w:r>
      <w:r>
        <w:t xml:space="preserve"> </w:t>
      </w:r>
      <w:r w:rsidR="00C40336" w:rsidRPr="008F2BC2">
        <w:t>строительстве отдельно по каждому городу и району с учетом предложений,</w:t>
      </w:r>
      <w:r>
        <w:t xml:space="preserve"> </w:t>
      </w:r>
      <w:r w:rsidR="00C40336" w:rsidRPr="008F2BC2">
        <w:t>поступивших от администраций муниципальных образований.</w:t>
      </w:r>
    </w:p>
    <w:p w:rsidR="00C40336" w:rsidRPr="008F2BC2" w:rsidRDefault="008F2BC2" w:rsidP="008F2BC2">
      <w:r>
        <w:t xml:space="preserve">13. </w:t>
      </w:r>
      <w:r w:rsidR="00C40336" w:rsidRPr="008F2BC2">
        <w:t>Лица, принимающие решение о выделении субсидий на</w:t>
      </w:r>
      <w:r>
        <w:t xml:space="preserve"> </w:t>
      </w:r>
      <w:r w:rsidR="00C40336" w:rsidRPr="008F2BC2">
        <w:t>строительство и приобретение жилья, несут ответственность в</w:t>
      </w:r>
      <w:r>
        <w:t xml:space="preserve"> </w:t>
      </w:r>
      <w:r w:rsidR="00C40336" w:rsidRPr="008F2BC2">
        <w:t>установленном порядке за правомерность предоставления и расчет размера</w:t>
      </w:r>
      <w:r>
        <w:t xml:space="preserve"> </w:t>
      </w:r>
      <w:r w:rsidR="00C40336" w:rsidRPr="008F2BC2">
        <w:t>субсидии лицам, указанным в списках.</w:t>
      </w:r>
    </w:p>
    <w:p w:rsidR="00BC779D" w:rsidRDefault="00C40336" w:rsidP="008F2BC2">
      <w:r w:rsidRPr="008F2BC2">
        <w:t>Руководитель аппарата</w:t>
      </w:r>
    </w:p>
    <w:p w:rsidR="00C40336" w:rsidRPr="008F2BC2" w:rsidRDefault="00C40336" w:rsidP="008F2BC2">
      <w:r w:rsidRPr="008F2BC2">
        <w:t>Г.И.Агеева</w:t>
      </w:r>
    </w:p>
    <w:sectPr w:rsidR="00C40336" w:rsidRPr="008F2BC2" w:rsidSect="008F2BC2"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A79D7"/>
    <w:multiLevelType w:val="singleLevel"/>
    <w:tmpl w:val="245400C8"/>
    <w:lvl w:ilvl="0">
      <w:start w:val="12"/>
      <w:numFmt w:val="decimal"/>
      <w:lvlText w:val="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CA8"/>
    <w:rsid w:val="000B7C4A"/>
    <w:rsid w:val="002076CC"/>
    <w:rsid w:val="002A76D7"/>
    <w:rsid w:val="008F2BC2"/>
    <w:rsid w:val="0096557B"/>
    <w:rsid w:val="00B02787"/>
    <w:rsid w:val="00BC779D"/>
    <w:rsid w:val="00C40336"/>
    <w:rsid w:val="00CE062B"/>
    <w:rsid w:val="00CE0CA8"/>
    <w:rsid w:val="00ED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A76D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A76D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A76D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A76D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A76D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A76D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A76D7"/>
  </w:style>
  <w:style w:type="paragraph" w:styleId="a3">
    <w:name w:val="Title"/>
    <w:basedOn w:val="a"/>
    <w:qFormat/>
    <w:rsid w:val="00CE0CA8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CE0CA8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2A76D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2A76D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A76D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2A76D7"/>
    <w:rPr>
      <w:color w:val="0000FF"/>
      <w:u w:val="none"/>
    </w:rPr>
  </w:style>
  <w:style w:type="paragraph" w:customStyle="1" w:styleId="Application">
    <w:name w:val="Application!Приложение"/>
    <w:rsid w:val="002A76D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76D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76D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A76D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A76D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A76D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A76D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A76D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A76D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A76D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A76D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A76D7"/>
  </w:style>
  <w:style w:type="paragraph" w:styleId="a3">
    <w:name w:val="Title"/>
    <w:basedOn w:val="a"/>
    <w:qFormat/>
    <w:rsid w:val="00CE0CA8"/>
    <w:pPr>
      <w:spacing w:before="240"/>
      <w:jc w:val="center"/>
    </w:pPr>
    <w:rPr>
      <w:sz w:val="28"/>
      <w:szCs w:val="28"/>
    </w:rPr>
  </w:style>
  <w:style w:type="paragraph" w:styleId="a4">
    <w:name w:val="Subtitle"/>
    <w:basedOn w:val="a"/>
    <w:qFormat/>
    <w:rsid w:val="00CE0CA8"/>
    <w:pPr>
      <w:spacing w:before="240"/>
      <w:jc w:val="center"/>
    </w:pPr>
    <w:rPr>
      <w:b/>
      <w:bCs/>
      <w:sz w:val="32"/>
      <w:szCs w:val="32"/>
    </w:rPr>
  </w:style>
  <w:style w:type="character" w:styleId="HTML">
    <w:name w:val="HTML Variable"/>
    <w:aliases w:val="!Ссылки в документе"/>
    <w:basedOn w:val="a0"/>
    <w:rsid w:val="002A76D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2A76D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A76D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2A76D7"/>
    <w:rPr>
      <w:color w:val="0000FF"/>
      <w:u w:val="none"/>
    </w:rPr>
  </w:style>
  <w:style w:type="paragraph" w:customStyle="1" w:styleId="Application">
    <w:name w:val="Application!Приложение"/>
    <w:rsid w:val="002A76D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76D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76D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A76D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A76D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a610fefd-9d98-4593-b964-d43f25dbec8b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370ba400-14c4-4cdb-8a8b-b11f2a1a2f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a610fefd-9d98-4593-b964-d43f25dbec8b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</Company>
  <LinksUpToDate>false</LinksUpToDate>
  <CharactersWithSpaces>6310</CharactersWithSpaces>
  <SharedDoc>false</SharedDoc>
  <HLinks>
    <vt:vector size="18" baseType="variant">
      <vt:variant>
        <vt:i4>7274605</vt:i4>
      </vt:variant>
      <vt:variant>
        <vt:i4>6</vt:i4>
      </vt:variant>
      <vt:variant>
        <vt:i4>0</vt:i4>
      </vt:variant>
      <vt:variant>
        <vt:i4>5</vt:i4>
      </vt:variant>
      <vt:variant>
        <vt:lpwstr>/content/act/a610fefd-9d98-4593-b964-d43f25dbec8b.html</vt:lpwstr>
      </vt:variant>
      <vt:variant>
        <vt:lpwstr/>
      </vt:variant>
      <vt:variant>
        <vt:i4>6881338</vt:i4>
      </vt:variant>
      <vt:variant>
        <vt:i4>3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  <vt:variant>
        <vt:i4>7274605</vt:i4>
      </vt:variant>
      <vt:variant>
        <vt:i4>0</vt:i4>
      </vt:variant>
      <vt:variant>
        <vt:i4>0</vt:i4>
      </vt:variant>
      <vt:variant>
        <vt:i4>5</vt:i4>
      </vt:variant>
      <vt:variant>
        <vt:lpwstr>/content/act/a610fefd-9d98-4593-b964-d43f25dbec8b.html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2010-08-30T10:32:00Z</cp:lastPrinted>
  <dcterms:created xsi:type="dcterms:W3CDTF">2018-09-06T09:14:00Z</dcterms:created>
  <dcterms:modified xsi:type="dcterms:W3CDTF">2018-09-06T09:14:00Z</dcterms:modified>
</cp:coreProperties>
</file>