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05B" w:rsidRPr="00C41815" w:rsidRDefault="00A1105B" w:rsidP="00C41815">
      <w:pPr>
        <w:pStyle w:val="Title"/>
        <w:spacing w:before="0"/>
      </w:pPr>
      <w:r w:rsidRPr="00C41815">
        <w:t>Кемеровская область</w:t>
      </w:r>
    </w:p>
    <w:p w:rsidR="00A1105B" w:rsidRPr="00C41815" w:rsidRDefault="00A1105B" w:rsidP="00C41815">
      <w:pPr>
        <w:pStyle w:val="Title"/>
        <w:spacing w:before="0"/>
      </w:pPr>
      <w:r w:rsidRPr="00C41815">
        <w:t>Администрация муниципального образования</w:t>
      </w:r>
    </w:p>
    <w:p w:rsidR="00A1105B" w:rsidRDefault="00A1105B" w:rsidP="00C41815">
      <w:pPr>
        <w:pStyle w:val="Title"/>
        <w:spacing w:before="0"/>
      </w:pPr>
      <w:r w:rsidRPr="00C41815">
        <w:t>«Крапивинский район»</w:t>
      </w:r>
    </w:p>
    <w:p w:rsidR="00C41815" w:rsidRPr="00C41815" w:rsidRDefault="00C41815" w:rsidP="00C41815">
      <w:pPr>
        <w:pStyle w:val="Title"/>
        <w:spacing w:before="0"/>
      </w:pPr>
    </w:p>
    <w:p w:rsidR="00A1105B" w:rsidRPr="00C41815" w:rsidRDefault="00A1105B" w:rsidP="00C41815">
      <w:pPr>
        <w:pStyle w:val="Title"/>
        <w:spacing w:before="0"/>
      </w:pPr>
      <w:r w:rsidRPr="00C41815">
        <w:t>РАСПОРЯЖЕНИЕ</w:t>
      </w:r>
    </w:p>
    <w:p w:rsidR="000507FB" w:rsidRPr="00C41815" w:rsidRDefault="000507FB" w:rsidP="00C41815">
      <w:pPr>
        <w:pStyle w:val="Title"/>
        <w:spacing w:before="0"/>
      </w:pPr>
    </w:p>
    <w:p w:rsidR="000507FB" w:rsidRPr="00C41815" w:rsidRDefault="000507FB" w:rsidP="00C41815">
      <w:pPr>
        <w:pStyle w:val="Title"/>
        <w:spacing w:before="0"/>
      </w:pPr>
      <w:r w:rsidRPr="00C41815">
        <w:t>от 30.12.2005 г. №1761-р</w:t>
      </w:r>
    </w:p>
    <w:p w:rsidR="000507FB" w:rsidRPr="00C41815" w:rsidRDefault="000507FB" w:rsidP="00C41815">
      <w:pPr>
        <w:pStyle w:val="Title"/>
        <w:spacing w:before="0"/>
      </w:pPr>
      <w:r w:rsidRPr="00C41815">
        <w:t>п. Крапивинский</w:t>
      </w:r>
    </w:p>
    <w:p w:rsidR="000507FB" w:rsidRPr="00C41815" w:rsidRDefault="000507FB" w:rsidP="00C41815">
      <w:pPr>
        <w:pStyle w:val="Title"/>
        <w:spacing w:before="0"/>
      </w:pPr>
    </w:p>
    <w:p w:rsidR="000507FB" w:rsidRPr="00C41815" w:rsidRDefault="000507FB" w:rsidP="00C41815">
      <w:pPr>
        <w:pStyle w:val="Title"/>
        <w:spacing w:before="0"/>
      </w:pPr>
      <w:r w:rsidRPr="00C41815">
        <w:t>Об утверждении методики расчета</w:t>
      </w:r>
      <w:r w:rsidR="00C41815">
        <w:t xml:space="preserve"> </w:t>
      </w:r>
      <w:r w:rsidRPr="00C41815">
        <w:t>арендной платы за пользование объектами, находящимися в</w:t>
      </w:r>
      <w:r w:rsidR="00C41815">
        <w:t xml:space="preserve"> </w:t>
      </w:r>
      <w:r w:rsidRPr="00C41815">
        <w:t>муниципальной собственности МО</w:t>
      </w:r>
      <w:r w:rsidR="00C41815">
        <w:t xml:space="preserve"> </w:t>
      </w:r>
      <w:r w:rsidRPr="00C41815">
        <w:t>«Крапивинский район»</w:t>
      </w:r>
    </w:p>
    <w:p w:rsidR="000507FB" w:rsidRDefault="000507FB" w:rsidP="00C41815">
      <w:pPr>
        <w:spacing w:after="60"/>
      </w:pPr>
    </w:p>
    <w:p w:rsidR="003A7B93" w:rsidRPr="00C41815" w:rsidRDefault="003A7B93" w:rsidP="00C41815">
      <w:pPr>
        <w:spacing w:after="60"/>
      </w:pPr>
      <w:bookmarkStart w:id="0" w:name="_GoBack"/>
      <w:bookmarkEnd w:id="0"/>
    </w:p>
    <w:p w:rsidR="000507FB" w:rsidRPr="00C41815" w:rsidRDefault="000507FB" w:rsidP="00C41815">
      <w:r w:rsidRPr="00C41815">
        <w:t xml:space="preserve">На основании ст. 45 </w:t>
      </w:r>
      <w:hyperlink r:id="rId6" w:history="1">
        <w:r w:rsidRPr="00AD14CE">
          <w:rPr>
            <w:rStyle w:val="a7"/>
          </w:rPr>
          <w:t>Устава</w:t>
        </w:r>
      </w:hyperlink>
      <w:r w:rsidRPr="00C41815">
        <w:t xml:space="preserve"> МО «Крапивинский район», п. 5.1. Положения «О порядке аренды имущества, находящегося в муниципальной собственности Крапивинского района», утвержденного Постановлением Крапивинского районного Совета народных депутатов </w:t>
      </w:r>
      <w:hyperlink r:id="rId7" w:history="1">
        <w:r w:rsidRPr="00AD14CE">
          <w:rPr>
            <w:rStyle w:val="a7"/>
          </w:rPr>
          <w:t xml:space="preserve">№10 </w:t>
        </w:r>
        <w:r w:rsidR="008A7475" w:rsidRPr="00AD14CE">
          <w:rPr>
            <w:rStyle w:val="a7"/>
          </w:rPr>
          <w:t>о</w:t>
        </w:r>
        <w:r w:rsidRPr="00AD14CE">
          <w:rPr>
            <w:rStyle w:val="a7"/>
          </w:rPr>
          <w:t>т 12.07.2001 г.</w:t>
        </w:r>
      </w:hyperlink>
      <w:r w:rsidRPr="00C41815">
        <w:t>:</w:t>
      </w:r>
    </w:p>
    <w:p w:rsidR="008A7475" w:rsidRPr="00C41815" w:rsidRDefault="008A7475" w:rsidP="00C41815">
      <w:r w:rsidRPr="00C41815">
        <w:t>1.Утвердить прилагаемую Методику расчета арендной платы за пользование объектами, находящимися в муниципальной собственности муниципального образования «Крапивинский район».</w:t>
      </w:r>
    </w:p>
    <w:p w:rsidR="008A7475" w:rsidRPr="00C41815" w:rsidRDefault="008A7475" w:rsidP="00C41815">
      <w:r w:rsidRPr="00C41815">
        <w:t xml:space="preserve">2.Комитету </w:t>
      </w:r>
      <w:proofErr w:type="gramStart"/>
      <w:r w:rsidRPr="00C41815">
        <w:t>п</w:t>
      </w:r>
      <w:proofErr w:type="gramEnd"/>
      <w:r w:rsidRPr="00C41815">
        <w:t xml:space="preserve"> управлению муниципальным имуществом администрации МО «Крапивинский район» (Есипова В.В.) при заключении договоров аренды объектов муниципальной собственности расчет арендной платы производить в соответствии с Методикой.</w:t>
      </w:r>
    </w:p>
    <w:p w:rsidR="008A7475" w:rsidRPr="00C41815" w:rsidRDefault="008A7475" w:rsidP="00C41815">
      <w:r w:rsidRPr="00C41815">
        <w:t>3.Настоящее распоряжение вступает в силу с 01.01.2006 г.</w:t>
      </w:r>
    </w:p>
    <w:p w:rsidR="008A7475" w:rsidRPr="00C41815" w:rsidRDefault="008A7475" w:rsidP="00C41815">
      <w:r w:rsidRPr="00C41815">
        <w:t>4.Главному редактору газеты «Тайдонские родники Сабуцкой С.В. опубликовать распоряжение в районной газете.</w:t>
      </w:r>
    </w:p>
    <w:p w:rsidR="008A7475" w:rsidRPr="00C41815" w:rsidRDefault="008A7475" w:rsidP="00C41815"/>
    <w:p w:rsidR="00C41815" w:rsidRDefault="008A7475" w:rsidP="00C41815">
      <w:r w:rsidRPr="00C41815">
        <w:t>Глава МО «Крапивинский район»</w:t>
      </w:r>
    </w:p>
    <w:p w:rsidR="008A7475" w:rsidRPr="00C41815" w:rsidRDefault="008A7475" w:rsidP="00C41815">
      <w:r w:rsidRPr="00C41815">
        <w:t>В.А. Альберт</w:t>
      </w:r>
    </w:p>
    <w:p w:rsidR="008A7475" w:rsidRPr="00C41815" w:rsidRDefault="008A7475" w:rsidP="00C41815"/>
    <w:p w:rsidR="000507FB" w:rsidRPr="00C41815" w:rsidRDefault="000507FB" w:rsidP="00C41815">
      <w:pPr>
        <w:pStyle w:val="2"/>
      </w:pPr>
      <w:r w:rsidRPr="00C41815">
        <w:t>МЕТОДИКА</w:t>
      </w:r>
    </w:p>
    <w:p w:rsidR="000507FB" w:rsidRPr="00C41815" w:rsidRDefault="000507FB" w:rsidP="00C41815">
      <w:pPr>
        <w:pStyle w:val="2"/>
      </w:pPr>
      <w:r w:rsidRPr="00C41815">
        <w:t>расчета арендной платы за пользование объектами, находящимися в муниципальной собственности МО «Крапивинский район»</w:t>
      </w:r>
    </w:p>
    <w:p w:rsidR="00C41815" w:rsidRDefault="00C41815" w:rsidP="00C41815"/>
    <w:p w:rsidR="000507FB" w:rsidRPr="00C41815" w:rsidRDefault="000507FB" w:rsidP="00C41815">
      <w:r w:rsidRPr="00C41815">
        <w:t>В соответствии с настоящей Методикой определяется арендная плата, подлежащая перечислению арендатором на счет комитета по управлению муниципальным имуществом Крапивинского района, с последующим перечислением ее в местный бюджет.</w:t>
      </w:r>
    </w:p>
    <w:p w:rsidR="000507FB" w:rsidRPr="00C41815" w:rsidRDefault="000507FB" w:rsidP="00C41815">
      <w:r w:rsidRPr="00C41815">
        <w:t>Уплата амортизационных отчислений, коммунальных платежей осуществляется арендатором по договору, заключаемому с балансодержателем объекта аренды. Указанные платежи не включаются в сумму арендной платы, рассчитываемой в соответствии с настоящей Методикой.</w:t>
      </w:r>
    </w:p>
    <w:p w:rsidR="00C41815" w:rsidRDefault="00C41815" w:rsidP="00C41815"/>
    <w:p w:rsidR="000507FB" w:rsidRPr="00C41815" w:rsidRDefault="000507FB" w:rsidP="00C41815">
      <w:pPr>
        <w:pStyle w:val="3"/>
      </w:pPr>
      <w:r w:rsidRPr="00C41815">
        <w:t>1. Объект аренды - здания, строения, сооружения и отдельные помещения (далее - объект аренды)</w:t>
      </w:r>
    </w:p>
    <w:p w:rsidR="00C41815" w:rsidRDefault="00C41815" w:rsidP="00C41815"/>
    <w:p w:rsidR="000507FB" w:rsidRPr="00C41815" w:rsidRDefault="000507FB" w:rsidP="00C41815">
      <w:r w:rsidRPr="00C41815">
        <w:t>Величина годовой арендной платы за пользование нежилыми помещениями определяется по следующей формуле:</w:t>
      </w:r>
    </w:p>
    <w:p w:rsidR="000507FB" w:rsidRPr="00C41815" w:rsidRDefault="000507FB" w:rsidP="00C41815">
      <w:r w:rsidRPr="00C41815">
        <w:t>Ап=8</w:t>
      </w:r>
      <w:proofErr w:type="gramStart"/>
      <w:r w:rsidRPr="00C41815">
        <w:t>х(</w:t>
      </w:r>
      <w:proofErr w:type="gramEnd"/>
      <w:r w:rsidRPr="00C41815">
        <w:t>Сб х Киз х Км х Km x Кз х Ктд х Кнж): 10, где:</w:t>
      </w:r>
    </w:p>
    <w:p w:rsidR="000507FB" w:rsidRPr="00C41815" w:rsidRDefault="000507FB" w:rsidP="00C41815">
      <w:r w:rsidRPr="00C41815">
        <w:t>1.1.</w:t>
      </w:r>
      <w:r w:rsidR="00C41815">
        <w:t xml:space="preserve"> </w:t>
      </w:r>
      <w:r w:rsidRPr="00C41815">
        <w:t>S - Общая площадь помещения, передаваемого в аренду (кв. метров)</w:t>
      </w:r>
    </w:p>
    <w:p w:rsidR="000507FB" w:rsidRPr="00C41815" w:rsidRDefault="000507FB" w:rsidP="00C41815">
      <w:r w:rsidRPr="00C41815">
        <w:t>1.2.</w:t>
      </w:r>
      <w:r w:rsidR="00C41815">
        <w:t xml:space="preserve"> </w:t>
      </w:r>
      <w:proofErr w:type="gramStart"/>
      <w:r w:rsidRPr="00C41815">
        <w:t>Сб</w:t>
      </w:r>
      <w:proofErr w:type="gramEnd"/>
      <w:r w:rsidRPr="00C41815">
        <w:t xml:space="preserve"> - Базовая величина стоимости строительства </w:t>
      </w:r>
      <w:smartTag w:uri="urn:schemas-microsoft-com:office:smarttags" w:element="metricconverter">
        <w:smartTagPr>
          <w:attr w:name="ProductID" w:val="1 кв. м"/>
        </w:smartTagPr>
        <w:r w:rsidRPr="00C41815">
          <w:t>1 кв. м</w:t>
        </w:r>
      </w:smartTag>
      <w:r w:rsidRPr="00C41815">
        <w:t>. в Кемеровской</w:t>
      </w:r>
      <w:r w:rsidR="00C41815">
        <w:t xml:space="preserve"> </w:t>
      </w:r>
      <w:r w:rsidRPr="00C41815">
        <w:t>области -11402руб.</w:t>
      </w:r>
    </w:p>
    <w:p w:rsidR="000507FB" w:rsidRPr="00C41815" w:rsidRDefault="000507FB" w:rsidP="00C41815">
      <w:r w:rsidRPr="00C41815">
        <w:t>Устанавливается комитетом по управлению муниципальным имуществом Крапивинского района и изменяется в соответствии с официальными данными государственного учреждения "Региональный центр по ценообразованию в строительстве Кемеровской области" от 05.04.2005г. №232 Ц.</w:t>
      </w:r>
    </w:p>
    <w:p w:rsidR="000507FB" w:rsidRPr="00C41815" w:rsidRDefault="000507FB" w:rsidP="00C41815">
      <w:r w:rsidRPr="00C41815">
        <w:t>1.3.</w:t>
      </w:r>
      <w:r w:rsidR="00C41815">
        <w:t xml:space="preserve"> </w:t>
      </w:r>
      <w:r w:rsidRPr="00C41815">
        <w:t>Киз - Коэффициент износа Киз = (100 - % износа):100</w:t>
      </w:r>
    </w:p>
    <w:p w:rsidR="000507FB" w:rsidRPr="00C41815" w:rsidRDefault="000507FB" w:rsidP="00C41815">
      <w:r w:rsidRPr="00C41815">
        <w:t>Процент износа устанавливается по данным органов технической инвентаризации на текущий год. При отсутствии данных износ определяется на основании норм амортизации, утвержденных постановлением Совета Министров СССР от 22.10.90 №1072. При этом коэффициент износа объекта недвижимости, находящегося в состоянии, пригодном для использования по основному назначению, не может быть установлен менее 0.1.</w:t>
      </w:r>
    </w:p>
    <w:p w:rsidR="000507FB" w:rsidRDefault="000507FB" w:rsidP="00C41815">
      <w:r w:rsidRPr="00C41815">
        <w:t>1.4.</w:t>
      </w:r>
      <w:r w:rsidR="00C41815">
        <w:t xml:space="preserve"> </w:t>
      </w:r>
      <w:r w:rsidRPr="00C41815">
        <w:t>Км - Коэффициент вида строительного материала.</w:t>
      </w:r>
    </w:p>
    <w:p w:rsidR="00C41815" w:rsidRDefault="00C41815" w:rsidP="00C41815">
      <w:r w:rsidRPr="00C41815">
        <w:t>Значение коэффициента вида строительных материалов устанавливается в зависимости от вида строительных материалов основных конструкционных элементов здания и дифференцируется по следующим категориям;</w:t>
      </w:r>
    </w:p>
    <w:p w:rsidR="00C41815" w:rsidRPr="00C41815" w:rsidRDefault="00C41815" w:rsidP="00C4181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3"/>
        <w:gridCol w:w="4926"/>
      </w:tblGrid>
      <w:tr w:rsidR="008A7475" w:rsidRPr="00C41815" w:rsidTr="0033255B">
        <w:tc>
          <w:tcPr>
            <w:tcW w:w="4713" w:type="dxa"/>
          </w:tcPr>
          <w:p w:rsidR="008A7475" w:rsidRPr="0033255B" w:rsidRDefault="008A7475" w:rsidP="0033255B">
            <w:pPr>
              <w:pStyle w:val="Table0"/>
              <w:widowControl w:val="0"/>
              <w:autoSpaceDE w:val="0"/>
              <w:autoSpaceDN w:val="0"/>
              <w:adjustRightInd w:val="0"/>
              <w:jc w:val="left"/>
              <w:rPr>
                <w:b w:val="0"/>
              </w:rPr>
            </w:pPr>
            <w:r w:rsidRPr="0033255B">
              <w:rPr>
                <w:b w:val="0"/>
              </w:rPr>
              <w:t>Кирпич</w:t>
            </w:r>
          </w:p>
        </w:tc>
        <w:tc>
          <w:tcPr>
            <w:tcW w:w="4926" w:type="dxa"/>
          </w:tcPr>
          <w:p w:rsidR="008A7475" w:rsidRPr="00C41815" w:rsidRDefault="008A7475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0.8</w:t>
            </w:r>
          </w:p>
        </w:tc>
      </w:tr>
      <w:tr w:rsidR="008A7475" w:rsidRPr="00C41815" w:rsidTr="0033255B">
        <w:tc>
          <w:tcPr>
            <w:tcW w:w="4713" w:type="dxa"/>
          </w:tcPr>
          <w:p w:rsidR="008A7475" w:rsidRPr="00C41815" w:rsidRDefault="008A7475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Железобетон</w:t>
            </w:r>
          </w:p>
        </w:tc>
        <w:tc>
          <w:tcPr>
            <w:tcW w:w="4926" w:type="dxa"/>
          </w:tcPr>
          <w:p w:rsidR="008A7475" w:rsidRPr="00C41815" w:rsidRDefault="008A7475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0.7</w:t>
            </w:r>
          </w:p>
        </w:tc>
      </w:tr>
      <w:tr w:rsidR="008A7475" w:rsidRPr="00C41815" w:rsidTr="0033255B">
        <w:tc>
          <w:tcPr>
            <w:tcW w:w="4713" w:type="dxa"/>
          </w:tcPr>
          <w:p w:rsidR="008A7475" w:rsidRPr="00C41815" w:rsidRDefault="008A7475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Комбинированные, с деревянными</w:t>
            </w:r>
          </w:p>
        </w:tc>
        <w:tc>
          <w:tcPr>
            <w:tcW w:w="4926" w:type="dxa"/>
          </w:tcPr>
          <w:p w:rsidR="008A7475" w:rsidRPr="00C41815" w:rsidRDefault="008A7475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0.6</w:t>
            </w:r>
          </w:p>
        </w:tc>
      </w:tr>
      <w:tr w:rsidR="008A7475" w:rsidRPr="00C41815" w:rsidTr="0033255B">
        <w:tc>
          <w:tcPr>
            <w:tcW w:w="4713" w:type="dxa"/>
          </w:tcPr>
          <w:p w:rsidR="008A7475" w:rsidRPr="00C41815" w:rsidRDefault="008A7475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Дерево</w:t>
            </w:r>
          </w:p>
        </w:tc>
        <w:tc>
          <w:tcPr>
            <w:tcW w:w="4926" w:type="dxa"/>
          </w:tcPr>
          <w:p w:rsidR="008A7475" w:rsidRPr="00C41815" w:rsidRDefault="008A7475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0.5</w:t>
            </w:r>
          </w:p>
        </w:tc>
      </w:tr>
    </w:tbl>
    <w:p w:rsidR="00C41815" w:rsidRDefault="00C41815" w:rsidP="00C41815"/>
    <w:p w:rsidR="000507FB" w:rsidRPr="00C41815" w:rsidRDefault="000507FB" w:rsidP="00C41815">
      <w:r w:rsidRPr="00C41815">
        <w:t>1.5.</w:t>
      </w:r>
      <w:r w:rsidR="00C41815">
        <w:t xml:space="preserve"> </w:t>
      </w:r>
      <w:r w:rsidRPr="00C41815">
        <w:t>Км - Коэффициент типа помещения</w:t>
      </w:r>
    </w:p>
    <w:p w:rsidR="000507FB" w:rsidRPr="00C41815" w:rsidRDefault="000507FB" w:rsidP="00C41815">
      <w:r w:rsidRPr="00C41815">
        <w:t>Значение коэффициента типа помещения устанавливается в зависимости от указанного в технической документации назначения здания и дифференцируется по следующим категориям:</w:t>
      </w:r>
    </w:p>
    <w:p w:rsidR="008A7475" w:rsidRPr="00C41815" w:rsidRDefault="008A7475" w:rsidP="00C4181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72"/>
        <w:gridCol w:w="1171"/>
      </w:tblGrid>
      <w:tr w:rsidR="008A7475" w:rsidRPr="00C41815" w:rsidTr="0033255B">
        <w:trPr>
          <w:trHeight w:val="283"/>
        </w:trPr>
        <w:tc>
          <w:tcPr>
            <w:tcW w:w="8472" w:type="dxa"/>
          </w:tcPr>
          <w:p w:rsidR="008A7475" w:rsidRPr="0033255B" w:rsidRDefault="008A7475" w:rsidP="0033255B">
            <w:pPr>
              <w:pStyle w:val="Table0"/>
              <w:widowControl w:val="0"/>
              <w:autoSpaceDE w:val="0"/>
              <w:autoSpaceDN w:val="0"/>
              <w:adjustRightInd w:val="0"/>
              <w:jc w:val="left"/>
              <w:rPr>
                <w:b w:val="0"/>
              </w:rPr>
            </w:pPr>
            <w:r w:rsidRPr="0033255B">
              <w:rPr>
                <w:b w:val="0"/>
              </w:rPr>
              <w:t>Магазины, торговый центр</w:t>
            </w:r>
          </w:p>
        </w:tc>
        <w:tc>
          <w:tcPr>
            <w:tcW w:w="1171" w:type="dxa"/>
          </w:tcPr>
          <w:p w:rsidR="008A7475" w:rsidRPr="0033255B" w:rsidRDefault="008A7475" w:rsidP="0033255B">
            <w:pPr>
              <w:pStyle w:val="Table0"/>
              <w:widowControl w:val="0"/>
              <w:autoSpaceDE w:val="0"/>
              <w:autoSpaceDN w:val="0"/>
              <w:adjustRightInd w:val="0"/>
              <w:jc w:val="left"/>
              <w:rPr>
                <w:b w:val="0"/>
              </w:rPr>
            </w:pPr>
            <w:r w:rsidRPr="0033255B">
              <w:rPr>
                <w:b w:val="0"/>
              </w:rPr>
              <w:t>0,5</w:t>
            </w:r>
          </w:p>
        </w:tc>
      </w:tr>
      <w:tr w:rsidR="008A7475" w:rsidRPr="00C41815" w:rsidTr="0033255B">
        <w:trPr>
          <w:trHeight w:val="387"/>
        </w:trPr>
        <w:tc>
          <w:tcPr>
            <w:tcW w:w="8472" w:type="dxa"/>
          </w:tcPr>
          <w:p w:rsidR="008A7475" w:rsidRPr="00C41815" w:rsidRDefault="008A7475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Административное, наземная встроенно-пристроенная часть в жилых домах</w:t>
            </w:r>
          </w:p>
        </w:tc>
        <w:tc>
          <w:tcPr>
            <w:tcW w:w="1171" w:type="dxa"/>
          </w:tcPr>
          <w:p w:rsidR="008A7475" w:rsidRPr="00C41815" w:rsidRDefault="008A7475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0,4</w:t>
            </w:r>
          </w:p>
        </w:tc>
      </w:tr>
      <w:tr w:rsidR="008A7475" w:rsidRPr="00C41815" w:rsidTr="0033255B">
        <w:tc>
          <w:tcPr>
            <w:tcW w:w="8472" w:type="dxa"/>
          </w:tcPr>
          <w:p w:rsidR="008A7475" w:rsidRPr="00C41815" w:rsidRDefault="008A7475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Производственное</w:t>
            </w:r>
          </w:p>
        </w:tc>
        <w:tc>
          <w:tcPr>
            <w:tcW w:w="1171" w:type="dxa"/>
          </w:tcPr>
          <w:p w:rsidR="008A7475" w:rsidRPr="00C41815" w:rsidRDefault="008A7475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0,3</w:t>
            </w:r>
          </w:p>
        </w:tc>
      </w:tr>
      <w:tr w:rsidR="008A7475" w:rsidRPr="00C41815" w:rsidTr="0033255B">
        <w:tc>
          <w:tcPr>
            <w:tcW w:w="8472" w:type="dxa"/>
          </w:tcPr>
          <w:p w:rsidR="008A7475" w:rsidRPr="00C41815" w:rsidRDefault="008A7475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Складское и прочие</w:t>
            </w:r>
          </w:p>
        </w:tc>
        <w:tc>
          <w:tcPr>
            <w:tcW w:w="1171" w:type="dxa"/>
          </w:tcPr>
          <w:p w:rsidR="008A7475" w:rsidRPr="00C41815" w:rsidRDefault="008A7475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0,15</w:t>
            </w:r>
          </w:p>
        </w:tc>
      </w:tr>
      <w:tr w:rsidR="008A7475" w:rsidRPr="00C41815" w:rsidTr="0033255B">
        <w:tc>
          <w:tcPr>
            <w:tcW w:w="8472" w:type="dxa"/>
          </w:tcPr>
          <w:p w:rsidR="008A7475" w:rsidRPr="00C41815" w:rsidRDefault="008A7475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Гаражи</w:t>
            </w:r>
          </w:p>
        </w:tc>
        <w:tc>
          <w:tcPr>
            <w:tcW w:w="1171" w:type="dxa"/>
          </w:tcPr>
          <w:p w:rsidR="008A7475" w:rsidRPr="00C41815" w:rsidRDefault="008A7475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0,15</w:t>
            </w:r>
          </w:p>
        </w:tc>
      </w:tr>
      <w:tr w:rsidR="008A7475" w:rsidRPr="00C41815" w:rsidTr="0033255B">
        <w:tc>
          <w:tcPr>
            <w:tcW w:w="8472" w:type="dxa"/>
          </w:tcPr>
          <w:p w:rsidR="008A7475" w:rsidRPr="00C41815" w:rsidRDefault="008A7475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Приспособленное для торговли</w:t>
            </w:r>
          </w:p>
        </w:tc>
        <w:tc>
          <w:tcPr>
            <w:tcW w:w="1171" w:type="dxa"/>
          </w:tcPr>
          <w:p w:rsidR="008A7475" w:rsidRPr="00C41815" w:rsidRDefault="008A7475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0,35</w:t>
            </w:r>
          </w:p>
        </w:tc>
      </w:tr>
      <w:tr w:rsidR="008A7475" w:rsidRPr="00C41815" w:rsidTr="0033255B">
        <w:tc>
          <w:tcPr>
            <w:tcW w:w="8472" w:type="dxa"/>
          </w:tcPr>
          <w:p w:rsidR="008A7475" w:rsidRPr="00C41815" w:rsidRDefault="008A7475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Места общего пользования (коридоры, сан.узлы</w:t>
            </w:r>
          </w:p>
        </w:tc>
        <w:tc>
          <w:tcPr>
            <w:tcW w:w="1171" w:type="dxa"/>
          </w:tcPr>
          <w:p w:rsidR="008A7475" w:rsidRPr="00C41815" w:rsidRDefault="008A7475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0,1</w:t>
            </w:r>
          </w:p>
        </w:tc>
      </w:tr>
    </w:tbl>
    <w:p w:rsidR="00C41815" w:rsidRDefault="00C41815" w:rsidP="00C41815"/>
    <w:p w:rsidR="000507FB" w:rsidRPr="00C41815" w:rsidRDefault="000507FB" w:rsidP="00C41815">
      <w:r w:rsidRPr="00C41815">
        <w:t>1.6.</w:t>
      </w:r>
      <w:r w:rsidR="00C41815">
        <w:t xml:space="preserve"> </w:t>
      </w:r>
      <w:r w:rsidRPr="00C41815">
        <w:t>Кз - Коэффициент территориальной зоны</w:t>
      </w:r>
    </w:p>
    <w:p w:rsidR="000507FB" w:rsidRPr="00C41815" w:rsidRDefault="000507FB" w:rsidP="00C41815">
      <w:r w:rsidRPr="00C41815">
        <w:t>Значения коэффициента должны учитывать влияние на величину арендной платы близости к магистралям, торговым и административным центрам, наличие транспортной и иной инфраструктуры и т.д.</w:t>
      </w:r>
    </w:p>
    <w:p w:rsidR="000507FB" w:rsidRPr="00C41815" w:rsidRDefault="000507FB" w:rsidP="00C41815">
      <w:r w:rsidRPr="00C41815">
        <w:t>п. Крапивинский, п. Зеленогорский 1,0</w:t>
      </w:r>
      <w:r w:rsidR="00C41815">
        <w:t xml:space="preserve"> </w:t>
      </w:r>
      <w:r w:rsidRPr="00C41815">
        <w:t>Сельские</w:t>
      </w:r>
      <w:r w:rsidR="00C41815">
        <w:t xml:space="preserve"> </w:t>
      </w:r>
      <w:r w:rsidRPr="00C41815">
        <w:t>0,5</w:t>
      </w:r>
    </w:p>
    <w:p w:rsidR="000507FB" w:rsidRPr="00C41815" w:rsidRDefault="000507FB" w:rsidP="00C41815">
      <w:r w:rsidRPr="00C41815">
        <w:t>За чертой населенных пунктов</w:t>
      </w:r>
      <w:r w:rsidRPr="00C41815">
        <w:tab/>
        <w:t>0,6</w:t>
      </w:r>
    </w:p>
    <w:p w:rsidR="000507FB" w:rsidRPr="00C41815" w:rsidRDefault="000507FB" w:rsidP="00C41815">
      <w:r w:rsidRPr="00C41815">
        <w:lastRenderedPageBreak/>
        <w:t>1.7.</w:t>
      </w:r>
      <w:r w:rsidR="00C41815">
        <w:t xml:space="preserve"> </w:t>
      </w:r>
      <w:r w:rsidRPr="00C41815">
        <w:t>Ктд - Коэффициент типа деятельности -</w:t>
      </w:r>
    </w:p>
    <w:p w:rsidR="000507FB" w:rsidRPr="00C41815" w:rsidRDefault="000507FB" w:rsidP="00C41815">
      <w:r w:rsidRPr="00C41815">
        <w:t>Значение и категории дифференцирования коэффициента устанавливается в зависимости от основного вида деятельности арендатора, соответствующего коду ОКОНХ, указанного в карте постановки на налоговый учет налогоплательщика исходя из целей, в которых будет использоваться объект аренды:</w:t>
      </w:r>
    </w:p>
    <w:p w:rsidR="000507FB" w:rsidRPr="00C41815" w:rsidRDefault="000507FB" w:rsidP="00C41815">
      <w:r w:rsidRPr="00C41815">
        <w:t>а)</w:t>
      </w:r>
      <w:r w:rsidR="00C41815">
        <w:t xml:space="preserve"> </w:t>
      </w:r>
      <w:r w:rsidRPr="00C41815">
        <w:t>2.0 - нежилые помещения, используемые для организации</w:t>
      </w:r>
      <w:r w:rsidR="00C41815">
        <w:t xml:space="preserve"> </w:t>
      </w:r>
      <w:r w:rsidRPr="00C41815">
        <w:t>ярмарок, предприятия и организации, использующие арендуемые помещения</w:t>
      </w:r>
      <w:r w:rsidR="00C41815">
        <w:t xml:space="preserve"> </w:t>
      </w:r>
      <w:r w:rsidRPr="00C41815">
        <w:t>для розничной торговли промышленными товарами, предприятия,</w:t>
      </w:r>
      <w:r w:rsidR="00C41815">
        <w:t xml:space="preserve"> </w:t>
      </w:r>
      <w:r w:rsidRPr="00C41815">
        <w:t>основным видом деятельности которых является оптовая и оптово-розничная торговля, торговля подакцизными товарами, коммерческо-посредническая и торгово-закупочная деятельность;</w:t>
      </w:r>
    </w:p>
    <w:p w:rsidR="000507FB" w:rsidRDefault="000507FB" w:rsidP="00C41815">
      <w:r w:rsidRPr="00C41815">
        <w:t>б)</w:t>
      </w:r>
      <w:r w:rsidR="00C41815">
        <w:t xml:space="preserve"> </w:t>
      </w:r>
      <w:r w:rsidRPr="00C41815">
        <w:t>1.0 - предприятия и физические лица, занимающиеся бытовым</w:t>
      </w:r>
      <w:r w:rsidR="00C41815">
        <w:t xml:space="preserve"> </w:t>
      </w:r>
      <w:r w:rsidRPr="00C41815">
        <w:t>обслуживанием населения; коммерческие банки и его филиалы; доп.офисы;</w:t>
      </w:r>
    </w:p>
    <w:p w:rsidR="000507FB" w:rsidRPr="00C41815" w:rsidRDefault="000507FB" w:rsidP="00C41815">
      <w:r w:rsidRPr="00C41815">
        <w:t>в)</w:t>
      </w:r>
      <w:r w:rsidR="00C41815">
        <w:t xml:space="preserve"> </w:t>
      </w:r>
      <w:r w:rsidRPr="00C41815">
        <w:t>0.85 - административное пользование помещением (офис), кроме выше и</w:t>
      </w:r>
      <w:r w:rsidR="00C41815">
        <w:t xml:space="preserve"> </w:t>
      </w:r>
      <w:r w:rsidRPr="00C41815">
        <w:t>ниже перечисленных;</w:t>
      </w:r>
    </w:p>
    <w:p w:rsidR="000507FB" w:rsidRPr="00C41815" w:rsidRDefault="000507FB" w:rsidP="00C41815">
      <w:r w:rsidRPr="00C41815">
        <w:t>г)</w:t>
      </w:r>
      <w:r w:rsidR="00C41815">
        <w:t xml:space="preserve"> </w:t>
      </w:r>
      <w:r w:rsidRPr="00C41815">
        <w:t>0.6 - предприятия потребительской кооперации</w:t>
      </w:r>
    </w:p>
    <w:p w:rsidR="000507FB" w:rsidRPr="00C41815" w:rsidRDefault="000507FB" w:rsidP="00C41815">
      <w:r w:rsidRPr="00C41815">
        <w:t>д)</w:t>
      </w:r>
      <w:r w:rsidR="00C41815">
        <w:t xml:space="preserve"> </w:t>
      </w:r>
      <w:r w:rsidRPr="00C41815">
        <w:t>0.5 - негосударственные предприятия и организации, занимающиеся</w:t>
      </w:r>
      <w:r w:rsidR="00C41815">
        <w:t xml:space="preserve"> </w:t>
      </w:r>
      <w:r w:rsidRPr="00C41815">
        <w:t>видами деятельности (кроме вышеперечисленных), оптово-розничная</w:t>
      </w:r>
      <w:r w:rsidR="00C41815">
        <w:t xml:space="preserve"> </w:t>
      </w:r>
      <w:r w:rsidRPr="00C41815">
        <w:t>торговля медикаментами, а также со смешанными видами деятельности</w:t>
      </w:r>
      <w:r w:rsidR="00C41815">
        <w:t xml:space="preserve"> </w:t>
      </w:r>
      <w:r w:rsidRPr="00C41815">
        <w:t>(занимающиеся и коммерцией, и производством при условии, что объем</w:t>
      </w:r>
      <w:r w:rsidR="00C41815">
        <w:t xml:space="preserve"> </w:t>
      </w:r>
      <w:r w:rsidRPr="00C41815">
        <w:t>производственной деятельности не может быть менее 40 процентов от</w:t>
      </w:r>
      <w:r w:rsidR="00C41815">
        <w:t xml:space="preserve"> </w:t>
      </w:r>
      <w:r w:rsidRPr="00C41815">
        <w:t>общего объема деятельности предприятий); рестораны, кафе, бары,</w:t>
      </w:r>
      <w:r w:rsidR="00C41815">
        <w:t xml:space="preserve"> </w:t>
      </w:r>
      <w:r w:rsidRPr="00C41815">
        <w:t>предприятия быстрого питания;</w:t>
      </w:r>
    </w:p>
    <w:p w:rsidR="000507FB" w:rsidRPr="00C41815" w:rsidRDefault="000507FB" w:rsidP="00C41815">
      <w:r w:rsidRPr="00C41815">
        <w:t>ж)</w:t>
      </w:r>
      <w:r w:rsidR="00C41815">
        <w:t xml:space="preserve"> </w:t>
      </w:r>
      <w:r w:rsidRPr="00C41815">
        <w:t>0.6 - телекомпании, негосударственные аптеки и оптики, организация</w:t>
      </w:r>
      <w:r w:rsidR="00C41815">
        <w:t xml:space="preserve"> </w:t>
      </w:r>
      <w:r w:rsidRPr="00C41815">
        <w:t>складского хозяйства (хранение, складирование и т.д.);</w:t>
      </w:r>
    </w:p>
    <w:p w:rsidR="000507FB" w:rsidRPr="00C41815" w:rsidRDefault="000507FB" w:rsidP="00C41815">
      <w:r w:rsidRPr="00C41815">
        <w:t>е)</w:t>
      </w:r>
      <w:r w:rsidR="00C41815">
        <w:t xml:space="preserve"> </w:t>
      </w:r>
      <w:r w:rsidRPr="00C41815">
        <w:t>0.2 - негосударственные учреждения культуры, средства массовой</w:t>
      </w:r>
      <w:r w:rsidR="00C41815">
        <w:t xml:space="preserve"> </w:t>
      </w:r>
      <w:r w:rsidRPr="00C41815">
        <w:t>информации, государственные и муниципальные предприятия, производство</w:t>
      </w:r>
      <w:r w:rsidR="00C41815">
        <w:t xml:space="preserve"> </w:t>
      </w:r>
      <w:r w:rsidRPr="00C41815">
        <w:t xml:space="preserve">которых составляет более </w:t>
      </w:r>
      <w:r w:rsidR="00C41815">
        <w:t xml:space="preserve">75 </w:t>
      </w:r>
      <w:r w:rsidRPr="00C41815">
        <w:t>процентов от общего объема</w:t>
      </w:r>
      <w:r w:rsidR="00C41815">
        <w:t xml:space="preserve"> </w:t>
      </w:r>
      <w:r w:rsidRPr="00C41815">
        <w:t>реализации, предприятия общественного питания, кроме</w:t>
      </w:r>
      <w:r w:rsidR="00C41815">
        <w:t xml:space="preserve"> </w:t>
      </w:r>
      <w:r w:rsidRPr="00C41815">
        <w:t>вышеперечисленных;</w:t>
      </w:r>
    </w:p>
    <w:p w:rsidR="00C41815" w:rsidRDefault="000507FB" w:rsidP="00C41815">
      <w:r w:rsidRPr="00C41815">
        <w:t>з)</w:t>
      </w:r>
      <w:r w:rsidR="00C41815">
        <w:t xml:space="preserve"> </w:t>
      </w:r>
      <w:r w:rsidRPr="00C41815">
        <w:t>0.3 - специализированные магазины (в том числе обслуживающие</w:t>
      </w:r>
      <w:r w:rsidR="00C41815">
        <w:t xml:space="preserve"> </w:t>
      </w:r>
      <w:r w:rsidRPr="00C41815">
        <w:t>социально незащищенные группы населения), где более 75 процентов</w:t>
      </w:r>
      <w:r w:rsidR="00C41815">
        <w:t xml:space="preserve"> </w:t>
      </w:r>
      <w:r w:rsidRPr="00C41815">
        <w:t>площади занято под реализацию основного товара (хлебные, книжные,</w:t>
      </w:r>
      <w:r w:rsidR="00C41815">
        <w:t xml:space="preserve"> </w:t>
      </w:r>
      <w:r w:rsidRPr="00C41815">
        <w:t>комиссионные), организации, оказывающие платные медицинские услуги;</w:t>
      </w:r>
      <w:r w:rsidR="00C41815">
        <w:t xml:space="preserve"> </w:t>
      </w:r>
    </w:p>
    <w:p w:rsidR="000507FB" w:rsidRPr="00C41815" w:rsidRDefault="000507FB" w:rsidP="00C41815">
      <w:r w:rsidRPr="00C41815">
        <w:t>и) 0.1 - муниципальные предприятия; ЖКХ;</w:t>
      </w:r>
    </w:p>
    <w:p w:rsidR="000507FB" w:rsidRPr="00C41815" w:rsidRDefault="000507FB" w:rsidP="00C41815">
      <w:r w:rsidRPr="00C41815">
        <w:t>к) 0.2 - предприятия и организации городского (областного) хозяйства,</w:t>
      </w:r>
      <w:r w:rsidR="00C41815">
        <w:t xml:space="preserve"> </w:t>
      </w:r>
      <w:r w:rsidRPr="00C41815">
        <w:t>почтовые отделения связи;</w:t>
      </w:r>
    </w:p>
    <w:p w:rsidR="000507FB" w:rsidRPr="00C41815" w:rsidRDefault="000507FB" w:rsidP="00C41815">
      <w:r w:rsidRPr="00C41815">
        <w:t>л) 0.4 - автостанции, автовокзалы;</w:t>
      </w:r>
    </w:p>
    <w:p w:rsidR="000507FB" w:rsidRPr="00C41815" w:rsidRDefault="000507FB" w:rsidP="00C41815">
      <w:r w:rsidRPr="00C41815">
        <w:t>м) 1.05 - посредническая деятельность;</w:t>
      </w:r>
    </w:p>
    <w:p w:rsidR="000507FB" w:rsidRPr="00C41815" w:rsidRDefault="000507FB" w:rsidP="00C41815">
      <w:r w:rsidRPr="00C41815">
        <w:t>н) 1.0 - предприятия связи.</w:t>
      </w:r>
    </w:p>
    <w:p w:rsidR="000507FB" w:rsidRPr="00C41815" w:rsidRDefault="000507FB" w:rsidP="00C41815">
      <w:r w:rsidRPr="00C41815">
        <w:t>Если объект аренды используется</w:t>
      </w:r>
      <w:r w:rsidR="00C41815">
        <w:t xml:space="preserve"> </w:t>
      </w:r>
      <w:r w:rsidRPr="00C41815">
        <w:t>для нескольких типов</w:t>
      </w:r>
      <w:r w:rsidR="00C41815">
        <w:t xml:space="preserve"> </w:t>
      </w:r>
      <w:r w:rsidRPr="00C41815">
        <w:t>деятельности арендатора, для расчета применяется наибольший</w:t>
      </w:r>
      <w:r w:rsidR="00C41815">
        <w:t xml:space="preserve"> </w:t>
      </w:r>
      <w:r w:rsidRPr="00C41815">
        <w:t>коэффициент типа деятельности из осуществляемых арендатором в</w:t>
      </w:r>
      <w:r w:rsidR="00C41815">
        <w:t xml:space="preserve"> </w:t>
      </w:r>
      <w:r w:rsidRPr="00C41815">
        <w:t>арендуемом помещении.</w:t>
      </w:r>
    </w:p>
    <w:p w:rsidR="000507FB" w:rsidRPr="00C41815" w:rsidRDefault="000507FB" w:rsidP="00C41815">
      <w:r w:rsidRPr="00C41815">
        <w:t>1.8. Кнж - коэффициент качества нежилого помещения Кнж=(К1+К2+КЗ+К4)</w:t>
      </w:r>
    </w:p>
    <w:p w:rsidR="000507FB" w:rsidRPr="00C41815" w:rsidRDefault="000507FB" w:rsidP="00C41815">
      <w:r w:rsidRPr="00C41815">
        <w:t>Значение коэффициента качества нежилого помещения устанавливается по следующим категориям:</w:t>
      </w:r>
    </w:p>
    <w:p w:rsidR="00B174F2" w:rsidRDefault="000507FB" w:rsidP="00C41815">
      <w:r w:rsidRPr="00C41815">
        <w:t>1.8.1.К1-расположение помещения:</w:t>
      </w:r>
    </w:p>
    <w:p w:rsidR="00C41815" w:rsidRPr="00C41815" w:rsidRDefault="00C41815" w:rsidP="00C4181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7"/>
        <w:gridCol w:w="1842"/>
      </w:tblGrid>
      <w:tr w:rsidR="00B174F2" w:rsidRPr="00C41815" w:rsidTr="0033255B">
        <w:tc>
          <w:tcPr>
            <w:tcW w:w="7797" w:type="dxa"/>
          </w:tcPr>
          <w:p w:rsidR="00B174F2" w:rsidRPr="0033255B" w:rsidRDefault="00130A1E" w:rsidP="0033255B">
            <w:pPr>
              <w:pStyle w:val="Table0"/>
              <w:widowControl w:val="0"/>
              <w:autoSpaceDE w:val="0"/>
              <w:autoSpaceDN w:val="0"/>
              <w:adjustRightInd w:val="0"/>
              <w:jc w:val="left"/>
              <w:rPr>
                <w:b w:val="0"/>
              </w:rPr>
            </w:pPr>
            <w:r w:rsidRPr="0033255B">
              <w:rPr>
                <w:b w:val="0"/>
              </w:rPr>
              <w:t>Помещения на 1-ом и 2-ом этаже отдельно стоящего</w:t>
            </w:r>
            <w:r w:rsidR="00C41815" w:rsidRPr="0033255B">
              <w:rPr>
                <w:b w:val="0"/>
              </w:rPr>
              <w:t xml:space="preserve"> </w:t>
            </w:r>
            <w:r w:rsidRPr="0033255B">
              <w:rPr>
                <w:b w:val="0"/>
              </w:rPr>
              <w:t>здания</w:t>
            </w:r>
          </w:p>
        </w:tc>
        <w:tc>
          <w:tcPr>
            <w:tcW w:w="1842" w:type="dxa"/>
          </w:tcPr>
          <w:p w:rsidR="00B174F2" w:rsidRPr="0033255B" w:rsidRDefault="00130A1E" w:rsidP="0033255B">
            <w:pPr>
              <w:pStyle w:val="Table0"/>
              <w:widowControl w:val="0"/>
              <w:autoSpaceDE w:val="0"/>
              <w:autoSpaceDN w:val="0"/>
              <w:adjustRightInd w:val="0"/>
              <w:jc w:val="left"/>
              <w:rPr>
                <w:b w:val="0"/>
              </w:rPr>
            </w:pPr>
            <w:r w:rsidRPr="0033255B">
              <w:rPr>
                <w:b w:val="0"/>
              </w:rPr>
              <w:t>1,0</w:t>
            </w:r>
          </w:p>
        </w:tc>
      </w:tr>
      <w:tr w:rsidR="00B174F2" w:rsidRPr="00C41815" w:rsidTr="0033255B">
        <w:tc>
          <w:tcPr>
            <w:tcW w:w="7797" w:type="dxa"/>
          </w:tcPr>
          <w:p w:rsidR="00B174F2" w:rsidRPr="00C41815" w:rsidRDefault="00130A1E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Помещения на 1-ом и 2-ом этаже жилого дома и выше 2- го этажа</w:t>
            </w:r>
          </w:p>
        </w:tc>
        <w:tc>
          <w:tcPr>
            <w:tcW w:w="1842" w:type="dxa"/>
          </w:tcPr>
          <w:p w:rsidR="00B174F2" w:rsidRPr="00C41815" w:rsidRDefault="00130A1E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0,9</w:t>
            </w:r>
          </w:p>
        </w:tc>
      </w:tr>
      <w:tr w:rsidR="00B174F2" w:rsidRPr="00C41815" w:rsidTr="0033255B">
        <w:tc>
          <w:tcPr>
            <w:tcW w:w="7797" w:type="dxa"/>
          </w:tcPr>
          <w:p w:rsidR="00B174F2" w:rsidRPr="00C41815" w:rsidRDefault="00130A1E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 xml:space="preserve">В подъезде жилого дома </w:t>
            </w:r>
          </w:p>
        </w:tc>
        <w:tc>
          <w:tcPr>
            <w:tcW w:w="1842" w:type="dxa"/>
          </w:tcPr>
          <w:p w:rsidR="00B174F2" w:rsidRPr="00C41815" w:rsidRDefault="00130A1E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0,8</w:t>
            </w:r>
          </w:p>
        </w:tc>
      </w:tr>
      <w:tr w:rsidR="00130A1E" w:rsidRPr="00C41815" w:rsidTr="0033255B">
        <w:tc>
          <w:tcPr>
            <w:tcW w:w="7797" w:type="dxa"/>
          </w:tcPr>
          <w:p w:rsidR="00130A1E" w:rsidRPr="00C41815" w:rsidRDefault="00130A1E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Полуподвал (цоколь), чердак (мансарда)</w:t>
            </w:r>
          </w:p>
          <w:p w:rsidR="00130A1E" w:rsidRPr="00C41815" w:rsidRDefault="00130A1E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2" w:type="dxa"/>
          </w:tcPr>
          <w:p w:rsidR="00130A1E" w:rsidRPr="00C41815" w:rsidRDefault="00130A1E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0,7</w:t>
            </w:r>
          </w:p>
        </w:tc>
      </w:tr>
    </w:tbl>
    <w:p w:rsidR="00C41815" w:rsidRDefault="00C41815" w:rsidP="00C41815"/>
    <w:p w:rsidR="00130A1E" w:rsidRDefault="000507FB" w:rsidP="00C41815">
      <w:r w:rsidRPr="00C41815">
        <w:t>1.8.2. К 2 — степень технического обустройства:</w:t>
      </w:r>
    </w:p>
    <w:p w:rsidR="00C41815" w:rsidRPr="00C41815" w:rsidRDefault="00C41815" w:rsidP="00C4181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5"/>
        <w:gridCol w:w="1889"/>
      </w:tblGrid>
      <w:tr w:rsidR="00130A1E" w:rsidRPr="00C41815" w:rsidTr="0033255B">
        <w:tc>
          <w:tcPr>
            <w:tcW w:w="7655" w:type="dxa"/>
          </w:tcPr>
          <w:p w:rsidR="00130A1E" w:rsidRPr="0033255B" w:rsidRDefault="00130A1E" w:rsidP="0033255B">
            <w:pPr>
              <w:pStyle w:val="Table0"/>
              <w:widowControl w:val="0"/>
              <w:autoSpaceDE w:val="0"/>
              <w:autoSpaceDN w:val="0"/>
              <w:adjustRightInd w:val="0"/>
              <w:jc w:val="left"/>
              <w:rPr>
                <w:b w:val="0"/>
              </w:rPr>
            </w:pPr>
            <w:r w:rsidRPr="0033255B">
              <w:rPr>
                <w:b w:val="0"/>
              </w:rPr>
              <w:t>Наличие водопровода, горячей и холодной воды,</w:t>
            </w:r>
            <w:r w:rsidR="00C41815" w:rsidRPr="0033255B">
              <w:rPr>
                <w:b w:val="0"/>
              </w:rPr>
              <w:t xml:space="preserve"> </w:t>
            </w:r>
            <w:r w:rsidRPr="0033255B">
              <w:rPr>
                <w:b w:val="0"/>
              </w:rPr>
              <w:t>канализации, центрального отопления</w:t>
            </w:r>
          </w:p>
        </w:tc>
        <w:tc>
          <w:tcPr>
            <w:tcW w:w="1889" w:type="dxa"/>
          </w:tcPr>
          <w:p w:rsidR="00130A1E" w:rsidRPr="0033255B" w:rsidRDefault="00130A1E" w:rsidP="0033255B">
            <w:pPr>
              <w:pStyle w:val="Table0"/>
              <w:widowControl w:val="0"/>
              <w:autoSpaceDE w:val="0"/>
              <w:autoSpaceDN w:val="0"/>
              <w:adjustRightInd w:val="0"/>
              <w:jc w:val="left"/>
              <w:rPr>
                <w:b w:val="0"/>
              </w:rPr>
            </w:pPr>
            <w:r w:rsidRPr="0033255B">
              <w:rPr>
                <w:b w:val="0"/>
              </w:rPr>
              <w:t>0,25</w:t>
            </w:r>
          </w:p>
        </w:tc>
      </w:tr>
      <w:tr w:rsidR="00130A1E" w:rsidRPr="00C41815" w:rsidTr="0033255B">
        <w:tc>
          <w:tcPr>
            <w:tcW w:w="7655" w:type="dxa"/>
          </w:tcPr>
          <w:p w:rsidR="00130A1E" w:rsidRPr="00C41815" w:rsidRDefault="00130A1E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Отсутствие одного показателя К-2 снижать на коэффициент</w:t>
            </w:r>
          </w:p>
        </w:tc>
        <w:tc>
          <w:tcPr>
            <w:tcW w:w="1889" w:type="dxa"/>
          </w:tcPr>
          <w:p w:rsidR="00130A1E" w:rsidRPr="00C41815" w:rsidRDefault="00130A1E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0,05</w:t>
            </w:r>
          </w:p>
        </w:tc>
      </w:tr>
    </w:tbl>
    <w:p w:rsidR="00C41815" w:rsidRDefault="00C41815" w:rsidP="00C41815"/>
    <w:p w:rsidR="00130A1E" w:rsidRDefault="000507FB" w:rsidP="00C41815">
      <w:r w:rsidRPr="00C41815">
        <w:t>1.8.3 К 3 - высота потолков в помещении (средняя в здании)</w:t>
      </w:r>
    </w:p>
    <w:p w:rsidR="00C41815" w:rsidRPr="00C41815" w:rsidRDefault="00C41815" w:rsidP="00C41815"/>
    <w:tbl>
      <w:tblPr>
        <w:tblW w:w="4818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77"/>
        <w:gridCol w:w="1820"/>
      </w:tblGrid>
      <w:tr w:rsidR="00130A1E" w:rsidRPr="00C41815" w:rsidTr="0033255B">
        <w:tc>
          <w:tcPr>
            <w:tcW w:w="7677" w:type="dxa"/>
          </w:tcPr>
          <w:p w:rsidR="00130A1E" w:rsidRPr="0033255B" w:rsidRDefault="00130A1E" w:rsidP="0033255B">
            <w:pPr>
              <w:pStyle w:val="Table0"/>
              <w:widowControl w:val="0"/>
              <w:autoSpaceDE w:val="0"/>
              <w:autoSpaceDN w:val="0"/>
              <w:adjustRightInd w:val="0"/>
              <w:jc w:val="left"/>
              <w:rPr>
                <w:b w:val="0"/>
              </w:rPr>
            </w:pPr>
            <w:r w:rsidRPr="0033255B">
              <w:rPr>
                <w:b w:val="0"/>
              </w:rPr>
              <w:t>Свыше 3.0</w:t>
            </w:r>
          </w:p>
        </w:tc>
        <w:tc>
          <w:tcPr>
            <w:tcW w:w="1820" w:type="dxa"/>
          </w:tcPr>
          <w:p w:rsidR="00130A1E" w:rsidRPr="0033255B" w:rsidRDefault="00130A1E" w:rsidP="0033255B">
            <w:pPr>
              <w:pStyle w:val="Table0"/>
              <w:widowControl w:val="0"/>
              <w:autoSpaceDE w:val="0"/>
              <w:autoSpaceDN w:val="0"/>
              <w:adjustRightInd w:val="0"/>
              <w:jc w:val="left"/>
              <w:rPr>
                <w:b w:val="0"/>
              </w:rPr>
            </w:pPr>
            <w:r w:rsidRPr="0033255B">
              <w:rPr>
                <w:b w:val="0"/>
              </w:rPr>
              <w:t>0.1</w:t>
            </w:r>
          </w:p>
        </w:tc>
      </w:tr>
      <w:tr w:rsidR="00130A1E" w:rsidRPr="00C41815" w:rsidTr="0033255B">
        <w:tc>
          <w:tcPr>
            <w:tcW w:w="7677" w:type="dxa"/>
          </w:tcPr>
          <w:p w:rsidR="00130A1E" w:rsidRPr="00C41815" w:rsidRDefault="00130A1E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от 2.6 до 3.0</w:t>
            </w:r>
          </w:p>
        </w:tc>
        <w:tc>
          <w:tcPr>
            <w:tcW w:w="1820" w:type="dxa"/>
          </w:tcPr>
          <w:p w:rsidR="00130A1E" w:rsidRPr="00C41815" w:rsidRDefault="00130A1E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0.06</w:t>
            </w:r>
          </w:p>
        </w:tc>
      </w:tr>
      <w:tr w:rsidR="00130A1E" w:rsidRPr="00C41815" w:rsidTr="0033255B">
        <w:tc>
          <w:tcPr>
            <w:tcW w:w="7677" w:type="dxa"/>
          </w:tcPr>
          <w:p w:rsidR="00130A1E" w:rsidRPr="00C41815" w:rsidRDefault="00130A1E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менее 2.6</w:t>
            </w:r>
          </w:p>
        </w:tc>
        <w:tc>
          <w:tcPr>
            <w:tcW w:w="1820" w:type="dxa"/>
          </w:tcPr>
          <w:p w:rsidR="00130A1E" w:rsidRPr="00C41815" w:rsidRDefault="00130A1E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0.02</w:t>
            </w:r>
          </w:p>
        </w:tc>
      </w:tr>
    </w:tbl>
    <w:p w:rsidR="00E20A1C" w:rsidRDefault="00E20A1C" w:rsidP="00C41815"/>
    <w:p w:rsidR="000507FB" w:rsidRPr="00C41815" w:rsidRDefault="000507FB" w:rsidP="00C41815">
      <w:r w:rsidRPr="00C41815">
        <w:t>1.8.4. К 4 - удобство коммерческого пользования</w:t>
      </w:r>
    </w:p>
    <w:p w:rsidR="000507FB" w:rsidRPr="00C41815" w:rsidRDefault="000507FB" w:rsidP="00C41815">
      <w:r w:rsidRPr="00C41815">
        <w:t>1.0-отличное</w:t>
      </w:r>
    </w:p>
    <w:p w:rsidR="000507FB" w:rsidRPr="00C41815" w:rsidRDefault="000507FB" w:rsidP="00C41815">
      <w:r w:rsidRPr="00C41815">
        <w:t>0.7-нормальное</w:t>
      </w:r>
    </w:p>
    <w:p w:rsidR="000507FB" w:rsidRPr="00C41815" w:rsidRDefault="000507FB" w:rsidP="00C41815">
      <w:r w:rsidRPr="00C41815">
        <w:t>0.5-удовлетворительное</w:t>
      </w:r>
    </w:p>
    <w:p w:rsidR="000507FB" w:rsidRPr="00C41815" w:rsidRDefault="000507FB" w:rsidP="00C41815">
      <w:r w:rsidRPr="00C41815">
        <w:t>0.3 -неудовлетворительное</w:t>
      </w:r>
    </w:p>
    <w:p w:rsidR="000507FB" w:rsidRPr="00C41815" w:rsidRDefault="000507FB" w:rsidP="00C41815">
      <w:r w:rsidRPr="00C41815">
        <w:t>0.1-непригодное для использования</w:t>
      </w:r>
    </w:p>
    <w:p w:rsidR="000507FB" w:rsidRPr="00C41815" w:rsidRDefault="000507FB" w:rsidP="00C41815">
      <w:r w:rsidRPr="00C41815">
        <w:t>"Отличное" - помещение пригодно к использованию по функциональному</w:t>
      </w:r>
      <w:r w:rsidR="00E20A1C">
        <w:t xml:space="preserve"> </w:t>
      </w:r>
      <w:r w:rsidRPr="00C41815">
        <w:t>назначению, не имеет дефектов, не более одного года после ремонта по</w:t>
      </w:r>
      <w:r w:rsidR="00E20A1C">
        <w:t xml:space="preserve"> </w:t>
      </w:r>
      <w:r w:rsidRPr="00C41815">
        <w:t>отечественной технологии с использованием отечественных и импортных</w:t>
      </w:r>
      <w:r w:rsidR="00E20A1C">
        <w:t xml:space="preserve"> </w:t>
      </w:r>
      <w:r w:rsidRPr="00C41815">
        <w:t>материалов;</w:t>
      </w:r>
    </w:p>
    <w:p w:rsidR="000507FB" w:rsidRPr="00C41815" w:rsidRDefault="000507FB" w:rsidP="00C41815">
      <w:r w:rsidRPr="00C41815">
        <w:t>"нормальное" • помещение пригодно к использованию по</w:t>
      </w:r>
      <w:r w:rsidR="00E20A1C">
        <w:t xml:space="preserve"> </w:t>
      </w:r>
      <w:r w:rsidRPr="00C41815">
        <w:t>функциональному назначению без проведения ремонта, имеет</w:t>
      </w:r>
      <w:r w:rsidR="00E20A1C">
        <w:t xml:space="preserve"> </w:t>
      </w:r>
      <w:r w:rsidRPr="00C41815">
        <w:t>незначительные дефекты отделу</w:t>
      </w:r>
      <w:r w:rsidR="00E20A1C">
        <w:t xml:space="preserve"> </w:t>
      </w:r>
      <w:r w:rsidRPr="00C41815">
        <w:t>(волосные трещины и сколы штукатурки, единичные повреждения</w:t>
      </w:r>
      <w:r w:rsidR="00E20A1C">
        <w:t xml:space="preserve"> </w:t>
      </w:r>
      <w:r w:rsidRPr="00C41815">
        <w:t>окрасочного слоя, царапины, отдельные мелкие повреждения покрытий стен</w:t>
      </w:r>
      <w:r w:rsidR="00E20A1C">
        <w:t xml:space="preserve"> </w:t>
      </w:r>
      <w:r w:rsidRPr="00C41815">
        <w:t>и полов);</w:t>
      </w:r>
    </w:p>
    <w:p w:rsidR="00E20A1C" w:rsidRDefault="000507FB" w:rsidP="00E20A1C">
      <w:r w:rsidRPr="00C41815">
        <w:t>"удовлетворительное" - помещение, пригодное к использованию по</w:t>
      </w:r>
      <w:r w:rsidR="00E20A1C">
        <w:t xml:space="preserve"> </w:t>
      </w:r>
      <w:r w:rsidRPr="00C41815">
        <w:t>функциональному назначению, имеет дефекты, устранимые с помощью</w:t>
      </w:r>
      <w:r w:rsidR="00E20A1C">
        <w:t xml:space="preserve"> </w:t>
      </w:r>
      <w:r w:rsidRPr="00C41815">
        <w:t>косметического ремонта (мелкие трещины в конструкциях, местные</w:t>
      </w:r>
      <w:r w:rsidR="00E20A1C">
        <w:t xml:space="preserve"> </w:t>
      </w:r>
      <w:r w:rsidRPr="00C41815">
        <w:t>нарушения штукатурного слоя цоколя и стен; трещины в местах сопряженияперегородок с плитами перекрытия и заполнениями дверных проемов;</w:t>
      </w:r>
      <w:r w:rsidR="00E20A1C">
        <w:t xml:space="preserve"> </w:t>
      </w:r>
      <w:r w:rsidRPr="00C41815">
        <w:t>отслоение штукатурки; трещины в швах между плитами перекрытий; следы</w:t>
      </w:r>
      <w:r w:rsidR="00E20A1C">
        <w:t xml:space="preserve"> </w:t>
      </w:r>
      <w:r w:rsidRPr="00C41815">
        <w:t>протечек и ржавые пятна на площади до 20 процентов поверхности потолка и</w:t>
      </w:r>
      <w:r w:rsidR="00E20A1C">
        <w:t xml:space="preserve"> </w:t>
      </w:r>
      <w:r w:rsidRPr="00C41815">
        <w:t>стен; окрасочный слой растрескался,потемнел и загрязнился, имеет</w:t>
      </w:r>
      <w:r w:rsidR="00E20A1C">
        <w:t xml:space="preserve"> </w:t>
      </w:r>
      <w:r w:rsidRPr="00C41815">
        <w:t>отслоения и вздутия трещины, загрязнения и обрывы покрытий стен в углах,</w:t>
      </w:r>
      <w:r w:rsidR="00E20A1C">
        <w:t xml:space="preserve"> </w:t>
      </w:r>
      <w:r w:rsidRPr="00C41815">
        <w:t>местах установки электрических приборов и у дверных проемов;</w:t>
      </w:r>
      <w:r w:rsidR="00E20A1C">
        <w:t xml:space="preserve"> </w:t>
      </w:r>
      <w:r w:rsidRPr="00C41815">
        <w:t>значительные повреждения покрытий полов);</w:t>
      </w:r>
    </w:p>
    <w:p w:rsidR="00E20A1C" w:rsidRDefault="000507FB" w:rsidP="00E20A1C">
      <w:r w:rsidRPr="00C41815">
        <w:t>"неудовлетворительное" - помещение в текущем состоянии не пригодно к</w:t>
      </w:r>
      <w:r w:rsidR="00E20A1C">
        <w:t xml:space="preserve"> </w:t>
      </w:r>
      <w:r w:rsidRPr="00C41815">
        <w:t>использованию по функциональному назначению, имеет дефекты,</w:t>
      </w:r>
      <w:r w:rsidR="00E20A1C">
        <w:t xml:space="preserve"> </w:t>
      </w:r>
      <w:r w:rsidRPr="00C41815">
        <w:t>устранимые только с помощью значительного ремонта (не включающего</w:t>
      </w:r>
      <w:r w:rsidR="00E20A1C">
        <w:t xml:space="preserve"> </w:t>
      </w:r>
      <w:r w:rsidRPr="00C41815">
        <w:t>восстановление элементов несущих конструкций); отдельные трещины в</w:t>
      </w:r>
      <w:r w:rsidR="00E20A1C">
        <w:t xml:space="preserve"> </w:t>
      </w:r>
      <w:r w:rsidRPr="00C41815">
        <w:t>цоколе и капитальных стенах; поперечные трещины в плитах перекрытий; отпадение штукатурки; увлажнение поверхности стен, следы постоянных протечек на площади более 20 процентов потолка и стен, промерзание и продувание через стыки панелей; материал пола истерт, пробит, порван, основание пола просело; требуется ремонт заполнений оконных и дверных проемов с их частичной заменой; требуется восстановление отделки;</w:t>
      </w:r>
    </w:p>
    <w:p w:rsidR="00E20A1C" w:rsidRDefault="000507FB" w:rsidP="00E20A1C">
      <w:r w:rsidRPr="00C41815">
        <w:t xml:space="preserve"> "непригодное для использования" - помещение, не пригодное к использованию по функциональному назначению, необходимо принятие неотложных мер для его капитального ремонта; нарушена гидроизоляция; постоянные протечки через межэтажные перекрытия; требуется замена дверных (оконных) проемов и полов, а также замена инженерных сетей. Требуется полное восстановление отделки и ремонт элементов в несущих конструкциях.</w:t>
      </w:r>
    </w:p>
    <w:p w:rsidR="00E20A1C" w:rsidRDefault="00E20A1C" w:rsidP="00E20A1C"/>
    <w:p w:rsidR="000507FB" w:rsidRPr="00C41815" w:rsidRDefault="000507FB" w:rsidP="00E20A1C">
      <w:pPr>
        <w:pStyle w:val="4"/>
      </w:pPr>
      <w:r w:rsidRPr="00C41815">
        <w:lastRenderedPageBreak/>
        <w:t>2.Объект аренды - имущественный комплекс (предприятия), машины, оборудование, и т.п.</w:t>
      </w:r>
    </w:p>
    <w:p w:rsidR="00E20A1C" w:rsidRDefault="00E20A1C" w:rsidP="00C41815"/>
    <w:p w:rsidR="000507FB" w:rsidRPr="00C41815" w:rsidRDefault="000507FB" w:rsidP="00C41815">
      <w:r w:rsidRPr="00C41815">
        <w:t>2.1.</w:t>
      </w:r>
      <w:r w:rsidR="00E20A1C">
        <w:t xml:space="preserve"> </w:t>
      </w:r>
      <w:r w:rsidRPr="00C41815">
        <w:t>При сдаче в аренду имущественных комплексов, оборудования и т.п.</w:t>
      </w:r>
      <w:r w:rsidR="00E20A1C">
        <w:t xml:space="preserve"> </w:t>
      </w:r>
      <w:r w:rsidRPr="00C41815">
        <w:t>арендная плата рассчитывается по формуле А= Ос х Кд х Кз х Ку, где:</w:t>
      </w:r>
    </w:p>
    <w:p w:rsidR="000507FB" w:rsidRPr="00C41815" w:rsidRDefault="000507FB" w:rsidP="00C41815">
      <w:r w:rsidRPr="00C41815">
        <w:t>Ос - остаточная стоимость имущества, передаваемого в аренду;</w:t>
      </w:r>
    </w:p>
    <w:p w:rsidR="000507FB" w:rsidRPr="00C41815" w:rsidRDefault="000507FB" w:rsidP="00C41815">
      <w:r w:rsidRPr="00C41815">
        <w:t>Кд - коэффициент, учитывающий вид деятельности и финансовое</w:t>
      </w:r>
    </w:p>
    <w:p w:rsidR="00130A1E" w:rsidRPr="00C41815" w:rsidRDefault="000507FB" w:rsidP="00C41815">
      <w:r w:rsidRPr="00C41815">
        <w:t>состояние предприятия</w:t>
      </w:r>
    </w:p>
    <w:p w:rsidR="000507FB" w:rsidRPr="00C41815" w:rsidRDefault="000507FB" w:rsidP="00C4181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84"/>
        <w:gridCol w:w="1272"/>
      </w:tblGrid>
      <w:tr w:rsidR="00130A1E" w:rsidRPr="00C41815" w:rsidTr="0033255B">
        <w:tc>
          <w:tcPr>
            <w:tcW w:w="8584" w:type="dxa"/>
          </w:tcPr>
          <w:p w:rsidR="00130A1E" w:rsidRPr="00C41815" w:rsidRDefault="00130A1E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Для предприятий, обслуживающих социально значимые объекты</w:t>
            </w:r>
            <w:r w:rsidR="00E20A1C">
              <w:t xml:space="preserve"> </w:t>
            </w:r>
            <w:r w:rsidRPr="00C41815">
              <w:t>(школы, дошкольные и лечебные учреждения и т.п.), а также объекты</w:t>
            </w:r>
            <w:r w:rsidR="00E20A1C">
              <w:t xml:space="preserve"> </w:t>
            </w:r>
            <w:r w:rsidRPr="00C41815">
              <w:t>жилищно-коммунального хозяйства</w:t>
            </w:r>
          </w:p>
        </w:tc>
        <w:tc>
          <w:tcPr>
            <w:tcW w:w="1272" w:type="dxa"/>
          </w:tcPr>
          <w:p w:rsidR="00130A1E" w:rsidRPr="00C41815" w:rsidRDefault="00130A1E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0.0025</w:t>
            </w:r>
          </w:p>
        </w:tc>
      </w:tr>
      <w:tr w:rsidR="00130A1E" w:rsidRPr="00C41815" w:rsidTr="0033255B">
        <w:tc>
          <w:tcPr>
            <w:tcW w:w="8584" w:type="dxa"/>
          </w:tcPr>
          <w:p w:rsidR="00130A1E" w:rsidRPr="00C41815" w:rsidRDefault="00130A1E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Для предприятий, выпускающих товары народного потребления и (или) продукцию производственно-технического назначения (более 50</w:t>
            </w:r>
            <w:r w:rsidR="00E20A1C">
              <w:t xml:space="preserve"> </w:t>
            </w:r>
            <w:r w:rsidRPr="00C41815">
              <w:t>процентов)</w:t>
            </w:r>
          </w:p>
        </w:tc>
        <w:tc>
          <w:tcPr>
            <w:tcW w:w="1272" w:type="dxa"/>
          </w:tcPr>
          <w:p w:rsidR="00130A1E" w:rsidRPr="00C41815" w:rsidRDefault="00130A1E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0,15</w:t>
            </w:r>
          </w:p>
        </w:tc>
      </w:tr>
      <w:tr w:rsidR="00130A1E" w:rsidRPr="00C41815" w:rsidTr="0033255B">
        <w:tc>
          <w:tcPr>
            <w:tcW w:w="8584" w:type="dxa"/>
          </w:tcPr>
          <w:p w:rsidR="00130A1E" w:rsidRPr="00C41815" w:rsidRDefault="00130A1E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Для иных организаций</w:t>
            </w:r>
          </w:p>
        </w:tc>
        <w:tc>
          <w:tcPr>
            <w:tcW w:w="1272" w:type="dxa"/>
          </w:tcPr>
          <w:p w:rsidR="00130A1E" w:rsidRPr="00C41815" w:rsidRDefault="00130A1E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0.30</w:t>
            </w:r>
          </w:p>
        </w:tc>
      </w:tr>
      <w:tr w:rsidR="00130A1E" w:rsidRPr="00C41815" w:rsidTr="0033255B">
        <w:tc>
          <w:tcPr>
            <w:tcW w:w="8584" w:type="dxa"/>
          </w:tcPr>
          <w:p w:rsidR="00130A1E" w:rsidRPr="00C41815" w:rsidRDefault="00130A1E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Торговля</w:t>
            </w:r>
          </w:p>
        </w:tc>
        <w:tc>
          <w:tcPr>
            <w:tcW w:w="1272" w:type="dxa"/>
          </w:tcPr>
          <w:p w:rsidR="00130A1E" w:rsidRPr="00C41815" w:rsidRDefault="00130A1E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0.30</w:t>
            </w:r>
          </w:p>
        </w:tc>
      </w:tr>
      <w:tr w:rsidR="00130A1E" w:rsidRPr="00C41815" w:rsidTr="0033255B">
        <w:tc>
          <w:tcPr>
            <w:tcW w:w="8584" w:type="dxa"/>
          </w:tcPr>
          <w:p w:rsidR="00130A1E" w:rsidRPr="00C41815" w:rsidRDefault="00130A1E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Предприятия сотовой связи</w:t>
            </w:r>
          </w:p>
        </w:tc>
        <w:tc>
          <w:tcPr>
            <w:tcW w:w="1272" w:type="dxa"/>
          </w:tcPr>
          <w:p w:rsidR="00130A1E" w:rsidRPr="00C41815" w:rsidRDefault="00130A1E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0.25</w:t>
            </w:r>
          </w:p>
        </w:tc>
      </w:tr>
      <w:tr w:rsidR="00130A1E" w:rsidRPr="00C41815" w:rsidTr="0033255B">
        <w:tc>
          <w:tcPr>
            <w:tcW w:w="8584" w:type="dxa"/>
          </w:tcPr>
          <w:p w:rsidR="00130A1E" w:rsidRPr="00C41815" w:rsidRDefault="00130A1E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 xml:space="preserve">Для предприятий, занимающихся физкультурой, туризмом и спортом </w:t>
            </w:r>
          </w:p>
        </w:tc>
        <w:tc>
          <w:tcPr>
            <w:tcW w:w="1272" w:type="dxa"/>
          </w:tcPr>
          <w:p w:rsidR="00130A1E" w:rsidRPr="00C41815" w:rsidRDefault="00130A1E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0.06</w:t>
            </w:r>
          </w:p>
        </w:tc>
      </w:tr>
      <w:tr w:rsidR="00130A1E" w:rsidRPr="00C41815" w:rsidTr="0033255B">
        <w:tc>
          <w:tcPr>
            <w:tcW w:w="8584" w:type="dxa"/>
          </w:tcPr>
          <w:p w:rsidR="00130A1E" w:rsidRPr="00C41815" w:rsidRDefault="00130A1E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Для предприятий, занимающихся производством, переработкой и реализацией сельскохозяйственной продукции</w:t>
            </w:r>
          </w:p>
        </w:tc>
        <w:tc>
          <w:tcPr>
            <w:tcW w:w="1272" w:type="dxa"/>
          </w:tcPr>
          <w:p w:rsidR="00130A1E" w:rsidRPr="00C41815" w:rsidRDefault="00130A1E" w:rsidP="0033255B">
            <w:pPr>
              <w:pStyle w:val="Table"/>
              <w:widowControl w:val="0"/>
              <w:autoSpaceDE w:val="0"/>
              <w:autoSpaceDN w:val="0"/>
              <w:adjustRightInd w:val="0"/>
            </w:pPr>
            <w:r w:rsidRPr="00C41815">
              <w:t>0.05-0.08</w:t>
            </w:r>
          </w:p>
        </w:tc>
      </w:tr>
    </w:tbl>
    <w:p w:rsidR="00E20A1C" w:rsidRDefault="00E20A1C" w:rsidP="00C41815"/>
    <w:p w:rsidR="000507FB" w:rsidRPr="00C41815" w:rsidRDefault="000507FB" w:rsidP="00C41815">
      <w:r w:rsidRPr="00C41815">
        <w:t>Кз - коэффициент территориальной зоны (пункт 1.6.)</w:t>
      </w:r>
    </w:p>
    <w:p w:rsidR="000507FB" w:rsidRPr="00C41815" w:rsidRDefault="000507FB" w:rsidP="00C41815">
      <w:r w:rsidRPr="00C41815">
        <w:t>Ку - коэффициент удобства коммерческого пользования (пункт 1.8.4.)</w:t>
      </w:r>
    </w:p>
    <w:p w:rsidR="00E20A1C" w:rsidRDefault="00E20A1C" w:rsidP="00C41815"/>
    <w:p w:rsidR="000507FB" w:rsidRPr="00C41815" w:rsidRDefault="000507FB" w:rsidP="00C41815">
      <w:r w:rsidRPr="00C41815">
        <w:t>2.2.</w:t>
      </w:r>
      <w:r w:rsidR="00E20A1C">
        <w:t xml:space="preserve"> </w:t>
      </w:r>
      <w:r w:rsidRPr="00C41815">
        <w:t>В случае передачи в аренду имущественного комплекса, включающего</w:t>
      </w:r>
      <w:r w:rsidR="00E20A1C">
        <w:t xml:space="preserve"> </w:t>
      </w:r>
      <w:r w:rsidRPr="00C41815">
        <w:t>здания (помещения), а также оборудование и различные виды технических</w:t>
      </w:r>
      <w:r w:rsidR="00E20A1C">
        <w:t xml:space="preserve"> </w:t>
      </w:r>
      <w:r w:rsidRPr="00C41815">
        <w:t>сооружений, определение арендной платы можно осуществлять способом:</w:t>
      </w:r>
    </w:p>
    <w:p w:rsidR="000507FB" w:rsidRPr="00C41815" w:rsidRDefault="000507FB" w:rsidP="00C41815">
      <w:r w:rsidRPr="00C41815">
        <w:t>для зданий (помещений) - согласно разделу 1, а для оборудования, машин и т.п. имущества - согласно разделу 2 настоящей Методики.</w:t>
      </w:r>
    </w:p>
    <w:p w:rsidR="000507FB" w:rsidRPr="00C41815" w:rsidRDefault="000507FB" w:rsidP="00C41815">
      <w:r w:rsidRPr="00C41815">
        <w:t>2.3. Арендная плата от сдачи в аренду оборудования может быть установлена также как процент от прибыли в размере от 5 до 30 процентов,в. зависимости от вида деятельности, указанного в пункте 2.1.2. настоящей Методики.</w:t>
      </w:r>
    </w:p>
    <w:p w:rsidR="00E20A1C" w:rsidRDefault="00E20A1C" w:rsidP="00C41815"/>
    <w:p w:rsidR="000507FB" w:rsidRPr="00C41815" w:rsidRDefault="000507FB" w:rsidP="00E20A1C">
      <w:pPr>
        <w:pStyle w:val="4"/>
      </w:pPr>
      <w:r w:rsidRPr="00C41815">
        <w:t>3. Прочие условия определения величины арендной платы</w:t>
      </w:r>
    </w:p>
    <w:p w:rsidR="00E20A1C" w:rsidRDefault="00E20A1C" w:rsidP="00C41815"/>
    <w:p w:rsidR="000507FB" w:rsidRPr="00C41815" w:rsidRDefault="000507FB" w:rsidP="00C41815">
      <w:r w:rsidRPr="00C41815">
        <w:t>3.1.</w:t>
      </w:r>
      <w:r w:rsidR="00E20A1C">
        <w:t xml:space="preserve"> </w:t>
      </w:r>
      <w:r w:rsidRPr="00C41815">
        <w:t>Арендная плата вносится арендатором в рублях из расчета</w:t>
      </w:r>
      <w:r w:rsidR="00E20A1C">
        <w:t xml:space="preserve"> </w:t>
      </w:r>
      <w:r w:rsidRPr="00C41815">
        <w:t>установленной договором аренды.</w:t>
      </w:r>
    </w:p>
    <w:p w:rsidR="000507FB" w:rsidRPr="00C41815" w:rsidRDefault="000507FB" w:rsidP="00C41815">
      <w:r w:rsidRPr="00C41815">
        <w:t>3.2.</w:t>
      </w:r>
      <w:r w:rsidR="00E20A1C">
        <w:t xml:space="preserve"> </w:t>
      </w:r>
      <w:r w:rsidRPr="00C41815">
        <w:t>Для арендаторов - государственных (муниципальных)</w:t>
      </w:r>
      <w:r w:rsidR="00E20A1C">
        <w:t xml:space="preserve"> </w:t>
      </w:r>
      <w:r w:rsidRPr="00C41815">
        <w:t>некоммерческих организаций и учреждений, содержание которых не</w:t>
      </w:r>
      <w:r w:rsidR="00E20A1C">
        <w:t xml:space="preserve"> </w:t>
      </w:r>
      <w:r w:rsidRPr="00C41815">
        <w:t>менее чем на 50 процентов осуществляется за счет соответствующего</w:t>
      </w:r>
      <w:r w:rsidR="00E20A1C">
        <w:t xml:space="preserve"> </w:t>
      </w:r>
      <w:r w:rsidRPr="00C41815">
        <w:t>бюджета, арендная плата устанавливается в размере, равном минимальной</w:t>
      </w:r>
      <w:r w:rsidR="00E20A1C">
        <w:t xml:space="preserve"> </w:t>
      </w:r>
      <w:r w:rsidRPr="00C41815">
        <w:t>величине арендной платы, установленной настоящей Методикой.</w:t>
      </w:r>
    </w:p>
    <w:sectPr w:rsidR="000507FB" w:rsidRPr="00C41815" w:rsidSect="00C41815">
      <w:pgSz w:w="11909" w:h="16834"/>
      <w:pgMar w:top="1134" w:right="851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01134"/>
    <w:multiLevelType w:val="singleLevel"/>
    <w:tmpl w:val="4BFC6DA2"/>
    <w:lvl w:ilvl="0">
      <w:start w:val="1"/>
      <w:numFmt w:val="decimal"/>
      <w:lvlText w:val="2.1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">
    <w:nsid w:val="35D01A3B"/>
    <w:multiLevelType w:val="singleLevel"/>
    <w:tmpl w:val="F9B8BE3E"/>
    <w:lvl w:ilvl="0">
      <w:start w:val="3"/>
      <w:numFmt w:val="decimal"/>
      <w:lvlText w:val="2.1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05B"/>
    <w:rsid w:val="000507FB"/>
    <w:rsid w:val="00130A1E"/>
    <w:rsid w:val="0033255B"/>
    <w:rsid w:val="003A7B93"/>
    <w:rsid w:val="005502A0"/>
    <w:rsid w:val="005D04F4"/>
    <w:rsid w:val="006B75F2"/>
    <w:rsid w:val="008A7475"/>
    <w:rsid w:val="00A1105B"/>
    <w:rsid w:val="00AA35DB"/>
    <w:rsid w:val="00AD14CE"/>
    <w:rsid w:val="00B174F2"/>
    <w:rsid w:val="00C41815"/>
    <w:rsid w:val="00D9097F"/>
    <w:rsid w:val="00E2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9097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D9097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D9097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D9097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D9097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D9097F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D9097F"/>
  </w:style>
  <w:style w:type="paragraph" w:styleId="a3">
    <w:name w:val="Title"/>
    <w:basedOn w:val="a"/>
    <w:qFormat/>
    <w:rsid w:val="00A1105B"/>
    <w:pPr>
      <w:spacing w:before="240"/>
      <w:jc w:val="center"/>
    </w:pPr>
    <w:rPr>
      <w:sz w:val="28"/>
      <w:szCs w:val="28"/>
    </w:rPr>
  </w:style>
  <w:style w:type="paragraph" w:styleId="a4">
    <w:name w:val="Subtitle"/>
    <w:basedOn w:val="a"/>
    <w:qFormat/>
    <w:rsid w:val="00A1105B"/>
    <w:pPr>
      <w:spacing w:before="240"/>
      <w:jc w:val="center"/>
    </w:pPr>
    <w:rPr>
      <w:b/>
      <w:bCs/>
      <w:sz w:val="32"/>
      <w:szCs w:val="32"/>
    </w:rPr>
  </w:style>
  <w:style w:type="table" w:styleId="a5">
    <w:name w:val="Table Grid"/>
    <w:basedOn w:val="a1"/>
    <w:rsid w:val="008A7475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D9097F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D9097F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D9097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D9097F"/>
    <w:rPr>
      <w:color w:val="0000FF"/>
      <w:u w:val="none"/>
    </w:rPr>
  </w:style>
  <w:style w:type="paragraph" w:customStyle="1" w:styleId="Application">
    <w:name w:val="Application!Приложение"/>
    <w:rsid w:val="00D9097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9097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9097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9097F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D9097F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9097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D9097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D9097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D9097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D9097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D9097F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D9097F"/>
  </w:style>
  <w:style w:type="paragraph" w:styleId="a3">
    <w:name w:val="Title"/>
    <w:basedOn w:val="a"/>
    <w:qFormat/>
    <w:rsid w:val="00A1105B"/>
    <w:pPr>
      <w:spacing w:before="240"/>
      <w:jc w:val="center"/>
    </w:pPr>
    <w:rPr>
      <w:sz w:val="28"/>
      <w:szCs w:val="28"/>
    </w:rPr>
  </w:style>
  <w:style w:type="paragraph" w:styleId="a4">
    <w:name w:val="Subtitle"/>
    <w:basedOn w:val="a"/>
    <w:qFormat/>
    <w:rsid w:val="00A1105B"/>
    <w:pPr>
      <w:spacing w:before="240"/>
      <w:jc w:val="center"/>
    </w:pPr>
    <w:rPr>
      <w:b/>
      <w:bCs/>
      <w:sz w:val="32"/>
      <w:szCs w:val="32"/>
    </w:rPr>
  </w:style>
  <w:style w:type="table" w:styleId="a5">
    <w:name w:val="Table Grid"/>
    <w:basedOn w:val="a1"/>
    <w:rsid w:val="008A7475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D9097F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D9097F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D9097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D9097F"/>
    <w:rPr>
      <w:color w:val="0000FF"/>
      <w:u w:val="none"/>
    </w:rPr>
  </w:style>
  <w:style w:type="paragraph" w:customStyle="1" w:styleId="Application">
    <w:name w:val="Application!Приложение"/>
    <w:rsid w:val="00D9097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9097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9097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9097F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D9097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akon.scli.ru/ru/legal_texts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.scli.ru/ru/legal_text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5</Pages>
  <Words>1766</Words>
  <Characters>10067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МО</Company>
  <LinksUpToDate>false</LinksUpToDate>
  <CharactersWithSpaces>11810</CharactersWithSpaces>
  <SharedDoc>false</SharedDoc>
  <HLinks>
    <vt:vector size="12" baseType="variant">
      <vt:variant>
        <vt:i4>6619158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0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1900-12-31T17:00:00Z</cp:lastPrinted>
  <dcterms:created xsi:type="dcterms:W3CDTF">2018-09-06T09:20:00Z</dcterms:created>
  <dcterms:modified xsi:type="dcterms:W3CDTF">2018-09-06T09:21:00Z</dcterms:modified>
</cp:coreProperties>
</file>