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706A69" w:rsidRDefault="0024046A" w:rsidP="00706A69">
      <w:pPr>
        <w:pStyle w:val="Title"/>
        <w:spacing w:before="0"/>
      </w:pPr>
      <w:bookmarkStart w:id="0" w:name="_GoBack"/>
      <w:bookmarkEnd w:id="0"/>
      <w:r w:rsidRPr="00706A69">
        <w:t>Кемеровская область</w:t>
      </w:r>
    </w:p>
    <w:p w:rsidR="0024046A" w:rsidRPr="00706A69" w:rsidRDefault="0024046A" w:rsidP="00706A69">
      <w:pPr>
        <w:pStyle w:val="Title"/>
        <w:spacing w:before="0"/>
      </w:pPr>
      <w:r w:rsidRPr="00706A69">
        <w:t>Администрация муниципального образования «Крапивинский район»</w:t>
      </w:r>
    </w:p>
    <w:p w:rsidR="00706A69" w:rsidRDefault="00706A69" w:rsidP="00706A69">
      <w:pPr>
        <w:pStyle w:val="Title"/>
        <w:spacing w:before="0"/>
      </w:pPr>
    </w:p>
    <w:p w:rsidR="0024046A" w:rsidRPr="00706A69" w:rsidRDefault="00AC1FAA" w:rsidP="00706A69">
      <w:pPr>
        <w:pStyle w:val="Title"/>
        <w:spacing w:before="0"/>
      </w:pPr>
      <w:r w:rsidRPr="00706A69">
        <w:t>ПОСТАНОВЛЕНИЕ</w:t>
      </w:r>
    </w:p>
    <w:p w:rsidR="0024046A" w:rsidRPr="00706A69" w:rsidRDefault="0024046A" w:rsidP="00706A69">
      <w:pPr>
        <w:pStyle w:val="Title"/>
        <w:spacing w:before="0"/>
      </w:pPr>
    </w:p>
    <w:p w:rsidR="0024046A" w:rsidRPr="00706A69" w:rsidRDefault="00B84F87" w:rsidP="00706A69">
      <w:pPr>
        <w:pStyle w:val="Title"/>
        <w:spacing w:before="0"/>
      </w:pPr>
      <w:r w:rsidRPr="00706A69">
        <w:t>от 17.12.2007 г. №41</w:t>
      </w:r>
    </w:p>
    <w:p w:rsidR="00B84F87" w:rsidRPr="00706A69" w:rsidRDefault="00B84F87" w:rsidP="00706A69">
      <w:pPr>
        <w:pStyle w:val="Title"/>
        <w:spacing w:before="0"/>
      </w:pPr>
      <w:r w:rsidRPr="00706A69">
        <w:t>п. Крапивинский</w:t>
      </w:r>
    </w:p>
    <w:p w:rsidR="00B84F87" w:rsidRPr="00706A69" w:rsidRDefault="00B84F87" w:rsidP="00706A69">
      <w:pPr>
        <w:pStyle w:val="Title"/>
        <w:spacing w:before="0"/>
      </w:pPr>
    </w:p>
    <w:p w:rsidR="00B84F87" w:rsidRPr="00706A69" w:rsidRDefault="00B84F87" w:rsidP="009E6C09">
      <w:pPr>
        <w:pStyle w:val="Title"/>
      </w:pPr>
      <w:r w:rsidRPr="00706A69">
        <w:t>Об утверждении районной программы «Профилактика безнадзорности и правонарушений несовершеннолетних на 2008-2010г.г.»</w:t>
      </w:r>
    </w:p>
    <w:p w:rsidR="00706A69" w:rsidRDefault="00706A69" w:rsidP="00706A69"/>
    <w:p w:rsidR="00B84F87" w:rsidRPr="00706A69" w:rsidRDefault="00B84F87" w:rsidP="00706A69">
      <w:r w:rsidRPr="00706A69">
        <w:t xml:space="preserve">Заслушав и обсудив информацию заместителя главы МО «Крапивинский район» по социальным вопросам </w:t>
      </w:r>
      <w:proofErr w:type="spellStart"/>
      <w:r w:rsidRPr="00706A69">
        <w:t>Сабуцкой</w:t>
      </w:r>
      <w:proofErr w:type="spellEnd"/>
      <w:r w:rsidRPr="00706A69">
        <w:t xml:space="preserve"> С.В. о выполнении районной программы «Профилактика безнадзорности и правонарушений несовершеннолетних на 2007г.» и содержании долгосрочной программы «Профилактика безнадзорности и правонарушений</w:t>
      </w:r>
      <w:r w:rsidR="00BB0A6E" w:rsidRPr="00706A69">
        <w:t xml:space="preserve"> несовершеннолетних на 2008-</w:t>
      </w:r>
      <w:smartTag w:uri="urn:schemas-microsoft-com:office:smarttags" w:element="metricconverter">
        <w:smartTagPr>
          <w:attr w:name="ProductID" w:val="2010 г"/>
        </w:smartTagPr>
        <w:r w:rsidR="00BB0A6E" w:rsidRPr="00706A69">
          <w:t xml:space="preserve">2010 </w:t>
        </w:r>
        <w:r w:rsidRPr="00706A69">
          <w:t>г</w:t>
        </w:r>
      </w:smartTag>
      <w:r w:rsidRPr="00706A69">
        <w:t xml:space="preserve">.г.», информацию начальника управления социальной защиты населения Журавлёвой Н.П., начальника муниципального управления образования </w:t>
      </w:r>
      <w:proofErr w:type="spellStart"/>
      <w:r w:rsidRPr="00706A69">
        <w:t>Лапиковой</w:t>
      </w:r>
      <w:proofErr w:type="spellEnd"/>
      <w:r w:rsidRPr="00706A69">
        <w:t xml:space="preserve"> С.П., начальника отдела по делам молодёжи и спорту Тихомирова Е.А. об исполнении мероприятий по профилактике безнадзорности и правонарушений несовершеннолетних, коллегия администрации МО «Крапивинский район» отмечает следующее:</w:t>
      </w:r>
    </w:p>
    <w:p w:rsidR="00B84F87" w:rsidRPr="00706A69" w:rsidRDefault="00B84F87" w:rsidP="00706A69">
      <w:r w:rsidRPr="00706A69">
        <w:t>- органами и учреждениями системы профилактики безнадзорности и</w:t>
      </w:r>
      <w:r w:rsidR="00706A69">
        <w:t xml:space="preserve"> </w:t>
      </w:r>
      <w:r w:rsidRPr="00706A69">
        <w:t>правонарушений</w:t>
      </w:r>
      <w:r w:rsidR="00706A69">
        <w:t xml:space="preserve"> </w:t>
      </w:r>
      <w:r w:rsidRPr="00706A69">
        <w:t>несовершеннолетних</w:t>
      </w:r>
      <w:r w:rsidR="00706A69">
        <w:t xml:space="preserve"> </w:t>
      </w:r>
      <w:r w:rsidRPr="00706A69">
        <w:t>проводилась большая целенаправленная работа по реализации Программы «Профилактика безнадзорности и правонарушений несовершеннолетних на 2007г.», положительными моментами которой является следующее:</w:t>
      </w:r>
    </w:p>
    <w:p w:rsidR="00B84F87" w:rsidRPr="00706A69" w:rsidRDefault="00706A69" w:rsidP="00706A69">
      <w:r>
        <w:t xml:space="preserve">• </w:t>
      </w:r>
      <w:r w:rsidR="00B84F87" w:rsidRPr="00706A69">
        <w:t>из 1911 малообеспеченных семей лишь 130 (7%), в них 272</w:t>
      </w:r>
      <w:r>
        <w:t xml:space="preserve"> </w:t>
      </w:r>
      <w:r w:rsidR="00B84F87" w:rsidRPr="00706A69">
        <w:t>ребёнка, находятся в социально опасном положении, это на 14%</w:t>
      </w:r>
      <w:r>
        <w:t xml:space="preserve"> </w:t>
      </w:r>
      <w:r w:rsidR="00B84F87" w:rsidRPr="00706A69">
        <w:t>меньше, по сравнению с 2006 годом (151 семья, в них 330 детей);</w:t>
      </w:r>
    </w:p>
    <w:p w:rsidR="00B84F87" w:rsidRPr="00706A69" w:rsidRDefault="00706A69" w:rsidP="00706A69">
      <w:r>
        <w:t xml:space="preserve">• </w:t>
      </w:r>
      <w:r w:rsidR="00B84F87" w:rsidRPr="00706A69">
        <w:t>в результате реабилитационной работы возвращены в свои семьи</w:t>
      </w:r>
      <w:r>
        <w:t xml:space="preserve"> </w:t>
      </w:r>
      <w:r w:rsidR="00B84F87" w:rsidRPr="00706A69">
        <w:t>66 детей;</w:t>
      </w:r>
    </w:p>
    <w:p w:rsidR="00BB0A6E" w:rsidRPr="00706A69" w:rsidRDefault="00706A69" w:rsidP="00706A69">
      <w:r>
        <w:t xml:space="preserve">• </w:t>
      </w:r>
      <w:r w:rsidR="00B84F87" w:rsidRPr="00706A69">
        <w:t>активизировалась работа по созданию приёмных и опекунских семей: на 01.01.2007 г. – 18 приемных семей, в них 26 детей, на</w:t>
      </w:r>
      <w:r w:rsidR="00BB0A6E" w:rsidRPr="00706A69">
        <w:t xml:space="preserve"> 01.12.2007 года - 39 семей, в них 61 ребёнок; в районе на 1 января </w:t>
      </w:r>
      <w:smartTag w:uri="urn:schemas-microsoft-com:office:smarttags" w:element="metricconverter">
        <w:smartTagPr>
          <w:attr w:name="ProductID" w:val="2007 г"/>
        </w:smartTagPr>
        <w:r w:rsidR="00BB0A6E" w:rsidRPr="00706A69">
          <w:t>2007 г</w:t>
        </w:r>
      </w:smartTag>
      <w:r w:rsidR="00BB0A6E" w:rsidRPr="00706A69">
        <w:t>. - 129 опекаемых детей (113 семей), на 1 декабря 2007г. 143 ребенка (121 семья);</w:t>
      </w:r>
    </w:p>
    <w:p w:rsidR="00BB0A6E" w:rsidRPr="00706A69" w:rsidRDefault="00706A69" w:rsidP="00706A69">
      <w:r>
        <w:t xml:space="preserve">• </w:t>
      </w:r>
      <w:r w:rsidR="00BB0A6E" w:rsidRPr="00706A69">
        <w:t>в связи с улучшением внутрисемейной обстановки снято с учёта 14 семей, находившихся ранее в социально опасном положении.</w:t>
      </w:r>
    </w:p>
    <w:p w:rsidR="00BB0A6E" w:rsidRPr="00706A69" w:rsidRDefault="00706A69" w:rsidP="00706A69">
      <w:r>
        <w:t xml:space="preserve">- </w:t>
      </w:r>
      <w:r w:rsidR="00BB0A6E" w:rsidRPr="00706A69">
        <w:t>вместе с тем по-прежнему велико количество родителей, лишенных</w:t>
      </w:r>
      <w:r>
        <w:t xml:space="preserve"> </w:t>
      </w:r>
      <w:r w:rsidR="00BB0A6E" w:rsidRPr="00706A69">
        <w:t>родительских прав (2006г. - 49 чел в отношении 60 детей, ограничено 8 чел.</w:t>
      </w:r>
      <w:r>
        <w:t xml:space="preserve"> </w:t>
      </w:r>
      <w:r w:rsidR="00BB0A6E" w:rsidRPr="00706A69">
        <w:t xml:space="preserve">в отношении 8 детей; </w:t>
      </w:r>
      <w:smartTag w:uri="urn:schemas-microsoft-com:office:smarttags" w:element="metricconverter">
        <w:smartTagPr>
          <w:attr w:name="ProductID" w:val="2007 г"/>
        </w:smartTagPr>
        <w:r w:rsidR="00BB0A6E" w:rsidRPr="00706A69">
          <w:t>2007 г</w:t>
        </w:r>
      </w:smartTag>
      <w:r w:rsidR="00BB0A6E" w:rsidRPr="00706A69">
        <w:t>. - 45 родителей в отношении 53  детей,</w:t>
      </w:r>
      <w:r>
        <w:t xml:space="preserve"> </w:t>
      </w:r>
      <w:r w:rsidR="00BB0A6E" w:rsidRPr="00706A69">
        <w:t>ограничено 11 родителей в отношении 16 детей);</w:t>
      </w:r>
    </w:p>
    <w:p w:rsidR="00BB0A6E" w:rsidRPr="00706A69" w:rsidRDefault="00706A69" w:rsidP="00706A69">
      <w:r>
        <w:t xml:space="preserve">- </w:t>
      </w:r>
      <w:r w:rsidR="00BB0A6E" w:rsidRPr="00706A69">
        <w:t>наблюдается рост подростковой преступности - 42,9% (</w:t>
      </w:r>
      <w:smartTag w:uri="urn:schemas-microsoft-com:office:smarttags" w:element="metricconverter">
        <w:smartTagPr>
          <w:attr w:name="ProductID" w:val="2006 г"/>
        </w:smartTagPr>
        <w:r w:rsidR="00BB0A6E" w:rsidRPr="00706A69">
          <w:t>2006 г</w:t>
        </w:r>
      </w:smartTag>
      <w:r w:rsidR="00BB0A6E" w:rsidRPr="00706A69">
        <w:t xml:space="preserve"> - 35,</w:t>
      </w:r>
      <w:r>
        <w:t xml:space="preserve"> </w:t>
      </w:r>
      <w:r w:rsidR="00BB0A6E" w:rsidRPr="00706A69">
        <w:t>2007г. - 50), количество правонарушений совершенных учащимися школ</w:t>
      </w:r>
      <w:r>
        <w:t xml:space="preserve"> </w:t>
      </w:r>
      <w:r w:rsidR="00BB0A6E" w:rsidRPr="00706A69">
        <w:t>возросло с 2 в 2006 году до 7 в текущем году.</w:t>
      </w:r>
    </w:p>
    <w:p w:rsidR="00BB0A6E" w:rsidRPr="00706A69" w:rsidRDefault="00BB0A6E" w:rsidP="00706A69">
      <w:r w:rsidRPr="00706A69">
        <w:lastRenderedPageBreak/>
        <w:t>На основании Федерального закона № 120 - ФЗ от 24.06.1999 года «Об основах системы профилактики безнадзорности и правонарушений несовершеннолетних», с целью профилактики безнадзорности и правонарушений несовершеннолетних, координации деятельности органов и учреждений системы профилактики безнадзорности и правонарушений, выявления и устранения причин и условий, способствующих безнадзорности, правонарушениям и антиобщественным действиям несовершеннолетних, профилактики злоупотребления наркотиками и их незаконному обороту, коллегия администрации МО «Крапивинский район»</w:t>
      </w:r>
    </w:p>
    <w:p w:rsidR="00BB0A6E" w:rsidRPr="00706A69" w:rsidRDefault="00BB0A6E" w:rsidP="00706A69">
      <w:r w:rsidRPr="00706A69">
        <w:t>постановляет:</w:t>
      </w:r>
    </w:p>
    <w:p w:rsidR="00BB0A6E" w:rsidRPr="00706A69" w:rsidRDefault="00684F2A" w:rsidP="00706A69">
      <w:r>
        <w:t xml:space="preserve">1. </w:t>
      </w:r>
      <w:r w:rsidR="00BB0A6E" w:rsidRPr="00706A69">
        <w:t>Утвердить районную программу «Профилактика безнадзорности и</w:t>
      </w:r>
      <w:r w:rsidR="00706A69">
        <w:t xml:space="preserve"> </w:t>
      </w:r>
      <w:r w:rsidR="00BB0A6E" w:rsidRPr="00706A69">
        <w:t>правонарушений несовершеннолетних на 2008-</w:t>
      </w:r>
      <w:smartTag w:uri="urn:schemas-microsoft-com:office:smarttags" w:element="metricconverter">
        <w:smartTagPr>
          <w:attr w:name="ProductID" w:val="2010 г"/>
        </w:smartTagPr>
        <w:r w:rsidR="00BB0A6E" w:rsidRPr="00706A69">
          <w:t>2010 г</w:t>
        </w:r>
      </w:smartTag>
      <w:r w:rsidR="00BB0A6E" w:rsidRPr="00706A69">
        <w:t>.г.»</w:t>
      </w:r>
    </w:p>
    <w:p w:rsidR="00BB0A6E" w:rsidRPr="00706A69" w:rsidRDefault="00684F2A" w:rsidP="00706A69">
      <w:r>
        <w:t xml:space="preserve">2. </w:t>
      </w:r>
      <w:r w:rsidR="00BB0A6E" w:rsidRPr="00706A69">
        <w:t>Финансирование</w:t>
      </w:r>
      <w:r w:rsidR="00706A69">
        <w:t xml:space="preserve"> </w:t>
      </w:r>
      <w:r w:rsidR="00BB0A6E" w:rsidRPr="00706A69">
        <w:t>программы осуществлять за счет общих</w:t>
      </w:r>
      <w:r w:rsidR="00706A69">
        <w:t xml:space="preserve"> </w:t>
      </w:r>
      <w:r w:rsidR="00BB0A6E" w:rsidRPr="00706A69">
        <w:t>смет</w:t>
      </w:r>
      <w:r w:rsidR="00706A69">
        <w:t xml:space="preserve"> </w:t>
      </w:r>
      <w:r w:rsidR="00BB0A6E" w:rsidRPr="00706A69">
        <w:t>учреждений и управлений - исполнителей программы.</w:t>
      </w:r>
    </w:p>
    <w:p w:rsidR="00BB0A6E" w:rsidRPr="00706A69" w:rsidRDefault="00684F2A" w:rsidP="00706A69">
      <w:r>
        <w:t xml:space="preserve">3. </w:t>
      </w:r>
      <w:r w:rsidR="00706A69">
        <w:t>О</w:t>
      </w:r>
      <w:r w:rsidR="00BB0A6E" w:rsidRPr="00706A69">
        <w:t xml:space="preserve"> ходе реализации программы</w:t>
      </w:r>
      <w:r w:rsidR="00706A69">
        <w:t xml:space="preserve"> «Профилактика </w:t>
      </w:r>
      <w:r w:rsidR="00BB0A6E" w:rsidRPr="00706A69">
        <w:t>безнадзорности и</w:t>
      </w:r>
      <w:r w:rsidR="00706A69">
        <w:t xml:space="preserve"> </w:t>
      </w:r>
      <w:r w:rsidR="00BB0A6E" w:rsidRPr="00706A69">
        <w:t>правонарушений несовершеннолетних на 2008-20Юг.г.» заслушивать</w:t>
      </w:r>
      <w:r w:rsidR="00706A69">
        <w:t xml:space="preserve"> </w:t>
      </w:r>
      <w:r w:rsidR="00BB0A6E" w:rsidRPr="00706A69">
        <w:t>одни раз в полгода руководителей органов и учреждений системы</w:t>
      </w:r>
      <w:r w:rsidR="00706A69">
        <w:t xml:space="preserve"> </w:t>
      </w:r>
      <w:r w:rsidR="00BB0A6E" w:rsidRPr="00706A69">
        <w:t>профилактики, исполнителей программы.</w:t>
      </w:r>
    </w:p>
    <w:p w:rsidR="00BB0A6E" w:rsidRPr="00706A69" w:rsidRDefault="00684F2A" w:rsidP="00706A69">
      <w:r>
        <w:t xml:space="preserve">4. </w:t>
      </w:r>
      <w:r w:rsidR="00BB0A6E" w:rsidRPr="00706A69">
        <w:t>Контроль за исполнением настоящего Постановления возложить на</w:t>
      </w:r>
      <w:r w:rsidR="00706A69">
        <w:t xml:space="preserve"> </w:t>
      </w:r>
      <w:r w:rsidR="00BB0A6E" w:rsidRPr="00706A69">
        <w:t>заместителя главы</w:t>
      </w:r>
      <w:r w:rsidR="00706A69">
        <w:t xml:space="preserve"> </w:t>
      </w:r>
      <w:r w:rsidR="00BB0A6E" w:rsidRPr="00706A69">
        <w:t>муниципального образования «Крапивинский</w:t>
      </w:r>
      <w:r w:rsidR="00706A69">
        <w:t xml:space="preserve"> </w:t>
      </w:r>
      <w:r w:rsidR="00BB0A6E" w:rsidRPr="00706A69">
        <w:t xml:space="preserve">район» по социальным вопросам </w:t>
      </w:r>
      <w:proofErr w:type="spellStart"/>
      <w:r w:rsidR="00BB0A6E" w:rsidRPr="00706A69">
        <w:t>Сабуцкую</w:t>
      </w:r>
      <w:proofErr w:type="spellEnd"/>
      <w:r w:rsidR="00BB0A6E" w:rsidRPr="00706A69">
        <w:t xml:space="preserve"> С.В.</w:t>
      </w:r>
    </w:p>
    <w:p w:rsidR="0024046A" w:rsidRPr="00706A69" w:rsidRDefault="0024046A" w:rsidP="00706A69"/>
    <w:p w:rsidR="00706A69" w:rsidRDefault="0024046A" w:rsidP="00706A69">
      <w:r w:rsidRPr="00706A69">
        <w:t>Глава</w:t>
      </w:r>
      <w:r w:rsidR="00706A69">
        <w:t xml:space="preserve"> МО</w:t>
      </w:r>
      <w:r w:rsidRPr="00706A69">
        <w:t>«Крапивинский район»</w:t>
      </w:r>
      <w:r w:rsidRPr="00706A69">
        <w:tab/>
      </w:r>
    </w:p>
    <w:p w:rsidR="0024046A" w:rsidRPr="00706A69" w:rsidRDefault="0024046A" w:rsidP="00706A69">
      <w:r w:rsidRPr="00706A69">
        <w:t>В.А.Альберт</w:t>
      </w:r>
    </w:p>
    <w:p w:rsidR="00227181" w:rsidRPr="00706A69" w:rsidRDefault="00227181" w:rsidP="00706A69"/>
    <w:p w:rsidR="00227181" w:rsidRPr="00706A69" w:rsidRDefault="00227181" w:rsidP="00706A69">
      <w:pPr>
        <w:pStyle w:val="1"/>
      </w:pPr>
      <w:r w:rsidRPr="00706A69">
        <w:t>РАЙОННАЯ ПРОГРАММА</w:t>
      </w:r>
    </w:p>
    <w:p w:rsidR="00227181" w:rsidRPr="00706A69" w:rsidRDefault="00227181" w:rsidP="00706A69">
      <w:pPr>
        <w:pStyle w:val="1"/>
      </w:pPr>
      <w:r w:rsidRPr="00706A69">
        <w:t>«Профилактика безнадзорности и правонарушений несовершеннолетних на 2008-2010 годы»</w:t>
      </w:r>
    </w:p>
    <w:p w:rsidR="00227181" w:rsidRPr="00706A69" w:rsidRDefault="00227181" w:rsidP="00706A69"/>
    <w:p w:rsidR="00227181" w:rsidRPr="00706A69" w:rsidRDefault="00227181" w:rsidP="00684F2A">
      <w:pPr>
        <w:pStyle w:val="1"/>
      </w:pPr>
      <w:r w:rsidRPr="00706A69">
        <w:t>статус программы: районная</w:t>
      </w:r>
    </w:p>
    <w:p w:rsidR="00227181" w:rsidRPr="00706A69" w:rsidRDefault="00227181" w:rsidP="00706A69"/>
    <w:p w:rsidR="00227181" w:rsidRPr="00706A69" w:rsidRDefault="00227181" w:rsidP="00706A69">
      <w:pPr>
        <w:pStyle w:val="2"/>
      </w:pPr>
      <w:r w:rsidRPr="00706A69">
        <w:t>ПАСПОРТ</w:t>
      </w:r>
    </w:p>
    <w:p w:rsidR="00227181" w:rsidRPr="00706A69" w:rsidRDefault="00227181" w:rsidP="00706A69">
      <w:pPr>
        <w:pStyle w:val="2"/>
      </w:pPr>
      <w:r w:rsidRPr="00706A69">
        <w:t>районной программы</w:t>
      </w:r>
      <w:r w:rsidR="00684F2A">
        <w:t xml:space="preserve"> </w:t>
      </w:r>
      <w:r w:rsidRPr="00706A69">
        <w:t>«Профилактика безнадзорности и правонарушений</w:t>
      </w:r>
      <w:r w:rsidR="00684F2A">
        <w:t xml:space="preserve"> </w:t>
      </w:r>
      <w:r w:rsidRPr="00706A69">
        <w:t>несовершеннолетних на 2008-2010 годы»</w:t>
      </w:r>
    </w:p>
    <w:p w:rsidR="00227181" w:rsidRPr="00706A69" w:rsidRDefault="00227181" w:rsidP="00706A69"/>
    <w:tbl>
      <w:tblPr>
        <w:tblW w:w="0" w:type="auto"/>
        <w:jc w:val="right"/>
        <w:tblInd w:w="9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7560"/>
      </w:tblGrid>
      <w:tr w:rsidR="00227181" w:rsidRPr="00706A69">
        <w:trPr>
          <w:trHeight w:val="480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0"/>
            </w:pPr>
            <w:r w:rsidRPr="00706A69">
              <w:t>Наименование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0"/>
            </w:pPr>
            <w:r w:rsidRPr="00706A69">
              <w:t>Районная программа «Профилактика безнадзорности и правонарушений несовершеннолетних на 2008-2010 годы» (далее - Программа)</w:t>
            </w:r>
          </w:p>
        </w:tc>
      </w:tr>
      <w:tr w:rsidR="00227181" w:rsidRPr="00706A69">
        <w:trPr>
          <w:trHeight w:val="360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Заказчик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Администрация муниципального образования «Крапивинский район»</w:t>
            </w:r>
          </w:p>
        </w:tc>
      </w:tr>
      <w:tr w:rsidR="00227181" w:rsidRPr="00706A69">
        <w:trPr>
          <w:trHeight w:val="1063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Разработчики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Комиссия по делам несовершеннолетних и защите их прав МО «Крапивинский район» (далее - КДН и ЗП)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Муниципальное управление социальной защиты населения при администрации МО «Крапивинский район» (далее - УСЗН)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Отдел внутренних дел Крапивинского района (далее - ОВД)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МУЗ «</w:t>
            </w:r>
            <w:proofErr w:type="spellStart"/>
            <w:r w:rsidRPr="00706A69">
              <w:t>Крапивинская</w:t>
            </w:r>
            <w:proofErr w:type="spellEnd"/>
            <w:r w:rsidRPr="00706A69">
              <w:t xml:space="preserve"> ЦРБ» при администрации МО «Крапивинский район» (далее - ЦРБ)</w:t>
            </w:r>
            <w:r w:rsidR="00706A69">
              <w:t xml:space="preserve"> </w:t>
            </w:r>
            <w:r w:rsidRPr="00706A69">
              <w:t>Муниципальное управление образования при администрации МО «Крапивинский район» (далее - УО)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 xml:space="preserve">Отдел по делам молодёжи и спорту администрации МО «Крапивинский район» (далее - 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lastRenderedPageBreak/>
              <w:t>уголовно-исполнительная инспекция №33 ФСИН Минюста России по Кемеровской области (далее УИИ)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Муниципальное учреждение Крапивинский районный комплексный молодёжный центр «Лидер» (далее по тексту - МЦ)</w:t>
            </w:r>
          </w:p>
        </w:tc>
      </w:tr>
      <w:tr w:rsidR="00227181" w:rsidRPr="00706A69">
        <w:trPr>
          <w:trHeight w:val="1432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lastRenderedPageBreak/>
              <w:t>Цели и задачи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I. Профилактика безнадзорности и правонарушений несовершеннолетних:</w:t>
            </w:r>
          </w:p>
          <w:p w:rsidR="00227181" w:rsidRPr="00706A69" w:rsidRDefault="00CA1906" w:rsidP="00706A69">
            <w:pPr>
              <w:pStyle w:val="Table"/>
            </w:pPr>
            <w:r>
              <w:t xml:space="preserve">• </w:t>
            </w:r>
            <w:r w:rsidR="00227181" w:rsidRPr="00706A69">
              <w:t>осуществление мер по координации деятельности органов и учреждений системы профилактики безнадзорности и правонарушений несовершеннолетних, а также иных структур, участвующих в решении названных задач;</w:t>
            </w:r>
          </w:p>
          <w:p w:rsidR="00227181" w:rsidRPr="00706A69" w:rsidRDefault="00CA1906" w:rsidP="00706A69">
            <w:pPr>
              <w:pStyle w:val="Table"/>
            </w:pPr>
            <w:r>
              <w:t xml:space="preserve">• </w:t>
            </w:r>
            <w:r w:rsidR="00227181" w:rsidRPr="00706A69">
              <w:t>осуществление мер по защите и восстановлению прав и законных интересов несовершеннолетних;</w:t>
            </w:r>
          </w:p>
          <w:p w:rsidR="00227181" w:rsidRPr="00706A69" w:rsidRDefault="00CA1906" w:rsidP="00706A69">
            <w:pPr>
              <w:pStyle w:val="Table"/>
            </w:pPr>
            <w:r>
              <w:t xml:space="preserve">• </w:t>
            </w:r>
            <w:r w:rsidR="00227181" w:rsidRPr="00706A69">
              <w:t>выявление и устранение причин и условий, способствующих безнадзорности, правонарушениям и антиобщественным действиям несовершеннолетних.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II. Профилактика злоупотребления наркотиками и их незаконному обороту.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- 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преступности и правонарушений</w:t>
            </w:r>
          </w:p>
        </w:tc>
      </w:tr>
      <w:tr w:rsidR="00227181" w:rsidRPr="00706A69">
        <w:trPr>
          <w:trHeight w:val="360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Срок реализации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2008-2010 годы</w:t>
            </w:r>
          </w:p>
        </w:tc>
      </w:tr>
      <w:tr w:rsidR="00227181" w:rsidRPr="00706A69">
        <w:trPr>
          <w:trHeight w:val="332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Исполнители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 xml:space="preserve">МУО, ЦРБ, МУК, УСЗН, </w:t>
            </w:r>
            <w:proofErr w:type="spellStart"/>
            <w:r w:rsidRPr="00706A69">
              <w:t>КДНиЗП</w:t>
            </w:r>
            <w:proofErr w:type="spellEnd"/>
            <w:r w:rsidRPr="00706A69">
              <w:t xml:space="preserve">, ОВД, </w:t>
            </w:r>
            <w:proofErr w:type="spellStart"/>
            <w:r w:rsidRPr="00706A69">
              <w:t>ОДМиС</w:t>
            </w:r>
            <w:proofErr w:type="spellEnd"/>
            <w:r w:rsidRPr="00706A69">
              <w:t>, ЦЗН,МЦ, УИИ</w:t>
            </w:r>
          </w:p>
        </w:tc>
      </w:tr>
      <w:tr w:rsidR="00227181" w:rsidRPr="00706A69">
        <w:trPr>
          <w:trHeight w:val="480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Объемы и источники</w:t>
            </w:r>
            <w:r w:rsidR="00CA1906">
              <w:t xml:space="preserve"> </w:t>
            </w:r>
            <w:r w:rsidRPr="00706A69">
              <w:t>финансирования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2008 год : 33147,3 тысяч рублей, в том числе из средств: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федерального бюджета (ФБ) - 7800 тысяч рублей;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областного бюджета (ОБ) - 21404 тысяч рублей;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местного бюджета (МБ) – 3943,3  тысяч рублей.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2009 год: 34433,3 тысяч рублей, в том числе из средств: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федерального бюджета (ФБ) - 7820 тысяч рублей;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областного бюджета (ОБ) - 22504 тысяч рублей;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местного бюджета (МБ) – 4109,3  тысяч рублей.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2010 год: 34710,3 тысяч рублей, в том числе из средств: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федерального бюджета (ФБ) - 7870 тысяч рублей;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областного бюджета (ОБ) - 22604 тысяч рублей;</w:t>
            </w:r>
          </w:p>
          <w:p w:rsidR="00227181" w:rsidRPr="00706A69" w:rsidRDefault="00CA1906" w:rsidP="00706A69">
            <w:pPr>
              <w:pStyle w:val="Table"/>
            </w:pPr>
            <w:r w:rsidRPr="00706A69">
              <w:t xml:space="preserve">- </w:t>
            </w:r>
            <w:r w:rsidR="00227181" w:rsidRPr="00706A69">
              <w:t>местного бюджета (МБ) – 4236,3  тысяч рублей.</w:t>
            </w:r>
          </w:p>
        </w:tc>
      </w:tr>
      <w:tr w:rsidR="00227181" w:rsidRPr="00706A69">
        <w:trPr>
          <w:trHeight w:val="3540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Ожидаемые результаты реализации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CA1906" w:rsidP="00706A69">
            <w:pPr>
              <w:pStyle w:val="Table"/>
            </w:pPr>
            <w:r>
              <w:t xml:space="preserve">• </w:t>
            </w:r>
            <w:r w:rsidR="00227181" w:rsidRPr="00706A69">
              <w:t>улучшение взаимодействия органов и учреждений системы профилактики безнадзорности и правонарушений несовершеннолетних;</w:t>
            </w:r>
          </w:p>
          <w:p w:rsidR="00227181" w:rsidRPr="00706A69" w:rsidRDefault="00CA1906" w:rsidP="00706A69">
            <w:pPr>
              <w:pStyle w:val="Table"/>
            </w:pPr>
            <w:r>
              <w:t xml:space="preserve">• </w:t>
            </w:r>
            <w:r w:rsidR="00227181" w:rsidRPr="00706A69">
              <w:t>создание условий для реализации и развития разносторонних интересов и увлечений детей;</w:t>
            </w:r>
          </w:p>
          <w:p w:rsidR="00227181" w:rsidRPr="00706A69" w:rsidRDefault="00CA1906" w:rsidP="00706A69">
            <w:pPr>
              <w:pStyle w:val="Table"/>
            </w:pPr>
            <w:r>
              <w:t xml:space="preserve">• </w:t>
            </w:r>
            <w:r w:rsidR="00227181" w:rsidRPr="00706A69">
              <w:t>создание условий для укрепления здоровья детей, привития навыков здорового образа жизни;</w:t>
            </w:r>
          </w:p>
          <w:p w:rsidR="00227181" w:rsidRPr="00706A69" w:rsidRDefault="00CA1906" w:rsidP="00706A69">
            <w:pPr>
              <w:pStyle w:val="Table"/>
            </w:pPr>
            <w:r>
              <w:t xml:space="preserve">• </w:t>
            </w:r>
            <w:r w:rsidR="00227181" w:rsidRPr="00706A69">
              <w:t>социальная адаптация  семьи и детей в обществе;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 xml:space="preserve">снижение риска социального сиротства, беспризорности, безнадзорности среди несовершеннолетних путем уменьшения числа </w:t>
            </w:r>
            <w:proofErr w:type="spellStart"/>
            <w:r w:rsidRPr="00706A69">
              <w:t>дезадаптированных</w:t>
            </w:r>
            <w:proofErr w:type="spellEnd"/>
            <w:r w:rsidRPr="00706A69">
              <w:t xml:space="preserve"> детей и сохранения семейных связей;</w:t>
            </w:r>
          </w:p>
          <w:p w:rsidR="00227181" w:rsidRPr="00706A69" w:rsidRDefault="00227181" w:rsidP="00706A69">
            <w:pPr>
              <w:pStyle w:val="Table"/>
            </w:pPr>
            <w:r w:rsidRPr="00706A69">
              <w:t>снижение уровня преступности среди несовершеннолетних;</w:t>
            </w:r>
          </w:p>
          <w:p w:rsidR="00227181" w:rsidRPr="00706A69" w:rsidRDefault="00CA1906" w:rsidP="00706A69">
            <w:pPr>
              <w:pStyle w:val="Table"/>
            </w:pPr>
            <w:r>
              <w:t xml:space="preserve">• </w:t>
            </w:r>
            <w:r w:rsidR="00227181" w:rsidRPr="00706A69">
              <w:t>приостановление роста злоупотребления наркотиками и их незаконного оборота.</w:t>
            </w:r>
          </w:p>
        </w:tc>
      </w:tr>
      <w:tr w:rsidR="00227181" w:rsidRPr="00706A69">
        <w:trPr>
          <w:trHeight w:val="600"/>
          <w:jc w:val="right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Контроль за выполнением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81" w:rsidRPr="00706A69" w:rsidRDefault="00227181" w:rsidP="00706A69">
            <w:pPr>
              <w:pStyle w:val="Table"/>
            </w:pPr>
            <w:r w:rsidRPr="00706A69">
              <w:t>Администрации МО «Крапивинский район»</w:t>
            </w:r>
          </w:p>
        </w:tc>
      </w:tr>
    </w:tbl>
    <w:p w:rsidR="00227181" w:rsidRPr="00706A69" w:rsidRDefault="00227181" w:rsidP="00706A69"/>
    <w:p w:rsidR="00227181" w:rsidRPr="00706A69" w:rsidRDefault="00227181" w:rsidP="00CA1906">
      <w:pPr>
        <w:pStyle w:val="2"/>
      </w:pPr>
      <w:r w:rsidRPr="00706A69">
        <w:t>Содержание проблемы и обоснование необходимости</w:t>
      </w:r>
    </w:p>
    <w:p w:rsidR="00227181" w:rsidRPr="00706A69" w:rsidRDefault="00227181" w:rsidP="00CA1906">
      <w:pPr>
        <w:pStyle w:val="2"/>
      </w:pPr>
      <w:r w:rsidRPr="00706A69">
        <w:t>ее решения программными методами</w:t>
      </w:r>
    </w:p>
    <w:p w:rsidR="00227181" w:rsidRPr="00706A69" w:rsidRDefault="00227181" w:rsidP="00706A69"/>
    <w:p w:rsidR="00227181" w:rsidRPr="00706A69" w:rsidRDefault="00227181" w:rsidP="00706A69">
      <w:r w:rsidRPr="00706A69">
        <w:t>В Крапивинском районе проживает 3615 семей, в них 5886 детей, в том числе 1911 (52,9%) малообеспеченных семей, в которых воспитываются 2789 детей. Низкий уровень жизни отрицательно сказывается на качестве семейного образа жизни, социальном самочувствии семьи. Однако далеко не каждая малообеспеченная семья попадает в разряд семей, находящихся в социально опасном положении, которые характеризуются отчуждением родителей от детей, ослаблением социальный связей детей с семьёй, где существует угроза физическому и нравственному здоровью детей.</w:t>
      </w:r>
    </w:p>
    <w:p w:rsidR="00227181" w:rsidRPr="00706A69" w:rsidRDefault="00227181" w:rsidP="00706A69">
      <w:r w:rsidRPr="00706A69">
        <w:t>На 01.12.2007г. на учёте в управлении социальной защиты населения состоит 130 семей, находящихся в социально опасном положении, в них 272 ребёнка (на 01.12.2006г. – 151 семья, 330 детей). За 3 квартала 2007 года в районе выявлено 14 семей, находящихся в социально опасном положении, в них 27 детей. Снято с учета 29 семей, в них 47 детей, из них в связи с улучшением внутрисемейной обстановки 14 семей.</w:t>
      </w:r>
    </w:p>
    <w:p w:rsidR="00227181" w:rsidRPr="00706A69" w:rsidRDefault="00227181" w:rsidP="00706A69">
      <w:r w:rsidRPr="00706A69">
        <w:t>В 2007 году наблюдается снижение уровня безработицы на 0,1 % по сравнению с 2006 годом (с 4,6% до 4,5% - процент к трудоспособному населению, т.е. с 778 до 745 человек). Однако плохое материальное положение семей, деградация родителей, нежелание их исполнять свои обязанности ведёт к увеличению безнадзорных несовершеннолетних детей.</w:t>
      </w:r>
    </w:p>
    <w:p w:rsidR="00227181" w:rsidRPr="00706A69" w:rsidRDefault="00227181" w:rsidP="00706A69">
      <w:r w:rsidRPr="00706A69">
        <w:t>К административной ответственности за ненадлежащее исполнение обязанностей по воспитанию, обучению, защите прав и законных интересов несовершеннолетних детей привлечено за 11 месяцев текущего года комиссией по делам несовершеннолетних и защите их прав привлечено 179 человек (в 2006г. – 177 человек). Крапивинским районным судом лишено родительских прав 45 родителей в отношении 53 детей и ограничено в родительских правах 11 родителей в отношении 16 детей (по состоянию на 01.12.2007г). Отменено ограничение в родительских правах 3 родителей в отношении 4 детей. Количество детей-сирот и детей, оставшихся без попечения родителей, на 01.2.2007г. 269 детей. Большинство из них (97,3%) лишены родной семьи при живых сиротах. В 2007 году социальную реабилитацию в социальном приюте прошли 105 детей. Возвращены в семьи 66 детей, 15 детей помещены в образовательные учреждения для детей-сирот и детей, оставшихся без попечения родителей, отдан в приемную семью 1 ребёнок.</w:t>
      </w:r>
    </w:p>
    <w:p w:rsidR="00227181" w:rsidRPr="00706A69" w:rsidRDefault="00227181" w:rsidP="00706A69">
      <w:r w:rsidRPr="00706A69">
        <w:t>В районе образовано 39 приёмных семей, в которых воспитывается 61 ребёнок. Опека и попечительство оформлены на 143 ребёнка (121 опекунская семья).</w:t>
      </w:r>
    </w:p>
    <w:p w:rsidR="00227181" w:rsidRPr="00706A69" w:rsidRDefault="00227181" w:rsidP="00706A69">
      <w:r w:rsidRPr="00706A69">
        <w:t xml:space="preserve">Общий кризис семьи разрушительно влияет на судьбы детей. В результате возрастает число социально </w:t>
      </w:r>
      <w:proofErr w:type="spellStart"/>
      <w:r w:rsidRPr="00706A69">
        <w:t>дезадаптированных</w:t>
      </w:r>
      <w:proofErr w:type="spellEnd"/>
      <w:r w:rsidRPr="00706A69">
        <w:t xml:space="preserve"> детей. </w:t>
      </w:r>
    </w:p>
    <w:p w:rsidR="00227181" w:rsidRPr="00706A69" w:rsidRDefault="00227181" w:rsidP="00706A69">
      <w:r w:rsidRPr="00706A69">
        <w:t xml:space="preserve">Такие дети в процессе дальнейшей социализации образуют «группу риска». Если же не будет вовремя оказана помощь, это может привести к школьной и социальной </w:t>
      </w:r>
      <w:proofErr w:type="spellStart"/>
      <w:r w:rsidRPr="00706A69">
        <w:t>дезадаптации</w:t>
      </w:r>
      <w:proofErr w:type="spellEnd"/>
      <w:r w:rsidRPr="00706A69">
        <w:t xml:space="preserve">, проституции, суицидальному поведению, развитию агрессивности, озлобленности детей, что может впоследствии выразиться в различных формах криминального поведения. Эти дети становятся зависимыми от </w:t>
      </w:r>
      <w:proofErr w:type="spellStart"/>
      <w:r w:rsidRPr="00706A69">
        <w:t>табакокурения</w:t>
      </w:r>
      <w:proofErr w:type="spellEnd"/>
      <w:r w:rsidRPr="00706A69">
        <w:t>, пьянства, бродяжничества, наркомании. По состоянию на 01.12.2007 года рост подростковой преступности составил 42,9% (</w:t>
      </w:r>
      <w:smartTag w:uri="urn:schemas-microsoft-com:office:smarttags" w:element="metricconverter">
        <w:smartTagPr>
          <w:attr w:name="ProductID" w:val="2006 г"/>
        </w:smartTagPr>
        <w:r w:rsidRPr="00706A69">
          <w:t>2006 г</w:t>
        </w:r>
      </w:smartTag>
      <w:r w:rsidRPr="00706A69">
        <w:t xml:space="preserve"> - 35, 2007г. - 50). По-прежнему, остается высоким совершение краж, чаще всего подростками из неполных семей, а также из семей, в которых один из родителей или оба злоупотребляют спиртными напитками и, как правило, не работают.</w:t>
      </w:r>
    </w:p>
    <w:p w:rsidR="00227181" w:rsidRPr="00706A69" w:rsidRDefault="00227181" w:rsidP="00706A69">
      <w:r w:rsidRPr="00706A69">
        <w:lastRenderedPageBreak/>
        <w:t>В МУЗ «</w:t>
      </w:r>
      <w:proofErr w:type="spellStart"/>
      <w:r w:rsidRPr="00706A69">
        <w:t>Крапивинская</w:t>
      </w:r>
      <w:proofErr w:type="spellEnd"/>
      <w:r w:rsidRPr="00706A69">
        <w:t xml:space="preserve"> ЦРБ» Крапивинского района на начало 2004 года на учёте у нарколога состояло 24 несовершеннолетних, в 2005 году – 26, в 2006 году – 28, в 2007 - 63 (несовершеннолетних, больных наркоманией нет).</w:t>
      </w:r>
    </w:p>
    <w:p w:rsidR="00227181" w:rsidRPr="00706A69" w:rsidRDefault="00227181" w:rsidP="00706A69">
      <w:r w:rsidRPr="00706A69">
        <w:t>Среди больных (совершеннолетние) наркоманией в Крапивинском районе имеют место и случаи летального исхода: в 2004 году 6 человек, в 2005 году – нет, в 2006 – 1, в 2007 – 3 чел (от алкогольной интоксикации). МУЗ «</w:t>
      </w:r>
      <w:proofErr w:type="spellStart"/>
      <w:r w:rsidRPr="00706A69">
        <w:t>Крапивинская</w:t>
      </w:r>
      <w:proofErr w:type="spellEnd"/>
      <w:r w:rsidRPr="00706A69">
        <w:t xml:space="preserve"> ЦРБ» оказывается экстренная помощь гражданам, поступающим в состоянии наркотического, медикаментозного и алкогольного опьянения, а также гражданам с отравлением средствами бытовой химии, в 2007году была оказана помощь 52 чел., затрачено 108,054 руб. (1 койко-день – 667 рублей).</w:t>
      </w:r>
    </w:p>
    <w:p w:rsidR="00227181" w:rsidRPr="00706A69" w:rsidRDefault="00227181" w:rsidP="00706A69">
      <w:r w:rsidRPr="00706A69">
        <w:t>Вот почему актуальным является принятие программы, основной целью которой является профилактика безнадзорности и правонарушений несовершеннолетних. Программа носит межведомственный характер, так как затрагивает сферы деятельности органов исполнительной власти и правоохранительных органов.</w:t>
      </w:r>
    </w:p>
    <w:p w:rsidR="00227181" w:rsidRPr="00706A69" w:rsidRDefault="00227181" w:rsidP="00706A69">
      <w:r w:rsidRPr="00706A69">
        <w:t>Значительная роль в программе отводится комплексу мероприятий, направленных на предупреждение безнадзорности несовершеннолетних, профилактику алкоголизма и наркомании, формирование системы культурного, спортивного, правового, нравственного и военно-патриотического воспитания детей,  укрепление института семьи.</w:t>
      </w:r>
    </w:p>
    <w:p w:rsidR="00227181" w:rsidRPr="00706A69" w:rsidRDefault="00227181" w:rsidP="00706A69"/>
    <w:p w:rsidR="00227181" w:rsidRPr="00706A69" w:rsidRDefault="00227181" w:rsidP="00CA1906">
      <w:pPr>
        <w:pStyle w:val="1"/>
      </w:pPr>
      <w:r w:rsidRPr="00706A69">
        <w:t>СМЕТА РАСХОДОВ</w:t>
      </w:r>
    </w:p>
    <w:p w:rsidR="00227181" w:rsidRPr="00706A69" w:rsidRDefault="00227181" w:rsidP="00CA1906">
      <w:pPr>
        <w:pStyle w:val="1"/>
      </w:pPr>
      <w:r w:rsidRPr="00706A69">
        <w:t>к районной программе</w:t>
      </w:r>
      <w:r w:rsidR="00684F2A">
        <w:t xml:space="preserve"> </w:t>
      </w:r>
      <w:r w:rsidRPr="00706A69">
        <w:t>«Профилактика безнадзорности и правонарушений несовершеннолетних на 2008-2010 годы»</w:t>
      </w:r>
    </w:p>
    <w:p w:rsidR="00227181" w:rsidRPr="00706A69" w:rsidRDefault="00227181" w:rsidP="00706A6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6"/>
        <w:gridCol w:w="3043"/>
        <w:gridCol w:w="1275"/>
        <w:gridCol w:w="1330"/>
        <w:gridCol w:w="1286"/>
      </w:tblGrid>
      <w:tr w:rsidR="00227181" w:rsidRPr="00706A69">
        <w:trPr>
          <w:cantSplit/>
          <w:trHeight w:val="537"/>
          <w:jc w:val="center"/>
        </w:trPr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Источник финансирования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Исполнители программы,</w:t>
            </w:r>
            <w:r w:rsidR="00CA1906">
              <w:t xml:space="preserve"> </w:t>
            </w:r>
            <w:r w:rsidRPr="00706A69">
              <w:t>программа</w:t>
            </w:r>
          </w:p>
        </w:tc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Объёмы финансирования</w:t>
            </w:r>
            <w:r w:rsidR="00CA1906">
              <w:t xml:space="preserve"> </w:t>
            </w:r>
            <w:r w:rsidRPr="00706A69">
              <w:t>(тыс. руб.)</w:t>
            </w:r>
          </w:p>
        </w:tc>
      </w:tr>
      <w:tr w:rsidR="00227181" w:rsidRPr="00706A69">
        <w:trPr>
          <w:cantSplit/>
          <w:trHeight w:val="328"/>
          <w:jc w:val="center"/>
        </w:trPr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2008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2009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2010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Федеральный бюджет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УСЗН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7570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7570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7570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 xml:space="preserve">Программа круглогодичного оздоровления, отдыха, занятости детей и подростков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300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7800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7820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7870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 w:val="restart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Областной бюджет</w:t>
            </w:r>
          </w:p>
        </w:tc>
        <w:tc>
          <w:tcPr>
            <w:tcW w:w="30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УСЗН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18037</w:t>
            </w:r>
          </w:p>
        </w:tc>
        <w:tc>
          <w:tcPr>
            <w:tcW w:w="13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18037</w:t>
            </w:r>
          </w:p>
        </w:tc>
        <w:tc>
          <w:tcPr>
            <w:tcW w:w="12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18037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МУО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2800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2800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ЦЗН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234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234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234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МЦ «Лидер»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233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233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233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Программа круглогодичного оздоровления, отдыха, занятости детей и подростков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1100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1200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1300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  <w:rPr>
                <w:rFonts w:eastAsia="Arial Unicode MS"/>
              </w:rPr>
            </w:pPr>
            <w:r w:rsidRPr="00706A69">
              <w:t>21404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  <w:rPr>
                <w:rFonts w:eastAsia="Arial Unicode MS"/>
              </w:rPr>
            </w:pPr>
            <w:r w:rsidRPr="00706A69">
              <w:t>22504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  <w:rPr>
                <w:rFonts w:eastAsia="Arial Unicode MS"/>
              </w:rPr>
            </w:pPr>
            <w:r w:rsidRPr="00706A69">
              <w:t>22604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 w:val="restart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Местный бюджет</w:t>
            </w:r>
          </w:p>
        </w:tc>
        <w:tc>
          <w:tcPr>
            <w:tcW w:w="30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УСЗН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1309</w:t>
            </w:r>
          </w:p>
        </w:tc>
        <w:tc>
          <w:tcPr>
            <w:tcW w:w="13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1308</w:t>
            </w:r>
          </w:p>
        </w:tc>
        <w:tc>
          <w:tcPr>
            <w:tcW w:w="12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1308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МУО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430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473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504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50,3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50,3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50,3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ЦРБ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206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206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proofErr w:type="spellStart"/>
            <w:r w:rsidRPr="00706A69">
              <w:t>ОДМиС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320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320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320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МЦ «Лидер»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345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355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365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ОВД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83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83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vMerge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Программа круглогодичного оздоровления, отдыха, занятости детей и подростков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1200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1300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  <w:r w:rsidRPr="00706A69">
              <w:t>1400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2236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227181" w:rsidRPr="00706A69" w:rsidRDefault="00227181" w:rsidP="00CA1906">
            <w:pPr>
              <w:pStyle w:val="Table"/>
            </w:pPr>
            <w:r w:rsidRPr="00706A69">
              <w:t>3943,3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227181" w:rsidRPr="00706A69" w:rsidRDefault="00227181" w:rsidP="00CA1906">
            <w:pPr>
              <w:pStyle w:val="Table"/>
            </w:pPr>
            <w:r w:rsidRPr="00706A69">
              <w:t>4109,3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227181" w:rsidRPr="00706A69" w:rsidRDefault="00227181" w:rsidP="00CA1906">
            <w:pPr>
              <w:pStyle w:val="Table"/>
            </w:pPr>
            <w:r w:rsidRPr="00706A69">
              <w:t>4236,3</w:t>
            </w:r>
          </w:p>
        </w:tc>
      </w:tr>
      <w:tr w:rsidR="00227181" w:rsidRPr="00706A69">
        <w:trPr>
          <w:cantSplit/>
          <w:trHeight w:val="180"/>
          <w:jc w:val="center"/>
        </w:trPr>
        <w:tc>
          <w:tcPr>
            <w:tcW w:w="5279" w:type="dxa"/>
            <w:gridSpan w:val="2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227181" w:rsidRPr="00706A69" w:rsidRDefault="00227181" w:rsidP="00CA1906">
            <w:pPr>
              <w:pStyle w:val="Table"/>
            </w:pPr>
            <w:r w:rsidRPr="00706A69">
              <w:t>33147,3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227181" w:rsidRPr="00706A69" w:rsidRDefault="00227181" w:rsidP="00CA1906">
            <w:pPr>
              <w:pStyle w:val="Table"/>
            </w:pPr>
            <w:r w:rsidRPr="00706A69">
              <w:t>34433,3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227181" w:rsidRPr="00706A69" w:rsidRDefault="00227181" w:rsidP="00CA1906">
            <w:pPr>
              <w:pStyle w:val="Table"/>
            </w:pPr>
            <w:r w:rsidRPr="00706A69">
              <w:t>34710,3</w:t>
            </w:r>
          </w:p>
        </w:tc>
      </w:tr>
    </w:tbl>
    <w:p w:rsidR="009E6C09" w:rsidRDefault="009E6C09" w:rsidP="00CA1906">
      <w:pPr>
        <w:pStyle w:val="1"/>
      </w:pPr>
    </w:p>
    <w:p w:rsidR="00227181" w:rsidRPr="00706A69" w:rsidRDefault="00227181" w:rsidP="00CA1906">
      <w:pPr>
        <w:pStyle w:val="1"/>
      </w:pPr>
      <w:r w:rsidRPr="00706A69">
        <w:t>МЕРОПРИЯТИЯ ПО РЕАЛИЗАЦИИ ПРОГРАММЫ</w:t>
      </w:r>
    </w:p>
    <w:p w:rsidR="00227181" w:rsidRPr="00706A69" w:rsidRDefault="00227181" w:rsidP="00CA1906">
      <w:pPr>
        <w:pStyle w:val="1"/>
      </w:pPr>
      <w:r w:rsidRPr="00706A69">
        <w:t>«Профилактика безнадзорности и правонарушений несовершеннолетних на 2008-2010 годы»</w:t>
      </w:r>
    </w:p>
    <w:p w:rsidR="00227181" w:rsidRPr="00706A69" w:rsidRDefault="00227181" w:rsidP="00706A69"/>
    <w:p w:rsidR="00227181" w:rsidRPr="00706A69" w:rsidRDefault="00CA1906" w:rsidP="00CA1906">
      <w:pPr>
        <w:pStyle w:val="2"/>
      </w:pPr>
      <w:r>
        <w:t>1.</w:t>
      </w:r>
      <w:r w:rsidR="00227181" w:rsidRPr="00706A69">
        <w:t>Организационно – методические мероприятия</w:t>
      </w:r>
    </w:p>
    <w:p w:rsidR="00227181" w:rsidRPr="00706A69" w:rsidRDefault="00227181" w:rsidP="00706A69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600"/>
        <w:gridCol w:w="1080"/>
        <w:gridCol w:w="1080"/>
        <w:gridCol w:w="900"/>
        <w:gridCol w:w="900"/>
        <w:gridCol w:w="900"/>
        <w:gridCol w:w="900"/>
      </w:tblGrid>
      <w:tr w:rsidR="00227181" w:rsidRPr="00706A69">
        <w:trPr>
          <w:cantSplit/>
          <w:trHeight w:val="537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  <w:jc w:val="both"/>
            </w:pPr>
            <w:r w:rsidRPr="00706A69">
              <w:t>№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Наименование мероприятий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Исполнители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Сроки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Источник финансирования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0"/>
            </w:pPr>
            <w:r w:rsidRPr="00706A69">
              <w:t>Объёмы финансирования</w:t>
            </w:r>
            <w:r w:rsidR="00CA1906">
              <w:t xml:space="preserve"> </w:t>
            </w:r>
            <w:r w:rsidRPr="00706A69">
              <w:t>(тыс. руб.)</w:t>
            </w:r>
          </w:p>
        </w:tc>
      </w:tr>
      <w:tr w:rsidR="00227181" w:rsidRPr="00706A69">
        <w:trPr>
          <w:cantSplit/>
          <w:trHeight w:val="55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2009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2010</w:t>
            </w:r>
          </w:p>
        </w:tc>
      </w:tr>
      <w:tr w:rsidR="00227181" w:rsidRPr="00706A69">
        <w:trPr>
          <w:cantSplit/>
          <w:trHeight w:val="1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0"/>
            </w:pPr>
            <w:r w:rsidRPr="00706A69">
              <w:t>8</w:t>
            </w:r>
          </w:p>
        </w:tc>
      </w:tr>
      <w:tr w:rsidR="00227181" w:rsidRPr="00706A69">
        <w:trPr>
          <w:cantSplit/>
          <w:trHeight w:val="5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 xml:space="preserve">Координация деятельности органов и учреждений системы профилактики безнадзорности и правонарушений несовершеннолетних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Рассмотрение вопросов, связанных с улучшением воспитательной работы, предупреждением правонарушений несовершеннолетних  на совещаниях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  <w:r w:rsidRPr="00706A69">
              <w:t xml:space="preserve">, УСЗН, МУО, </w:t>
            </w:r>
            <w:proofErr w:type="spellStart"/>
            <w:r w:rsidRPr="00706A69">
              <w:t>ОДМиС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lastRenderedPageBreak/>
              <w:t>1.3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Формирование банка данных:</w:t>
            </w:r>
          </w:p>
          <w:p w:rsidR="00227181" w:rsidRPr="00706A69" w:rsidRDefault="008E5F05" w:rsidP="00CA1906">
            <w:pPr>
              <w:pStyle w:val="Table"/>
            </w:pPr>
            <w:r>
              <w:t xml:space="preserve">- </w:t>
            </w:r>
            <w:r w:rsidR="00227181" w:rsidRPr="00706A69">
              <w:t>семей, находящихся в социально-опасном положении;</w:t>
            </w:r>
          </w:p>
          <w:p w:rsidR="00227181" w:rsidRPr="00706A69" w:rsidRDefault="008E5F05" w:rsidP="00CA1906">
            <w:pPr>
              <w:pStyle w:val="Table"/>
            </w:pPr>
            <w:r>
              <w:t xml:space="preserve">- </w:t>
            </w:r>
            <w:r w:rsidR="00227181" w:rsidRPr="00706A69">
              <w:t>несовершеннолетних, не посещающих школу или систематически пропускающих занятия в ОУ без уважительной причины;</w:t>
            </w:r>
          </w:p>
          <w:p w:rsidR="00227181" w:rsidRPr="00706A69" w:rsidRDefault="008E5F05" w:rsidP="00CA1906">
            <w:pPr>
              <w:pStyle w:val="Table"/>
            </w:pPr>
            <w:r>
              <w:t xml:space="preserve">- </w:t>
            </w:r>
            <w:r w:rsidR="00227181" w:rsidRPr="00706A69">
              <w:t>несовершеннолетних, состоящих на учёте у врача-нарколога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  <w:r w:rsidR="008E5F05">
              <w:t xml:space="preserve"> </w:t>
            </w:r>
            <w:r w:rsidRPr="00706A69">
              <w:t>УСЗН</w:t>
            </w:r>
            <w:r w:rsidR="008E5F05">
              <w:t xml:space="preserve"> </w:t>
            </w:r>
            <w:r w:rsidRPr="00706A69">
              <w:t>ЦРБ</w:t>
            </w:r>
            <w:r w:rsidR="008E5F05">
              <w:t xml:space="preserve"> </w:t>
            </w:r>
            <w:r w:rsidRPr="00706A69">
              <w:t>ОВД</w:t>
            </w:r>
            <w:r w:rsidR="008E5F05">
              <w:t xml:space="preserve"> </w:t>
            </w:r>
            <w:r w:rsidRPr="00706A69">
              <w:t>МУО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10,0 (УСЗН)</w:t>
            </w:r>
            <w:r w:rsidR="008E5F05">
              <w:t xml:space="preserve"> </w:t>
            </w:r>
            <w:r w:rsidRPr="00706A69">
              <w:t>20,0 (ЦРБ)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10,0 (УСЗН)20,0 (ЦРБ)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10,0 (УСЗН)</w:t>
            </w:r>
            <w:r w:rsidR="008E5F05">
              <w:t xml:space="preserve"> </w:t>
            </w:r>
            <w:r w:rsidRPr="00706A69">
              <w:t>20,0 (ЦРБ)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Осуществление взаимного обмена информацией:</w:t>
            </w:r>
          </w:p>
          <w:p w:rsidR="00227181" w:rsidRPr="00706A69" w:rsidRDefault="008E5F05" w:rsidP="00CA1906">
            <w:pPr>
              <w:pStyle w:val="Table"/>
            </w:pPr>
            <w:r>
              <w:t xml:space="preserve">- </w:t>
            </w:r>
            <w:r w:rsidR="00227181" w:rsidRPr="00706A69">
              <w:t>о семьях, находящихся в социально-опасном положении;</w:t>
            </w:r>
          </w:p>
          <w:p w:rsidR="00227181" w:rsidRPr="00706A69" w:rsidRDefault="008E5F05" w:rsidP="00CA1906">
            <w:pPr>
              <w:pStyle w:val="Table"/>
            </w:pPr>
            <w:r>
              <w:t xml:space="preserve">- </w:t>
            </w:r>
            <w:r w:rsidR="00227181" w:rsidRPr="00706A69">
              <w:t>о несовершеннолетних, не посещающих школу или систематически пропускающих занятия в образовательном учреждении без уважительной причины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  <w:r w:rsidR="008E5F05">
              <w:t xml:space="preserve"> </w:t>
            </w:r>
            <w:r w:rsidRPr="00706A69">
              <w:t>УСЗН</w:t>
            </w:r>
            <w:r w:rsidR="008E5F05">
              <w:t xml:space="preserve"> </w:t>
            </w:r>
            <w:r w:rsidRPr="00706A69">
              <w:t>МУО</w:t>
            </w:r>
            <w:r w:rsidR="008E5F05">
              <w:t xml:space="preserve"> </w:t>
            </w:r>
            <w:r w:rsidRPr="00706A69">
              <w:t>ОВД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ежеквартально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 xml:space="preserve">Осуществление взаимного обмена информацией между ОДН, </w:t>
            </w:r>
            <w:proofErr w:type="spellStart"/>
            <w:r w:rsidRPr="00706A69">
              <w:t>КДНиЗП</w:t>
            </w:r>
            <w:proofErr w:type="spellEnd"/>
            <w:r w:rsidRPr="00706A69">
              <w:t>, ЦРБ о подростках, употребляющих спиртные напитки, наркотические и токсические вещества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 xml:space="preserve">ЦРБ, ОДН, ОВД, </w:t>
            </w:r>
            <w:proofErr w:type="spellStart"/>
            <w:r w:rsidRPr="00706A69">
              <w:t>КДНиЗП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ежеквартально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 xml:space="preserve">Обмен информацией о несовершеннолетних, направленных </w:t>
            </w:r>
            <w:proofErr w:type="spellStart"/>
            <w:r w:rsidRPr="00706A69">
              <w:t>КДНиЗП</w:t>
            </w:r>
            <w:proofErr w:type="spellEnd"/>
            <w:r w:rsidRPr="00706A69">
              <w:t xml:space="preserve"> в ЦЗН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  <w:r w:rsidRPr="00706A69">
              <w:t>, ЦЗН, ОВД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ежеквартально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Проведение информационных дней службы занятости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 xml:space="preserve">ЦЗН, </w:t>
            </w:r>
            <w:proofErr w:type="spellStart"/>
            <w:r w:rsidRPr="00706A69">
              <w:t>ОДМиС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ежеквартально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lastRenderedPageBreak/>
              <w:t>1.8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Организация «Круглых столов», семинаров и практических занятий на темы: «Уголовная и административная ответственность», «Недопустимость самовольных уходов», «Ответственность за попрошайничество и  бродяжничество», «Это надо знать всем», «Заповеди семейного воспитания», «Когда семья вместе, то и душа на месте» и т.п.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УСЗН, МУО</w:t>
            </w:r>
            <w:r w:rsidR="008E5F05">
              <w:t xml:space="preserve"> </w:t>
            </w:r>
            <w:r w:rsidRPr="00706A69">
              <w:t>ОВД</w:t>
            </w:r>
            <w:r w:rsidR="008E5F05">
              <w:t xml:space="preserve"> </w:t>
            </w:r>
            <w:r w:rsidRPr="00706A69">
              <w:t>УИИ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5,0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5,0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5,0 (УСЗН)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Продолжить работу «Телефона доверия»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МУО, ОВД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5,0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5,0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5,0 (МУО)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Проведение социальных консилиумов по работе с семьёй, в т.ч. выездных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УСЗН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3,0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3,0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3,0 (УСЗН)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Подготовка методических рекомендаций по работе с детьми, находящимися в социально-опасном положении по профилактике безнадзорности, подростковой преступности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УСЗН</w:t>
            </w:r>
            <w:r w:rsidR="008E5F05">
              <w:t xml:space="preserve"> </w:t>
            </w:r>
            <w:r w:rsidRPr="00706A69">
              <w:t>ОВД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ежеквартально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2,0 (УСЗН)</w:t>
            </w:r>
            <w:r w:rsidR="008E5F05">
              <w:t xml:space="preserve"> </w:t>
            </w:r>
            <w:r w:rsidRPr="00706A69">
              <w:t>2,0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2,0 (УСЗН)</w:t>
            </w:r>
            <w:r w:rsidR="008E5F05">
              <w:t xml:space="preserve"> </w:t>
            </w:r>
            <w:r w:rsidRPr="00706A69">
              <w:t>2,0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2,0 (УСЗН)</w:t>
            </w:r>
            <w:r w:rsidR="008E5F05">
              <w:t xml:space="preserve"> </w:t>
            </w:r>
            <w:r w:rsidRPr="00706A69">
              <w:t>2,0 (ОВД)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 xml:space="preserve">Проведение мониторинга с целью изучения </w:t>
            </w:r>
            <w:proofErr w:type="spellStart"/>
            <w:r w:rsidRPr="00706A69">
              <w:t>наркоситуации</w:t>
            </w:r>
            <w:proofErr w:type="spellEnd"/>
            <w:r w:rsidRPr="00706A69">
              <w:t xml:space="preserve"> в районе и контроля за уровнем эффективности проводимой профилактической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proofErr w:type="spellStart"/>
            <w:r w:rsidRPr="00706A69">
              <w:t>КДНи</w:t>
            </w:r>
            <w:proofErr w:type="spellEnd"/>
            <w:r w:rsidRPr="00706A69">
              <w:t xml:space="preserve"> ЗП, МУО, УСЗН, ЦРБ, МЦ, </w:t>
            </w:r>
            <w:proofErr w:type="spellStart"/>
            <w:r w:rsidRPr="00706A69">
              <w:t>ОДМиС</w:t>
            </w:r>
            <w:proofErr w:type="spellEnd"/>
            <w:r w:rsidRPr="00706A69">
              <w:t>, МУК, ОВД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ежеквартально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3,0 (УСЗН)</w:t>
            </w:r>
            <w:r w:rsidR="008E5F05">
              <w:t xml:space="preserve"> </w:t>
            </w:r>
            <w:r w:rsidRPr="00706A69">
              <w:t>3,0 (МУО)</w:t>
            </w:r>
            <w:r w:rsidR="008E5F05">
              <w:t xml:space="preserve"> </w:t>
            </w:r>
            <w:r w:rsidRPr="00706A69">
              <w:t>3,0 (ОВД)</w:t>
            </w:r>
            <w:r w:rsidR="008E5F05">
              <w:t xml:space="preserve"> </w:t>
            </w:r>
            <w:r w:rsidRPr="00706A69">
              <w:t>3,0 (ЦРБ)</w:t>
            </w:r>
            <w:r w:rsidR="008E5F05">
              <w:t xml:space="preserve"> </w:t>
            </w:r>
            <w:r w:rsidRPr="00706A69">
              <w:t>3,0 (МЦ)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3,0 (УСЗН)</w:t>
            </w:r>
            <w:r w:rsidR="008E5F05">
              <w:t xml:space="preserve"> </w:t>
            </w:r>
            <w:r w:rsidRPr="00706A69">
              <w:t>3,0 (МУО)</w:t>
            </w:r>
            <w:r w:rsidR="008E5F05">
              <w:t xml:space="preserve"> </w:t>
            </w:r>
            <w:r w:rsidRPr="00706A69">
              <w:t>3,0 (ОВД)</w:t>
            </w:r>
            <w:r w:rsidR="008E5F05">
              <w:t xml:space="preserve"> </w:t>
            </w:r>
            <w:r w:rsidRPr="00706A69">
              <w:t>3,0 (ЦРБ)</w:t>
            </w:r>
            <w:r w:rsidR="008E5F05">
              <w:t xml:space="preserve"> </w:t>
            </w:r>
            <w:r w:rsidRPr="00706A69">
              <w:t>3,0 (МЦ)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3,0 (УСЗН)</w:t>
            </w:r>
            <w:r w:rsidR="008E5F05">
              <w:t xml:space="preserve"> </w:t>
            </w:r>
            <w:r w:rsidRPr="00706A69">
              <w:t>3,0 (МУО)3,0 (ОВД)3,0 (ЦРБ)</w:t>
            </w:r>
            <w:r w:rsidR="008E5F05">
              <w:t xml:space="preserve"> </w:t>
            </w:r>
            <w:r w:rsidRPr="00706A69">
              <w:t>3,0 (МЦ)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1.13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Участие специалистов учреждений социальной сферы в совещаниях, семинарах, методических объединениях и других мероприятиях  по профилактике безнадзорности и правонарушений несовершеннолетних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proofErr w:type="spellStart"/>
            <w:r w:rsidRPr="00706A69">
              <w:t>КДНи</w:t>
            </w:r>
            <w:proofErr w:type="spellEnd"/>
            <w:r w:rsidRPr="00706A69">
              <w:t xml:space="preserve"> ЗП, МУО, МЦ, УСЗН, ЦРБ, МУК, </w:t>
            </w:r>
            <w:proofErr w:type="spellStart"/>
            <w:r w:rsidRPr="00706A69">
              <w:t>ОДМиС</w:t>
            </w:r>
            <w:proofErr w:type="spellEnd"/>
            <w:r w:rsidRPr="00706A69">
              <w:t>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CA1906">
            <w:pPr>
              <w:pStyle w:val="Table"/>
            </w:pPr>
          </w:p>
        </w:tc>
      </w:tr>
    </w:tbl>
    <w:p w:rsidR="00227181" w:rsidRPr="00706A69" w:rsidRDefault="00227181" w:rsidP="00706A69"/>
    <w:p w:rsidR="00227181" w:rsidRPr="00706A69" w:rsidRDefault="00227181" w:rsidP="008E5F05">
      <w:pPr>
        <w:pStyle w:val="2"/>
      </w:pPr>
      <w:r w:rsidRPr="00706A69">
        <w:t>2. Информационные мероприятия</w:t>
      </w:r>
    </w:p>
    <w:p w:rsidR="00227181" w:rsidRPr="00706A69" w:rsidRDefault="00227181" w:rsidP="00706A69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260"/>
        <w:gridCol w:w="900"/>
        <w:gridCol w:w="1080"/>
        <w:gridCol w:w="900"/>
        <w:gridCol w:w="900"/>
        <w:gridCol w:w="1080"/>
      </w:tblGrid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8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lastRenderedPageBreak/>
              <w:t>2.1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Пропаганда в средствах массовой информации патриотизма, здорового образа жизни подростков и молодёжи, их ориентация на духовные ценности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УСЗН, ОВД, МУО,  МЦ, МУК, ЦРБ, </w:t>
            </w:r>
            <w:proofErr w:type="spellStart"/>
            <w:r w:rsidRPr="00706A69">
              <w:t>ОДМиС</w:t>
            </w:r>
            <w:proofErr w:type="spellEnd"/>
            <w:r w:rsidR="008E5F05">
              <w:t xml:space="preserve"> </w:t>
            </w:r>
            <w:r w:rsidRPr="00706A69">
              <w:t>церковь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2.2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Публикация статей по проблемам подростковой преступности, наркомании и токсикомании среди молодёжи, детско-дорожного травматизма, пожарной безопасности, основам выбора профессии.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  <w:r w:rsidRPr="00706A69">
              <w:t xml:space="preserve">, УСЗН, МУО,  МЦ, МУК, ЦРБ, </w:t>
            </w:r>
            <w:proofErr w:type="spellStart"/>
            <w:r w:rsidRPr="00706A69">
              <w:t>ОДМиС</w:t>
            </w:r>
            <w:proofErr w:type="spellEnd"/>
            <w:r w:rsidRPr="00706A69">
              <w:t xml:space="preserve"> , ОВД, церковь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2.3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Информирование несовершеннолетних граждан об организации временного трудоустройства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ЦЗН, МЦ</w:t>
            </w:r>
            <w:r w:rsidR="008E5F05">
              <w:t xml:space="preserve"> </w:t>
            </w:r>
            <w:proofErr w:type="spellStart"/>
            <w:r w:rsidRPr="00706A69">
              <w:t>КДНиЗП</w:t>
            </w:r>
            <w:proofErr w:type="spellEnd"/>
            <w:r w:rsidRPr="00706A69">
              <w:t>, 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2.4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Лекторий по правовому всеобучу в образовательных учреждениях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  <w:r w:rsidR="008E5F05">
              <w:t xml:space="preserve"> </w:t>
            </w:r>
            <w:r w:rsidRPr="00706A69">
              <w:t>МУО, ОВД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2.5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Оказание консультативной помощи для родителей: психологической, юридической, педагогической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  <w:r w:rsidR="008E5F05">
              <w:t xml:space="preserve"> </w:t>
            </w: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2.6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Выпуск бюллетеней по профилактике наркомании, </w:t>
            </w:r>
            <w:proofErr w:type="spellStart"/>
            <w:r w:rsidRPr="00706A69">
              <w:t>табакокурения</w:t>
            </w:r>
            <w:proofErr w:type="spellEnd"/>
            <w:r w:rsidRPr="00706A69">
              <w:t xml:space="preserve"> и алкогольной зависимости для подростков и родителей (печатная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  <w:r w:rsidR="008E5F05">
              <w:t xml:space="preserve"> </w:t>
            </w:r>
            <w:r w:rsidRPr="00706A69">
              <w:t>ЦРБ</w:t>
            </w:r>
            <w:r w:rsidR="008E5F05">
              <w:t xml:space="preserve"> </w:t>
            </w:r>
            <w:r w:rsidRPr="00706A69">
              <w:t>МЦ, ОВД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3,0(УСЗН)</w:t>
            </w:r>
            <w:r w:rsidR="008E5F05">
              <w:t xml:space="preserve"> </w:t>
            </w:r>
            <w:r w:rsidRPr="00706A69">
              <w:t>3,0 (ЦРБ)</w:t>
            </w:r>
            <w:r w:rsidR="008E5F05">
              <w:t xml:space="preserve"> </w:t>
            </w:r>
            <w:r w:rsidRPr="00706A69">
              <w:t>3,0 (МЦ)</w:t>
            </w:r>
            <w:r w:rsidR="008E5F05">
              <w:t xml:space="preserve"> </w:t>
            </w:r>
            <w:r w:rsidRPr="00706A69">
              <w:t>3,0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3,0(УСЗН)</w:t>
            </w:r>
            <w:r w:rsidR="008E5F05">
              <w:t xml:space="preserve"> </w:t>
            </w:r>
            <w:r w:rsidRPr="00706A69">
              <w:t>3,0 (ЦРБ)</w:t>
            </w:r>
            <w:r w:rsidR="008E5F05">
              <w:t xml:space="preserve"> </w:t>
            </w:r>
            <w:r w:rsidRPr="00706A69">
              <w:t>3,0 (МЦ)</w:t>
            </w:r>
            <w:r w:rsidR="008E5F05">
              <w:t xml:space="preserve"> </w:t>
            </w:r>
            <w:r w:rsidRPr="00706A69">
              <w:t>3,0 (ОВД)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3,0(УСЗН)</w:t>
            </w:r>
            <w:r w:rsidR="008E5F05">
              <w:t xml:space="preserve"> </w:t>
            </w:r>
            <w:r w:rsidRPr="00706A69">
              <w:t>3,0 (ЦРБ)</w:t>
            </w:r>
            <w:r w:rsidR="008E5F05">
              <w:t xml:space="preserve"> </w:t>
            </w:r>
            <w:r w:rsidRPr="00706A69">
              <w:t>3,0 (МЦ)</w:t>
            </w:r>
            <w:r w:rsidR="008E5F05">
              <w:t xml:space="preserve"> </w:t>
            </w:r>
            <w:r w:rsidRPr="00706A69">
              <w:t>3,0 (ОВД)</w:t>
            </w:r>
          </w:p>
        </w:tc>
      </w:tr>
    </w:tbl>
    <w:p w:rsidR="00227181" w:rsidRPr="00706A69" w:rsidRDefault="00227181" w:rsidP="00706A69"/>
    <w:p w:rsidR="00227181" w:rsidRPr="00706A69" w:rsidRDefault="00227181" w:rsidP="008E5F05">
      <w:pPr>
        <w:pStyle w:val="2"/>
      </w:pPr>
      <w:r w:rsidRPr="00706A69">
        <w:t>3. Защита прав и законных интересов несовершеннолетних</w:t>
      </w:r>
    </w:p>
    <w:p w:rsidR="00227181" w:rsidRPr="00706A69" w:rsidRDefault="00227181" w:rsidP="00706A69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260"/>
        <w:gridCol w:w="900"/>
        <w:gridCol w:w="1080"/>
        <w:gridCol w:w="900"/>
        <w:gridCol w:w="900"/>
        <w:gridCol w:w="1080"/>
      </w:tblGrid>
      <w:tr w:rsidR="00227181" w:rsidRPr="00706A69">
        <w:trPr>
          <w:cantSplit/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0"/>
            </w:pPr>
            <w:r w:rsidRPr="00706A69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0"/>
            </w:pPr>
            <w:r w:rsidRPr="00706A69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0"/>
            </w:pPr>
            <w:r w:rsidRPr="00706A69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0"/>
            </w:pPr>
            <w:r w:rsidRPr="00706A69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0"/>
            </w:pPr>
            <w:r w:rsidRPr="00706A69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0"/>
            </w:pPr>
            <w:r w:rsidRPr="00706A69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0"/>
            </w:pPr>
            <w:r w:rsidRPr="00706A69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0"/>
            </w:pPr>
            <w:r w:rsidRPr="00706A69">
              <w:t>8</w:t>
            </w:r>
          </w:p>
        </w:tc>
      </w:tr>
      <w:tr w:rsidR="00227181" w:rsidRPr="00706A69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3.1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Проверка условий содержания, воспитания и обучения детей в учреждениях системы профилактики безнадзорности и правонарушений несовершеннолетних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  <w:r w:rsidRPr="00706A69">
              <w:t>, УСЗН, МУО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</w:p>
        </w:tc>
      </w:tr>
      <w:tr w:rsidR="00227181" w:rsidRPr="00706A69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(МУО)</w:t>
            </w:r>
          </w:p>
        </w:tc>
      </w:tr>
      <w:tr w:rsidR="00227181" w:rsidRPr="00706A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lastRenderedPageBreak/>
              <w:t>3.2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Проверка эффективности использования спортивных площадок, спортивных залов, хоккейных коробок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МУО, </w:t>
            </w:r>
            <w:proofErr w:type="spellStart"/>
            <w:r w:rsidRPr="00706A69">
              <w:t>ОДМиС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</w:p>
        </w:tc>
      </w:tr>
      <w:tr w:rsidR="00227181" w:rsidRPr="00706A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3.3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Межведомственные рейды в семьи, находящиеся в социально-опасном положении, по местам концентрации несовершеннолетних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  <w:r w:rsidRPr="00706A69">
              <w:t>, УСЗН, ОВД, МУО</w:t>
            </w:r>
            <w:r w:rsidR="008E5F05">
              <w:t xml:space="preserve"> </w:t>
            </w:r>
            <w:r w:rsidRPr="00706A69">
              <w:t>УИИ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(УСЗН)</w:t>
            </w:r>
          </w:p>
        </w:tc>
      </w:tr>
      <w:tr w:rsidR="00227181" w:rsidRPr="00706A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3.4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Работа мобильной бригады  на территориях района, проведение рейдов, патронажей специалистами УСЗН по выявлению несовершеннолетних, оставшихся без надзора родителей, занимающихся бродяжничеством, попрошайничеством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5,0 (УСЗН)</w:t>
            </w:r>
          </w:p>
        </w:tc>
      </w:tr>
      <w:tr w:rsidR="00227181" w:rsidRPr="00706A69">
        <w:trPr>
          <w:trHeight w:val="7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3.5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Психолого-педагогическая и </w:t>
            </w:r>
            <w:proofErr w:type="spellStart"/>
            <w:r w:rsidRPr="00706A69">
              <w:t>реабилитационно</w:t>
            </w:r>
            <w:r w:rsidR="008E5F05">
              <w:t>-</w:t>
            </w:r>
            <w:r w:rsidRPr="00706A69">
              <w:t>коррекционная</w:t>
            </w:r>
            <w:proofErr w:type="spellEnd"/>
            <w:r w:rsidRPr="00706A69">
              <w:t xml:space="preserve"> работа с подростками и социальный патронат семей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6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3.6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Содействие органам опеки и попечительства в устройстве несовершеннолетних, оставшихся без попечения родителей или законных представителей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МУО, УСЗН, ОВД, </w:t>
            </w:r>
            <w:proofErr w:type="spellStart"/>
            <w:r w:rsidRPr="00706A69">
              <w:t>КДНиЗП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6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3.7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Обеспечение жильём детей-сирот и детей, оставшихся без попечения родителей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1800,0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3800,0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3800,0 (МУО)</w:t>
            </w:r>
          </w:p>
        </w:tc>
      </w:tr>
      <w:tr w:rsidR="00227181" w:rsidRPr="00706A69">
        <w:trPr>
          <w:trHeight w:val="64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3.8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Отслеживание социальной адаптации выпускников </w:t>
            </w:r>
            <w:proofErr w:type="spellStart"/>
            <w:r w:rsidRPr="00706A69">
              <w:t>интернатных</w:t>
            </w:r>
            <w:proofErr w:type="spellEnd"/>
            <w:r w:rsidRPr="00706A69">
              <w:t xml:space="preserve">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  <w:r w:rsidR="008E5F05">
              <w:t xml:space="preserve"> </w:t>
            </w: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3-х лет после выпуска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</w:tbl>
    <w:p w:rsidR="00227181" w:rsidRPr="00706A69" w:rsidRDefault="00227181" w:rsidP="00706A69"/>
    <w:p w:rsidR="00227181" w:rsidRPr="00706A69" w:rsidRDefault="00227181" w:rsidP="008E5F05">
      <w:pPr>
        <w:pStyle w:val="2"/>
      </w:pPr>
      <w:r w:rsidRPr="00706A69">
        <w:t>4. Воспитательно-профилактические мероприятия</w:t>
      </w:r>
    </w:p>
    <w:p w:rsidR="00227181" w:rsidRPr="00706A69" w:rsidRDefault="00227181" w:rsidP="00706A69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423"/>
        <w:gridCol w:w="1260"/>
        <w:gridCol w:w="900"/>
        <w:gridCol w:w="1080"/>
        <w:gridCol w:w="900"/>
        <w:gridCol w:w="900"/>
        <w:gridCol w:w="1080"/>
      </w:tblGrid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8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lastRenderedPageBreak/>
              <w:t>4.1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Межведомственная операция «Подросток»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proofErr w:type="spellStart"/>
            <w:r w:rsidRPr="00706A69">
              <w:t>КДНиЗП</w:t>
            </w:r>
            <w:proofErr w:type="spellEnd"/>
            <w:r w:rsidRPr="00706A69">
              <w:t xml:space="preserve">, УСЗН, МУО, МУК, ЦРБ, </w:t>
            </w:r>
            <w:proofErr w:type="spellStart"/>
            <w:r w:rsidRPr="00706A69">
              <w:t>ОДМиС</w:t>
            </w:r>
            <w:proofErr w:type="spellEnd"/>
            <w:r w:rsidR="008E5F05">
              <w:t xml:space="preserve"> </w:t>
            </w:r>
            <w:r w:rsidRPr="00706A69">
              <w:t>ОВД, УИИ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май-сентябрь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2,0 (УСЗН)</w:t>
            </w:r>
            <w:r w:rsidR="008E5F05">
              <w:t xml:space="preserve"> </w:t>
            </w:r>
            <w:r w:rsidRPr="00706A69">
              <w:t>2,0 (МУО)</w:t>
            </w:r>
            <w:r w:rsidR="008E5F05">
              <w:t xml:space="preserve"> </w:t>
            </w:r>
            <w:r w:rsidRPr="00706A69">
              <w:t>1,0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  <w:r w:rsidR="008E5F05">
              <w:t xml:space="preserve"> </w:t>
            </w:r>
            <w:r w:rsidRPr="00706A69">
              <w:t>2,0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2,0 (УСЗН)</w:t>
            </w:r>
            <w:r w:rsidR="008E5F05">
              <w:t xml:space="preserve"> </w:t>
            </w:r>
            <w:r w:rsidRPr="00706A69">
              <w:t>2,0 (МУО)</w:t>
            </w:r>
            <w:r w:rsidR="008E5F05">
              <w:t xml:space="preserve"> </w:t>
            </w:r>
            <w:r w:rsidRPr="00706A69">
              <w:t>1,0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  <w:r w:rsidR="008E5F05">
              <w:t xml:space="preserve"> </w:t>
            </w:r>
            <w:r w:rsidRPr="00706A69">
              <w:t>2,0 (ОВД)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2,0 (УСЗН)</w:t>
            </w:r>
            <w:r w:rsidR="008E5F05">
              <w:t xml:space="preserve"> </w:t>
            </w:r>
            <w:r w:rsidRPr="00706A69">
              <w:t>2,0 (МУО)</w:t>
            </w:r>
            <w:r w:rsidR="008E5F05">
              <w:t xml:space="preserve"> </w:t>
            </w:r>
            <w:r w:rsidRPr="00706A69">
              <w:t>1,0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  <w:r w:rsidR="008E5F05">
              <w:t xml:space="preserve"> </w:t>
            </w:r>
            <w:r w:rsidRPr="00706A69">
              <w:t>2,0 (ОВД)</w:t>
            </w:r>
          </w:p>
        </w:tc>
      </w:tr>
      <w:tr w:rsidR="00227181" w:rsidRPr="00706A69">
        <w:trPr>
          <w:cantSplit/>
          <w:trHeight w:val="49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Акции: «Будущее без наркотиков», «Классный час», «Милиция и дети», «Родительский урок»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МУО, ЦРБ, ОВД, МЦ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(МУО)</w:t>
            </w:r>
            <w:r w:rsidR="008E5F05">
              <w:t xml:space="preserve"> </w:t>
            </w:r>
            <w:r w:rsidRPr="00706A69">
              <w:t>2,0 (ОВД)</w:t>
            </w:r>
            <w:r w:rsidR="008E5F05">
              <w:t xml:space="preserve"> </w:t>
            </w:r>
            <w:r w:rsidRPr="00706A69">
              <w:t>2,0 (МЦ)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(МУО)</w:t>
            </w:r>
            <w:r w:rsidR="008E5F05">
              <w:t xml:space="preserve"> </w:t>
            </w:r>
            <w:r w:rsidRPr="00706A69">
              <w:t>2,0 (ОВД)</w:t>
            </w:r>
            <w:r w:rsidR="008E5F05">
              <w:t xml:space="preserve"> </w:t>
            </w:r>
            <w:r w:rsidRPr="00706A69">
              <w:t>2,0 (МЦ)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(МУО)</w:t>
            </w:r>
            <w:r w:rsidR="008E5F05">
              <w:t xml:space="preserve"> </w:t>
            </w:r>
            <w:r w:rsidRPr="00706A69">
              <w:t>2,0 (ОВД)</w:t>
            </w:r>
            <w:r w:rsidR="008E5F05">
              <w:t xml:space="preserve"> </w:t>
            </w:r>
            <w:r w:rsidRPr="00706A69">
              <w:t>2,0 (МЦ)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Акция «Мама, найди меня!»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Программа патриотического воспитания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(МУО)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Военно-патриотическая игра «Зарница»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МУО, ОВД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июнь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30,0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40,0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50,0 (МУО)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Реализация программ: «</w:t>
            </w:r>
            <w:proofErr w:type="spellStart"/>
            <w:r w:rsidRPr="00706A69">
              <w:t>БуТОН</w:t>
            </w:r>
            <w:proofErr w:type="spellEnd"/>
            <w:r w:rsidRPr="00706A69">
              <w:t>», «ЗОЖ т здоровье», «Жизнь без наркотиков»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35,0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35,0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35,0 (УСЗН)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Учёба детского актива по программе «Спасибо, нет!»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16,0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18,0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20,0 (МУО)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Организация волонтёрского движения (школа волонтёров - август)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август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20,0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20,0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20,0 (МУО)</w:t>
            </w:r>
          </w:p>
        </w:tc>
      </w:tr>
      <w:tr w:rsidR="00227181" w:rsidRPr="00706A69">
        <w:trPr>
          <w:cantSplit/>
          <w:trHeight w:val="665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4.9</w:t>
            </w:r>
          </w:p>
        </w:tc>
        <w:tc>
          <w:tcPr>
            <w:tcW w:w="3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Разработка и реализация подпрограмм социальной реабилитации: «Возрождение», «Юный эколог», «Безопасное колесо», «Мир глазами детей», «Помоги себе сам», «Формирование жизненной позиции. Развитие способностей к выбору жизненного пути» и др.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  <w:r w:rsidR="008E5F05">
              <w:t xml:space="preserve"> </w:t>
            </w:r>
            <w:r w:rsidRPr="00706A69">
              <w:t>ОВД</w:t>
            </w:r>
            <w:r w:rsidR="008E5F05">
              <w:t xml:space="preserve"> </w:t>
            </w:r>
            <w:r w:rsidRPr="00706A69">
              <w:t>МУО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3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  <w:r w:rsidR="008E5F05">
              <w:t xml:space="preserve"> </w:t>
            </w:r>
            <w:r w:rsidRPr="00706A69">
              <w:t>3,0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  <w:r w:rsidR="008E5F05">
              <w:t xml:space="preserve"> </w:t>
            </w:r>
            <w:r w:rsidRPr="00706A69">
              <w:t>3,0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3,0 (УСЗН)</w:t>
            </w:r>
            <w:r w:rsidR="008E5F05">
              <w:t xml:space="preserve"> </w:t>
            </w:r>
            <w:r w:rsidRPr="00706A69">
              <w:t>3,0 (МУО)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lastRenderedPageBreak/>
              <w:t>4.10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Формирование и укрепление семейных ценностей, традиций (семейные клубы)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МУК</w:t>
            </w:r>
            <w:r w:rsidR="008E5F05">
              <w:t xml:space="preserve"> </w:t>
            </w:r>
            <w:proofErr w:type="spellStart"/>
            <w:r w:rsidRPr="00706A69">
              <w:t>ОДМиС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19,0 (МУК)</w:t>
            </w:r>
            <w:r w:rsidR="008E5F05">
              <w:t xml:space="preserve"> </w:t>
            </w:r>
            <w:r w:rsidRPr="00706A69">
              <w:t>15,0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19,0 (МУК)</w:t>
            </w:r>
            <w:r w:rsidR="008E5F05">
              <w:t xml:space="preserve"> </w:t>
            </w:r>
            <w:r w:rsidRPr="00706A69">
              <w:t>15,0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19,0 (МУК)</w:t>
            </w:r>
            <w:r w:rsidR="008E5F05">
              <w:t xml:space="preserve"> </w:t>
            </w:r>
            <w:r w:rsidRPr="00706A69">
              <w:t>15,0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4.11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Игра-суд «Долой преступный мир»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по плану УСЗН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4.12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Выставки-конкурсы детского рисунка: «Чтобы трагедия некоторых не стала бедой многих», «Здоровый образ жизни»; «Наркотики и мир»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2,0 (УСЗН)</w:t>
            </w:r>
          </w:p>
        </w:tc>
      </w:tr>
    </w:tbl>
    <w:p w:rsidR="00227181" w:rsidRPr="00706A69" w:rsidRDefault="00227181" w:rsidP="00706A69"/>
    <w:p w:rsidR="00227181" w:rsidRPr="00706A69" w:rsidRDefault="00227181" w:rsidP="008E5F05">
      <w:pPr>
        <w:pStyle w:val="2"/>
      </w:pPr>
      <w:r w:rsidRPr="00706A69">
        <w:t>5. Организация досуга и занятости несовершеннолетних</w:t>
      </w:r>
    </w:p>
    <w:p w:rsidR="00227181" w:rsidRPr="00706A69" w:rsidRDefault="00227181" w:rsidP="00706A69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240"/>
        <w:gridCol w:w="1260"/>
        <w:gridCol w:w="900"/>
        <w:gridCol w:w="720"/>
        <w:gridCol w:w="1080"/>
        <w:gridCol w:w="1080"/>
        <w:gridCol w:w="1080"/>
      </w:tblGrid>
      <w:tr w:rsidR="00227181" w:rsidRPr="00706A69">
        <w:trPr>
          <w:trHeight w:val="31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0"/>
            </w:pPr>
            <w:r w:rsidRPr="00706A69">
              <w:t>8</w:t>
            </w:r>
          </w:p>
        </w:tc>
      </w:tr>
      <w:tr w:rsidR="00227181" w:rsidRPr="00706A69">
        <w:trPr>
          <w:cantSplit/>
          <w:trHeight w:val="368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Реализация программы круглогодичного оздоровления, занятости и отдыха детей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МУО, УСЗН, ЦРБ, МУК, </w:t>
            </w:r>
            <w:proofErr w:type="spellStart"/>
            <w:r w:rsidRPr="00706A69">
              <w:t>ОДМиС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ФБ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300,0</w:t>
            </w:r>
          </w:p>
        </w:tc>
      </w:tr>
      <w:tr w:rsidR="00227181" w:rsidRPr="00706A69">
        <w:trPr>
          <w:cantSplit/>
          <w:trHeight w:val="36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1300,0</w:t>
            </w:r>
          </w:p>
        </w:tc>
      </w:tr>
      <w:tr w:rsidR="00227181" w:rsidRPr="00706A69">
        <w:trPr>
          <w:cantSplit/>
          <w:trHeight w:val="36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1300,0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1400,0</w:t>
            </w:r>
          </w:p>
        </w:tc>
      </w:tr>
      <w:tr w:rsidR="00227181" w:rsidRPr="00706A69">
        <w:trPr>
          <w:trHeight w:val="36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Оздоровление детей в загородных лагерях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  <w:r w:rsidR="008E5F05">
              <w:t xml:space="preserve"> </w:t>
            </w: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36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Оздоровление детей в лагерях при учреждениях образования, культуры и 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  <w:r w:rsidR="008E5F05">
              <w:t xml:space="preserve"> </w:t>
            </w:r>
            <w:r w:rsidRPr="00706A69">
              <w:t>УСЗН</w:t>
            </w:r>
            <w:r w:rsidR="008E5F05">
              <w:t xml:space="preserve"> </w:t>
            </w:r>
            <w:r w:rsidRPr="00706A69">
              <w:t>МУК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период каникул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36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Оздоровление детей из малообеспеченных семей в санаторно-курортных учреждениях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6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Организация отдыха и оздоровления детей из малообеспеченных семей в каникулярное время по программе «</w:t>
            </w:r>
            <w:proofErr w:type="spellStart"/>
            <w:r w:rsidRPr="00706A69">
              <w:t>БуТОН</w:t>
            </w:r>
            <w:proofErr w:type="spellEnd"/>
            <w:r w:rsidRPr="00706A69"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51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Организация досуга детей и подростков в клубах по интересам и кружковой работе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  <w:r w:rsidR="008E5F05">
              <w:t xml:space="preserve"> </w:t>
            </w:r>
            <w:r w:rsidRPr="00706A69">
              <w:t>МУК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6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Организация работы спортивных площадок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МУО, </w:t>
            </w:r>
            <w:proofErr w:type="spellStart"/>
            <w:r w:rsidRPr="00706A69">
              <w:t>ОДМиС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летний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6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5.1.7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Проведение профильной смены палаточного лагеря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  <w:r w:rsidR="008E5F05">
              <w:t xml:space="preserve"> </w:t>
            </w:r>
            <w:r w:rsidRPr="00706A69">
              <w:t>ОВД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август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6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lastRenderedPageBreak/>
              <w:t>5.1.8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Организация деятельности детских дворовых отрядов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МЦ</w:t>
            </w:r>
            <w:r w:rsidR="008E5F05">
              <w:t xml:space="preserve"> </w:t>
            </w:r>
            <w:r w:rsidRPr="00706A69">
              <w:t>ОВД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летний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6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5.1.9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Организация летнего отдыха детей группы риска (походы, экскурсии)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УСЗН</w:t>
            </w:r>
            <w:r w:rsidR="008E5F05">
              <w:t xml:space="preserve"> </w:t>
            </w:r>
            <w:r w:rsidRPr="00706A69">
              <w:t>ОВД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Июнь-август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trHeight w:val="6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Районный конкурс «КВН»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proofErr w:type="spellStart"/>
            <w:r w:rsidRPr="00706A69">
              <w:t>ОДМиС</w:t>
            </w:r>
            <w:proofErr w:type="spellEnd"/>
            <w:r w:rsidRPr="00706A69">
              <w:t>, МУК, 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15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15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15 (МУО)</w:t>
            </w:r>
          </w:p>
        </w:tc>
      </w:tr>
      <w:tr w:rsidR="00227181" w:rsidRPr="00706A69">
        <w:trPr>
          <w:trHeight w:val="6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Выставка детского творчества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15,0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18,0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20,0 (МУО)</w:t>
            </w:r>
          </w:p>
        </w:tc>
      </w:tr>
      <w:tr w:rsidR="00227181" w:rsidRPr="00706A69">
        <w:trPr>
          <w:trHeight w:val="6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Передвижная выставка плакатов: «С тобой этого не случится», «Мир без наркотиков»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4,0 (МЦ)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4,0 (МЦ)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4,0 (МЦ)</w:t>
            </w:r>
          </w:p>
        </w:tc>
      </w:tr>
      <w:tr w:rsidR="00227181" w:rsidRPr="00706A69">
        <w:trPr>
          <w:trHeight w:val="38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Фестиваль детского творчества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март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15,0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18,0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20,0 (МУО)</w:t>
            </w:r>
          </w:p>
        </w:tc>
      </w:tr>
      <w:tr w:rsidR="00227181" w:rsidRPr="00706A69">
        <w:trPr>
          <w:cantSplit/>
          <w:trHeight w:val="69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Конкурс экологических проектов, акций в защиту природы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МУК</w:t>
            </w:r>
            <w:r w:rsidR="008E5F05">
              <w:t xml:space="preserve"> </w:t>
            </w: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2,3 (МУК)</w:t>
            </w:r>
            <w:r w:rsidR="008E5F05">
              <w:t xml:space="preserve"> </w:t>
            </w:r>
            <w:r w:rsidRPr="00706A69">
              <w:t>3,0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2,3 (МУК)</w:t>
            </w:r>
            <w:r w:rsidR="008E5F05">
              <w:t xml:space="preserve"> </w:t>
            </w:r>
            <w:r w:rsidRPr="00706A69">
              <w:t>3,0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2,3 (МУК)</w:t>
            </w:r>
            <w:r w:rsidR="008E5F05">
              <w:t xml:space="preserve"> </w:t>
            </w:r>
            <w:r w:rsidRPr="00706A69">
              <w:t>3,0 (МУО)</w:t>
            </w:r>
          </w:p>
        </w:tc>
      </w:tr>
      <w:tr w:rsidR="00227181" w:rsidRPr="00706A69">
        <w:trPr>
          <w:cantSplit/>
          <w:trHeight w:val="49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Викторины, выставки-ярмарки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19,0 (МУК)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19,0 (МУК)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19,0 (МУК)</w:t>
            </w:r>
          </w:p>
        </w:tc>
      </w:tr>
      <w:tr w:rsidR="00227181" w:rsidRPr="00706A69">
        <w:trPr>
          <w:cantSplit/>
          <w:trHeight w:val="91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proofErr w:type="spellStart"/>
            <w:r w:rsidRPr="00706A69">
              <w:t>Внутришкольные</w:t>
            </w:r>
            <w:proofErr w:type="spellEnd"/>
            <w:r w:rsidRPr="00706A69">
              <w:t xml:space="preserve"> спортивные мероприятия, конкурсы, весёлые старты с привлечением детей «групп риска»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учебного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50,0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55,0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60,0 (МУО)</w:t>
            </w:r>
          </w:p>
        </w:tc>
      </w:tr>
      <w:tr w:rsidR="00227181" w:rsidRPr="00706A69">
        <w:trPr>
          <w:cantSplit/>
          <w:trHeight w:val="91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Районные спортивные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 xml:space="preserve">МУО, </w:t>
            </w:r>
            <w:proofErr w:type="spellStart"/>
            <w:r w:rsidRPr="00706A69">
              <w:t>ОДМиС</w:t>
            </w:r>
            <w:proofErr w:type="spellEnd"/>
            <w:r w:rsidR="008E5F05">
              <w:t xml:space="preserve"> </w:t>
            </w:r>
            <w:r w:rsidRPr="00706A69">
              <w:t>УСЗН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120,0 (МУО)</w:t>
            </w:r>
            <w:r w:rsidR="008E5F05">
              <w:t xml:space="preserve"> </w:t>
            </w:r>
            <w:r w:rsidRPr="00706A69">
              <w:t>300,0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  <w:r w:rsidR="008E5F05">
              <w:t xml:space="preserve"> </w:t>
            </w:r>
            <w:r w:rsidRPr="00706A69">
              <w:t>10,0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120,0 (МУО)</w:t>
            </w:r>
            <w:r w:rsidR="008E5F05">
              <w:t xml:space="preserve"> </w:t>
            </w:r>
            <w:r w:rsidRPr="00706A69">
              <w:t>300,0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  <w:r w:rsidR="008E5F05">
              <w:t xml:space="preserve"> </w:t>
            </w:r>
            <w:r w:rsidRPr="00706A69">
              <w:t>10,0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120,0 (МУО)</w:t>
            </w:r>
            <w:r w:rsidR="008E5F05">
              <w:t xml:space="preserve"> </w:t>
            </w:r>
            <w:r w:rsidRPr="00706A69">
              <w:t>300,0 (</w:t>
            </w:r>
            <w:proofErr w:type="spellStart"/>
            <w:r w:rsidRPr="00706A69">
              <w:t>ОДМиС</w:t>
            </w:r>
            <w:proofErr w:type="spellEnd"/>
            <w:r w:rsidRPr="00706A69">
              <w:t>)</w:t>
            </w:r>
            <w:r w:rsidR="008E5F05">
              <w:t xml:space="preserve"> </w:t>
            </w:r>
            <w:r w:rsidRPr="00706A69">
              <w:t>10,0 (УСЗН)</w:t>
            </w:r>
          </w:p>
        </w:tc>
      </w:tr>
      <w:tr w:rsidR="00227181" w:rsidRPr="00706A69">
        <w:trPr>
          <w:cantSplit/>
          <w:trHeight w:val="692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5.10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Организация временной занятости несовершеннолетних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ЦЗН, МОУ, МЦ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234,0 (ЦЗН)</w:t>
            </w:r>
            <w:r w:rsidR="008E5F05">
              <w:t xml:space="preserve"> </w:t>
            </w:r>
            <w:r w:rsidRPr="00706A69">
              <w:t>233,0 (МЦ)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234,0 (ЦЗН)</w:t>
            </w:r>
            <w:r w:rsidR="008E5F05">
              <w:t xml:space="preserve"> </w:t>
            </w:r>
            <w:r w:rsidRPr="00706A69">
              <w:t>233,0 (МЦ)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234,0 (ЦЗН)</w:t>
            </w:r>
            <w:r w:rsidR="008E5F05">
              <w:t xml:space="preserve"> </w:t>
            </w:r>
            <w:r w:rsidRPr="00706A69">
              <w:t>233,0 (МЦ)</w:t>
            </w:r>
          </w:p>
        </w:tc>
      </w:tr>
      <w:tr w:rsidR="00227181" w:rsidRPr="00706A69">
        <w:trPr>
          <w:cantSplit/>
          <w:trHeight w:val="534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100,0 (МЦ)</w:t>
            </w:r>
            <w:r w:rsidR="008E5F05">
              <w:t xml:space="preserve"> </w:t>
            </w:r>
            <w:r w:rsidRPr="00706A69">
              <w:t>50,0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110,0 (МЦ)</w:t>
            </w:r>
            <w:r w:rsidR="008E5F05">
              <w:t xml:space="preserve"> </w:t>
            </w:r>
            <w:r w:rsidRPr="00706A69">
              <w:t>70,0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120,0 (МЦ)</w:t>
            </w:r>
            <w:r w:rsidR="008E5F05">
              <w:t xml:space="preserve"> </w:t>
            </w:r>
            <w:r w:rsidRPr="00706A69">
              <w:t>90,0 (МУО)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lastRenderedPageBreak/>
              <w:t>5.11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Трудоустройство несовершеннолетних 14-18 лет на рабочие места по установленной квоте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ЦЗН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5.12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Организация концертной деятельности детской филармонии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МБ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(МУК)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(МУК)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8E5F05">
            <w:pPr>
              <w:pStyle w:val="Table"/>
            </w:pPr>
            <w:r w:rsidRPr="00706A69">
              <w:t>10,0 (МУК)</w:t>
            </w:r>
          </w:p>
        </w:tc>
      </w:tr>
    </w:tbl>
    <w:p w:rsidR="00227181" w:rsidRPr="00706A69" w:rsidRDefault="00227181" w:rsidP="00706A69"/>
    <w:p w:rsidR="00227181" w:rsidRPr="00706A69" w:rsidRDefault="00227181" w:rsidP="00341B13">
      <w:pPr>
        <w:pStyle w:val="2"/>
      </w:pPr>
      <w:r w:rsidRPr="00706A69">
        <w:t>6. Лечебно-диагностические и профилактические мероприятия</w:t>
      </w:r>
    </w:p>
    <w:p w:rsidR="00227181" w:rsidRPr="00706A69" w:rsidRDefault="00227181" w:rsidP="00706A69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260"/>
        <w:gridCol w:w="900"/>
        <w:gridCol w:w="1080"/>
        <w:gridCol w:w="900"/>
        <w:gridCol w:w="900"/>
        <w:gridCol w:w="1080"/>
      </w:tblGrid>
      <w:tr w:rsidR="00227181" w:rsidRPr="00706A69">
        <w:trPr>
          <w:cantSplit/>
          <w:trHeight w:val="2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8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Обеспечение круглосуточного приема и содержания заблудившихся, подкинутых и других детей в возрасте до 4-х лет, оставшихся без попечения родителей или законных представителей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120,0 (ЦРБ)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120,0 (ЦРБ)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120,0 (ЦРБ)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Обеспечение медицинского обследования несовершеннолетних, оставшихся без попечения родителей или законных представителей, и подготовка рекомендаций по их устройству с учетом состояния здоровья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Обеспечение выхаживания детей в возрасте до 4-х лет, оставшихся без попечения родителей или законных представителей, оказавшихся в трудной жизненной ситуации, а также содействие органам опеки и попечительства в устройстве таких несовершеннолетних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Оказание бесплатной стационарной помощи подросткам 15-17 лет в стационарах общей лечебной сети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lastRenderedPageBreak/>
              <w:t>6.5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Обеспечение круглосуточного приема несовершеннолетних, находящихся в состоянии алкогольного или наркотического опьянения, для оказания им медицинской помощи при наличии показаний медицинского характера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20,0 (ЦРБ)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23,0 (ЦРБ)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25,0 (ЦРБ)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Обеспечение подготовки в установленном порядке заключений о состоянии здоровья несовершеннолетних, совершивших преступление или общественно-опасное деяние, в целях установления у них противопоказаний медицинского характера для направления в специальные учебно-воспитательные учреждения закрытого типа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Выявление источников заболеваний, передающихся половым путем, обследование и лечение несовершеннолетних, страдающих этими заболеваниями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Лечение от алкогольной зависимости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30,0 (ЦРБ)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30,0 (ЦРБ)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30,0 (ЦРБ)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Проведение профилактических, медицинских осмотров обучающихся и воспитанников образовательных и социальных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6.10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Учет, регулярное наблюдение детей из семей, находящихся в социально-опасном положении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lastRenderedPageBreak/>
              <w:t>6.11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Организация работы школы молодой матери и отца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ЦРБ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10,0 (ЦРБ)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12,0 (ЦРБ)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15,0 (ЦРБ)</w:t>
            </w:r>
          </w:p>
        </w:tc>
      </w:tr>
    </w:tbl>
    <w:p w:rsidR="00227181" w:rsidRPr="00706A69" w:rsidRDefault="00227181" w:rsidP="00706A69"/>
    <w:p w:rsidR="00227181" w:rsidRPr="00706A69" w:rsidRDefault="00227181" w:rsidP="00341B13">
      <w:pPr>
        <w:pStyle w:val="2"/>
      </w:pPr>
      <w:r w:rsidRPr="00706A69">
        <w:t>7. Адресная социальная помощь</w:t>
      </w:r>
    </w:p>
    <w:p w:rsidR="00227181" w:rsidRPr="00706A69" w:rsidRDefault="00227181" w:rsidP="00706A69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900"/>
        <w:gridCol w:w="1620"/>
        <w:gridCol w:w="720"/>
        <w:gridCol w:w="900"/>
        <w:gridCol w:w="900"/>
        <w:gridCol w:w="1080"/>
      </w:tblGrid>
      <w:tr w:rsidR="00227181" w:rsidRPr="00706A69">
        <w:trPr>
          <w:cantSplit/>
          <w:trHeight w:val="3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0"/>
            </w:pPr>
            <w:r w:rsidRPr="00706A69">
              <w:t>8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7.1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Работа отделения дневного пребывания для детей и подростков (одноразовое горячее питание)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УСЗН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108,0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108,0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108,0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5,0 (ГСМ)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5,0 (ГСМ)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5,0 (ГСМ)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7.2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 xml:space="preserve">Организация благотворительных акций УСЗН по сбору и передаче нуждающимся семьям, детям: книг, вещей, школьных </w:t>
            </w:r>
            <w:proofErr w:type="spellStart"/>
            <w:r w:rsidRPr="00706A69">
              <w:t>принад-лежностей</w:t>
            </w:r>
            <w:proofErr w:type="spellEnd"/>
            <w:r w:rsidRPr="00706A69">
              <w:t>, продуктов питания: «Весенняя неделя добра», «Дети-цветы жизни», «Помогите детей собрать в школу», «Мешок Деда Мороза»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УСЗН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7.3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Оказание адресной социальной помощи малоимущим семьям:</w:t>
            </w:r>
          </w:p>
          <w:p w:rsidR="00227181" w:rsidRPr="00706A69" w:rsidRDefault="00341B13" w:rsidP="00341B13">
            <w:pPr>
              <w:pStyle w:val="Table"/>
            </w:pPr>
            <w:r>
              <w:t xml:space="preserve">• </w:t>
            </w:r>
            <w:r w:rsidR="00227181" w:rsidRPr="00706A69">
              <w:t>ежемесячное пособие на детей</w:t>
            </w:r>
          </w:p>
          <w:p w:rsidR="00227181" w:rsidRPr="00706A69" w:rsidRDefault="00341B13" w:rsidP="00341B13">
            <w:pPr>
              <w:pStyle w:val="Table"/>
            </w:pPr>
            <w:r>
              <w:t xml:space="preserve">• </w:t>
            </w:r>
            <w:r w:rsidR="00227181" w:rsidRPr="00706A69">
              <w:t xml:space="preserve">продуктовые наборы малоимущим семьям </w:t>
            </w:r>
          </w:p>
          <w:p w:rsidR="00227181" w:rsidRPr="00706A69" w:rsidRDefault="00227181" w:rsidP="00341B13">
            <w:pPr>
              <w:pStyle w:val="Table"/>
            </w:pPr>
            <w:r w:rsidRPr="00706A69">
              <w:t>компенсация на хлеб многодетным семьям</w:t>
            </w:r>
          </w:p>
          <w:p w:rsidR="00227181" w:rsidRPr="00706A69" w:rsidRDefault="00227181" w:rsidP="00341B13">
            <w:pPr>
              <w:pStyle w:val="Table"/>
            </w:pPr>
            <w:r w:rsidRPr="00706A69">
              <w:t>питание детей из многодетных семей</w:t>
            </w:r>
          </w:p>
          <w:p w:rsidR="00227181" w:rsidRPr="00706A69" w:rsidRDefault="00341B13" w:rsidP="00341B13">
            <w:pPr>
              <w:pStyle w:val="Table"/>
            </w:pPr>
            <w:r>
              <w:t xml:space="preserve">• </w:t>
            </w:r>
            <w:r w:rsidR="00227181" w:rsidRPr="00706A69">
              <w:t xml:space="preserve">ежемесячное пособие по уходу за ребенком </w:t>
            </w:r>
          </w:p>
          <w:p w:rsidR="00227181" w:rsidRPr="00706A69" w:rsidRDefault="00341B13" w:rsidP="00341B13">
            <w:pPr>
              <w:pStyle w:val="Table"/>
            </w:pPr>
            <w:r>
              <w:t xml:space="preserve">• </w:t>
            </w:r>
            <w:r w:rsidR="00227181" w:rsidRPr="00706A69">
              <w:t>предоставление малоимущим семьям с детьми субсидий на оплату жилья и коммунальных услуг</w:t>
            </w:r>
          </w:p>
          <w:p w:rsidR="00227181" w:rsidRPr="00706A69" w:rsidRDefault="00341B13" w:rsidP="00341B13">
            <w:pPr>
              <w:pStyle w:val="Table"/>
            </w:pPr>
            <w:r>
              <w:t xml:space="preserve">• </w:t>
            </w:r>
            <w:r w:rsidR="00227181" w:rsidRPr="00706A69">
              <w:t>льготы во исполнение ФЗ «О социальной защите инвалидов, семей с детьми-инвалидами в Российской Федерации»  1995г.</w:t>
            </w:r>
          </w:p>
          <w:p w:rsidR="00227181" w:rsidRPr="00706A69" w:rsidRDefault="00341B13" w:rsidP="00341B13">
            <w:pPr>
              <w:pStyle w:val="Table"/>
            </w:pPr>
            <w:r>
              <w:t xml:space="preserve">• </w:t>
            </w:r>
            <w:r w:rsidR="00227181" w:rsidRPr="00706A69">
              <w:t>льготы по оплате за твердое топливо малоимущим семьям 50% - 1184 семей</w:t>
            </w:r>
          </w:p>
          <w:p w:rsidR="00227181" w:rsidRPr="00706A69" w:rsidRDefault="00341B13" w:rsidP="00341B13">
            <w:pPr>
              <w:pStyle w:val="Table"/>
            </w:pPr>
            <w:r>
              <w:t xml:space="preserve">• </w:t>
            </w:r>
            <w:r w:rsidR="00227181" w:rsidRPr="00706A69">
              <w:t>адресная помощь к школе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УСЗН</w:t>
            </w:r>
            <w:r w:rsidR="00341B13">
              <w:t xml:space="preserve"> </w:t>
            </w:r>
            <w:r w:rsidRPr="00706A69">
              <w:t>МУО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B13" w:rsidRDefault="00341B13" w:rsidP="00341B13">
            <w:pPr>
              <w:pStyle w:val="Table"/>
              <w:jc w:val="center"/>
            </w:pPr>
            <w:r>
              <w:t xml:space="preserve">в течение </w:t>
            </w:r>
            <w:r w:rsidR="00227181" w:rsidRPr="00706A69">
              <w:t>года</w:t>
            </w:r>
            <w:r>
              <w:t xml:space="preserve"> </w:t>
            </w:r>
          </w:p>
          <w:p w:rsidR="00341B13" w:rsidRDefault="00341B13" w:rsidP="00341B13">
            <w:pPr>
              <w:pStyle w:val="Table"/>
              <w:jc w:val="center"/>
            </w:pPr>
          </w:p>
          <w:p w:rsidR="00227181" w:rsidRPr="00706A69" w:rsidRDefault="00227181" w:rsidP="00341B13">
            <w:pPr>
              <w:pStyle w:val="Table"/>
              <w:jc w:val="center"/>
            </w:pPr>
            <w:r w:rsidRPr="00706A69">
              <w:t>ежемесячно</w:t>
            </w:r>
          </w:p>
          <w:p w:rsidR="00341B13" w:rsidRDefault="00341B13" w:rsidP="00341B13">
            <w:pPr>
              <w:pStyle w:val="Table"/>
              <w:jc w:val="center"/>
            </w:pPr>
          </w:p>
          <w:p w:rsidR="00227181" w:rsidRPr="00706A69" w:rsidRDefault="00227181" w:rsidP="00341B13">
            <w:pPr>
              <w:pStyle w:val="Table"/>
              <w:jc w:val="center"/>
            </w:pPr>
            <w:r w:rsidRPr="00706A69">
              <w:t>ежемесячно</w:t>
            </w:r>
          </w:p>
          <w:p w:rsidR="00341B13" w:rsidRDefault="00341B13" w:rsidP="00341B13">
            <w:pPr>
              <w:pStyle w:val="Table"/>
              <w:jc w:val="center"/>
            </w:pPr>
          </w:p>
          <w:p w:rsidR="00227181" w:rsidRDefault="00227181" w:rsidP="00341B13">
            <w:pPr>
              <w:pStyle w:val="Table"/>
              <w:jc w:val="center"/>
            </w:pPr>
            <w:r w:rsidRPr="00706A69">
              <w:t>в течение года</w:t>
            </w:r>
          </w:p>
          <w:p w:rsidR="00341B13" w:rsidRPr="00706A69" w:rsidRDefault="00341B13" w:rsidP="00341B13">
            <w:pPr>
              <w:pStyle w:val="Table"/>
              <w:jc w:val="center"/>
            </w:pPr>
          </w:p>
          <w:p w:rsidR="00227181" w:rsidRPr="00706A69" w:rsidRDefault="00227181" w:rsidP="00341B13">
            <w:pPr>
              <w:pStyle w:val="Table"/>
              <w:jc w:val="center"/>
            </w:pPr>
            <w:r w:rsidRPr="00706A69">
              <w:t>в течение года</w:t>
            </w:r>
          </w:p>
          <w:p w:rsidR="00227181" w:rsidRPr="00706A69" w:rsidRDefault="00227181" w:rsidP="00341B13">
            <w:pPr>
              <w:pStyle w:val="Table"/>
              <w:jc w:val="center"/>
            </w:pPr>
            <w:r w:rsidRPr="00706A69">
              <w:t>в течение года</w:t>
            </w:r>
          </w:p>
          <w:p w:rsidR="00341B13" w:rsidRDefault="00341B13" w:rsidP="00341B13">
            <w:pPr>
              <w:pStyle w:val="Table"/>
              <w:jc w:val="center"/>
            </w:pPr>
          </w:p>
          <w:p w:rsidR="00341B13" w:rsidRPr="00706A69" w:rsidRDefault="00341B13" w:rsidP="00341B13">
            <w:pPr>
              <w:pStyle w:val="Table"/>
              <w:jc w:val="center"/>
            </w:pPr>
          </w:p>
          <w:p w:rsidR="00227181" w:rsidRPr="00706A69" w:rsidRDefault="00227181" w:rsidP="00341B13">
            <w:pPr>
              <w:pStyle w:val="Table"/>
              <w:jc w:val="center"/>
            </w:pPr>
            <w:r w:rsidRPr="00706A69">
              <w:t>в течение года</w:t>
            </w:r>
          </w:p>
          <w:p w:rsidR="00227181" w:rsidRDefault="00227181" w:rsidP="00341B13">
            <w:pPr>
              <w:pStyle w:val="Table"/>
              <w:jc w:val="center"/>
            </w:pPr>
          </w:p>
          <w:p w:rsidR="00341B13" w:rsidRPr="00706A69" w:rsidRDefault="00341B13" w:rsidP="00341B13">
            <w:pPr>
              <w:pStyle w:val="Table"/>
              <w:jc w:val="center"/>
            </w:pPr>
          </w:p>
          <w:p w:rsidR="00227181" w:rsidRPr="00706A69" w:rsidRDefault="00227181" w:rsidP="00341B13">
            <w:pPr>
              <w:pStyle w:val="Table"/>
              <w:jc w:val="center"/>
            </w:pPr>
            <w:r w:rsidRPr="00706A69">
              <w:t>в течение отопительного сезона</w:t>
            </w:r>
          </w:p>
          <w:p w:rsidR="00227181" w:rsidRPr="00706A69" w:rsidRDefault="00227181" w:rsidP="00341B13">
            <w:pPr>
              <w:pStyle w:val="Table"/>
              <w:jc w:val="center"/>
            </w:pPr>
          </w:p>
          <w:p w:rsidR="00227181" w:rsidRPr="00706A69" w:rsidRDefault="00227181" w:rsidP="00341B13">
            <w:pPr>
              <w:pStyle w:val="Table"/>
              <w:jc w:val="center"/>
            </w:pPr>
            <w:r w:rsidRPr="00706A69">
              <w:t>август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ФБ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7570,0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7570,0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7570,0 (УСЗН)</w:t>
            </w:r>
          </w:p>
        </w:tc>
      </w:tr>
      <w:tr w:rsidR="00227181" w:rsidRPr="00706A69">
        <w:trPr>
          <w:cantSplit/>
          <w:trHeight w:val="544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17283,0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17283,0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17283,0 (УСЗН)</w:t>
            </w:r>
          </w:p>
        </w:tc>
      </w:tr>
      <w:tr w:rsidR="00227181" w:rsidRPr="00706A69">
        <w:trPr>
          <w:cantSplit/>
          <w:trHeight w:val="974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 xml:space="preserve">300,0 (УСЗН)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 xml:space="preserve">300,0 (УСЗН)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 xml:space="preserve">300,0 (УСЗН) 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lastRenderedPageBreak/>
              <w:t>7.4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Оказание срочной социальной помощи семьям с детьми, оказавшимся в трудной жизненной ситуации:</w:t>
            </w:r>
          </w:p>
          <w:p w:rsidR="00227181" w:rsidRPr="00706A69" w:rsidRDefault="00227181" w:rsidP="00341B13">
            <w:pPr>
              <w:pStyle w:val="Table"/>
            </w:pPr>
            <w:r w:rsidRPr="00706A69">
              <w:t>адресная помощь</w:t>
            </w:r>
          </w:p>
          <w:p w:rsidR="00227181" w:rsidRPr="00706A69" w:rsidRDefault="00227181" w:rsidP="00341B13">
            <w:pPr>
              <w:pStyle w:val="Table"/>
            </w:pPr>
            <w:r w:rsidRPr="00706A69">
              <w:t>благотворительный уголь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УСЗН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600,0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600,0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600,0 (УСЗН)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341B13">
            <w:pPr>
              <w:pStyle w:val="Table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950,0 (УСЗН)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950,0 (УСЗН)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950,0 (УСЗН)</w:t>
            </w:r>
          </w:p>
        </w:tc>
      </w:tr>
      <w:tr w:rsidR="00227181" w:rsidRPr="00706A69">
        <w:trPr>
          <w:cantSplit/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7.5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Организация целевых заездов в лагерь «Отважный» семей, воспитывающих опекаемых детей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УСЗН</w:t>
            </w:r>
          </w:p>
          <w:p w:rsidR="00227181" w:rsidRPr="00706A69" w:rsidRDefault="00227181" w:rsidP="00341B13">
            <w:pPr>
              <w:pStyle w:val="Table"/>
            </w:pPr>
            <w:r w:rsidRPr="00706A69">
              <w:t>МУО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летний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60,0 (МУО)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60,0 (МУО)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81" w:rsidRPr="00706A69" w:rsidRDefault="00227181" w:rsidP="00341B13">
            <w:pPr>
              <w:pStyle w:val="Table"/>
            </w:pPr>
            <w:r w:rsidRPr="00706A69">
              <w:t>60,0 (МУО)</w:t>
            </w:r>
          </w:p>
        </w:tc>
      </w:tr>
    </w:tbl>
    <w:p w:rsidR="009E6C09" w:rsidRDefault="009E6C09" w:rsidP="00706A69"/>
    <w:p w:rsidR="00227181" w:rsidRDefault="00227181" w:rsidP="009E6C09">
      <w:pPr>
        <w:pStyle w:val="2"/>
      </w:pPr>
      <w:r w:rsidRPr="00706A69">
        <w:t>8. Обеспечение правоохранительной деятельности</w:t>
      </w:r>
    </w:p>
    <w:p w:rsidR="009E6C09" w:rsidRPr="00706A69" w:rsidRDefault="009E6C09" w:rsidP="00706A69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"/>
        <w:gridCol w:w="610"/>
        <w:gridCol w:w="3420"/>
        <w:gridCol w:w="1260"/>
        <w:gridCol w:w="900"/>
        <w:gridCol w:w="1080"/>
        <w:gridCol w:w="900"/>
        <w:gridCol w:w="900"/>
        <w:gridCol w:w="1080"/>
      </w:tblGrid>
      <w:tr w:rsidR="00227181" w:rsidRPr="00706A69">
        <w:trPr>
          <w:cantSplit/>
          <w:trHeight w:val="245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9E6C09">
            <w:pPr>
              <w:pStyle w:val="Table0"/>
            </w:pPr>
            <w:r w:rsidRPr="00706A69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9E6C09">
            <w:pPr>
              <w:pStyle w:val="Table0"/>
            </w:pPr>
            <w:r w:rsidRPr="00706A69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9E6C09">
            <w:pPr>
              <w:pStyle w:val="Table0"/>
            </w:pPr>
            <w:r w:rsidRPr="00706A69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9E6C09">
            <w:pPr>
              <w:pStyle w:val="Table0"/>
            </w:pPr>
            <w:r w:rsidRPr="00706A69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9E6C09">
            <w:pPr>
              <w:pStyle w:val="Table0"/>
            </w:pPr>
            <w:r w:rsidRPr="00706A69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9E6C09">
            <w:pPr>
              <w:pStyle w:val="Table0"/>
            </w:pPr>
            <w:r w:rsidRPr="00706A69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9E6C09">
            <w:pPr>
              <w:pStyle w:val="Table0"/>
            </w:pPr>
            <w:r w:rsidRPr="00706A69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81" w:rsidRPr="00706A69" w:rsidRDefault="00227181" w:rsidP="009E6C09">
            <w:pPr>
              <w:pStyle w:val="Table0"/>
            </w:pPr>
            <w:r w:rsidRPr="00706A69">
              <w:t>8</w:t>
            </w:r>
          </w:p>
        </w:tc>
      </w:tr>
      <w:tr w:rsidR="00227181" w:rsidRPr="00706A69">
        <w:trPr>
          <w:gridBefore w:val="1"/>
          <w:wBefore w:w="38" w:type="dxa"/>
          <w:cantSplit/>
          <w:trHeight w:val="124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8.1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Координация работы подразделений ОВД по Крапивинскому району по профилактике групповой преступности, выявлению взрослых лиц, вовлекающих несовершеннолетних в совершение преступлений, в употребление спиртных напитков, наркотических средств и психотропных веществ.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ОВД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</w:p>
        </w:tc>
      </w:tr>
      <w:tr w:rsidR="00227181" w:rsidRPr="00706A69">
        <w:trPr>
          <w:gridBefore w:val="1"/>
          <w:wBefore w:w="38" w:type="dxa"/>
          <w:cantSplit/>
          <w:trHeight w:val="60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8.2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Создание единой межведомственной системы сбора, анализа и обобщения информации о потребителях, сбытчиках и перевозчиках наркотиков с использованием областного банка данных правоохранительных органов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ОВД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</w:p>
        </w:tc>
      </w:tr>
      <w:tr w:rsidR="00227181" w:rsidRPr="00706A69">
        <w:trPr>
          <w:gridBefore w:val="1"/>
          <w:wBefore w:w="38" w:type="dxa"/>
          <w:cantSplit/>
          <w:trHeight w:val="36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8.3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Проведение операции «Допинг» в целях выявления источников и перекрытия каналов нелегального поступления наркотиков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ОВД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3,0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3,0 (ОВД)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3,0 (ОВД)</w:t>
            </w:r>
          </w:p>
        </w:tc>
      </w:tr>
      <w:tr w:rsidR="00227181" w:rsidRPr="00706A69">
        <w:trPr>
          <w:gridBefore w:val="1"/>
          <w:wBefore w:w="38" w:type="dxa"/>
          <w:cantSplit/>
          <w:trHeight w:val="36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8.4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Проведение операции «Сбытчик» в целях пресечения деятельности группировок, отдельных граждан в сфере транспортировки и сбыте наркотиков на территории района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ОВД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ежеквартально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3,0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3,0 (ОВД)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3,0 (ОВД)</w:t>
            </w:r>
          </w:p>
        </w:tc>
      </w:tr>
      <w:tr w:rsidR="00227181" w:rsidRPr="00706A69">
        <w:trPr>
          <w:gridBefore w:val="1"/>
          <w:wBefore w:w="38" w:type="dxa"/>
          <w:cantSplit/>
          <w:trHeight w:val="36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lastRenderedPageBreak/>
              <w:t>8.5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 xml:space="preserve">Проведение профилактических операций «Жилой сектор», «Притон» с целью ликвидации </w:t>
            </w:r>
            <w:proofErr w:type="spellStart"/>
            <w:r w:rsidRPr="00706A69">
              <w:t>наркопритонов</w:t>
            </w:r>
            <w:proofErr w:type="spellEnd"/>
            <w:r w:rsidRPr="00706A69">
              <w:t>, привлечения к уголовной ответственности их содержателей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proofErr w:type="spellStart"/>
            <w:r w:rsidRPr="00706A69">
              <w:t>КДНи</w:t>
            </w:r>
            <w:proofErr w:type="spellEnd"/>
            <w:r w:rsidRPr="00706A69">
              <w:t xml:space="preserve"> ЗП, ОВД, МУО, УСЗН, ЦРБ, МЦ, МУК, </w:t>
            </w:r>
            <w:proofErr w:type="spellStart"/>
            <w:r w:rsidRPr="00706A69">
              <w:t>ОДМиС</w:t>
            </w:r>
            <w:proofErr w:type="spellEnd"/>
            <w:r w:rsidRPr="00706A69">
              <w:t xml:space="preserve">, УИИ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5,0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5,0 (ОВД)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5,0 (ОВД)</w:t>
            </w:r>
          </w:p>
        </w:tc>
      </w:tr>
      <w:tr w:rsidR="00227181" w:rsidRPr="00706A69">
        <w:trPr>
          <w:gridBefore w:val="1"/>
          <w:wBefore w:w="38" w:type="dxa"/>
          <w:cantSplit/>
          <w:trHeight w:val="36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8.6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Проведение профилактической операции «Дети улиц» с целью разъяснение ответственности несовершеннолетних за совершение правонарушений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ОВД</w:t>
            </w:r>
          </w:p>
          <w:p w:rsidR="00227181" w:rsidRPr="00706A69" w:rsidRDefault="00227181" w:rsidP="009E6C09">
            <w:pPr>
              <w:pStyle w:val="Table"/>
            </w:pPr>
            <w:r w:rsidRPr="00706A69">
              <w:t>УИИ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в течение года</w:t>
            </w:r>
          </w:p>
          <w:p w:rsidR="00227181" w:rsidRPr="00706A69" w:rsidRDefault="00227181" w:rsidP="009E6C09">
            <w:pPr>
              <w:pStyle w:val="Table"/>
            </w:pPr>
            <w:r w:rsidRPr="00706A69">
              <w:t>(еженедельно)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50,0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50,0 (ОВД)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50,0 (ОВД)</w:t>
            </w:r>
          </w:p>
        </w:tc>
      </w:tr>
      <w:tr w:rsidR="00227181" w:rsidRPr="00706A69">
        <w:trPr>
          <w:gridBefore w:val="1"/>
          <w:wBefore w:w="38" w:type="dxa"/>
          <w:cantSplit/>
          <w:trHeight w:val="36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8.7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Осуществление принудительного привода граждан на заседания комиссии по делам несовершеннолетних и защите их прав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ОВД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в течение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10,0 (ОВД)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10,0 (ОВД)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7181" w:rsidRPr="00706A69" w:rsidRDefault="00227181" w:rsidP="009E6C09">
            <w:pPr>
              <w:pStyle w:val="Table"/>
            </w:pPr>
            <w:r w:rsidRPr="00706A69">
              <w:t>10,0 (ОВД)</w:t>
            </w:r>
          </w:p>
        </w:tc>
      </w:tr>
    </w:tbl>
    <w:p w:rsidR="00227181" w:rsidRPr="00706A69" w:rsidRDefault="00227181" w:rsidP="009E6C09"/>
    <w:sectPr w:rsidR="00227181" w:rsidRPr="00706A69" w:rsidSect="00706A6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13085F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D92285"/>
    <w:multiLevelType w:val="singleLevel"/>
    <w:tmpl w:val="04190001"/>
    <w:lvl w:ilvl="0"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A255F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790D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1544D7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D513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22361DA5"/>
    <w:multiLevelType w:val="hybridMultilevel"/>
    <w:tmpl w:val="00F04150"/>
    <w:lvl w:ilvl="0" w:tplc="6484839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663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73A6BCE"/>
    <w:multiLevelType w:val="hybridMultilevel"/>
    <w:tmpl w:val="BF04A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9022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0366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AD17B21"/>
    <w:multiLevelType w:val="hybridMultilevel"/>
    <w:tmpl w:val="96363986"/>
    <w:lvl w:ilvl="0" w:tplc="5226DD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337D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0DE6AF0"/>
    <w:multiLevelType w:val="singleLevel"/>
    <w:tmpl w:val="84EE46E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69E67737"/>
    <w:multiLevelType w:val="hybridMultilevel"/>
    <w:tmpl w:val="A2A06CCE"/>
    <w:lvl w:ilvl="0" w:tplc="E4A8BAC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4454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36D67"/>
    <w:multiLevelType w:val="hybridMultilevel"/>
    <w:tmpl w:val="8B78E4F4"/>
    <w:lvl w:ilvl="0" w:tplc="10D8A6DC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5C63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5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</w:num>
  <w:num w:numId="8">
    <w:abstractNumId w:val="1"/>
    <w:lvlOverride w:ilvl="0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</w:num>
  <w:num w:numId="13">
    <w:abstractNumId w:val="7"/>
    <w:lvlOverride w:ilvl="0"/>
  </w:num>
  <w:num w:numId="14">
    <w:abstractNumId w:val="12"/>
    <w:lvlOverride w:ilvl="0"/>
  </w:num>
  <w:num w:numId="15">
    <w:abstractNumId w:val="16"/>
    <w:lvlOverride w:ilvl="0"/>
  </w:num>
  <w:num w:numId="16">
    <w:abstractNumId w:val="9"/>
    <w:lvlOverride w:ilvl="0"/>
  </w:num>
  <w:num w:numId="17">
    <w:abstractNumId w:val="5"/>
    <w:lvlOverride w:ilvl="0"/>
  </w:num>
  <w:num w:numId="18">
    <w:abstractNumId w:val="10"/>
    <w:lvlOverride w:ilvl="0"/>
  </w:num>
  <w:num w:numId="19">
    <w:abstractNumId w:val="2"/>
    <w:lvlOverride w:ilvl="0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0F4DAA"/>
    <w:rsid w:val="001167B5"/>
    <w:rsid w:val="00133EB0"/>
    <w:rsid w:val="00227181"/>
    <w:rsid w:val="0024046A"/>
    <w:rsid w:val="00244DEB"/>
    <w:rsid w:val="002F2B94"/>
    <w:rsid w:val="00327745"/>
    <w:rsid w:val="003308B8"/>
    <w:rsid w:val="00341B13"/>
    <w:rsid w:val="00364F62"/>
    <w:rsid w:val="003F6E76"/>
    <w:rsid w:val="00684F2A"/>
    <w:rsid w:val="00706A69"/>
    <w:rsid w:val="008E5F05"/>
    <w:rsid w:val="009E66F7"/>
    <w:rsid w:val="009E6C09"/>
    <w:rsid w:val="00A12BB3"/>
    <w:rsid w:val="00A6435D"/>
    <w:rsid w:val="00AC1FAA"/>
    <w:rsid w:val="00B84F87"/>
    <w:rsid w:val="00BA3FC1"/>
    <w:rsid w:val="00BB0A6E"/>
    <w:rsid w:val="00CA1906"/>
    <w:rsid w:val="00D27A21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27A2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27A2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D27A2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D27A2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27A2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27A21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27A21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paragraph" w:styleId="a5">
    <w:name w:val="footer"/>
    <w:basedOn w:val="a"/>
    <w:rsid w:val="00227181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227181"/>
    <w:pPr>
      <w:jc w:val="center"/>
    </w:pPr>
  </w:style>
  <w:style w:type="paragraph" w:styleId="a7">
    <w:name w:val="Body Text Indent"/>
    <w:basedOn w:val="a"/>
    <w:rsid w:val="00227181"/>
    <w:pPr>
      <w:ind w:firstLine="720"/>
    </w:pPr>
  </w:style>
  <w:style w:type="paragraph" w:styleId="20">
    <w:name w:val="Body Text 2"/>
    <w:basedOn w:val="a"/>
    <w:rsid w:val="00227181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paragraph" w:styleId="30">
    <w:name w:val="Body Text 3"/>
    <w:basedOn w:val="a"/>
    <w:rsid w:val="00227181"/>
  </w:style>
  <w:style w:type="paragraph" w:styleId="21">
    <w:name w:val="Body Text Indent 2"/>
    <w:basedOn w:val="a"/>
    <w:rsid w:val="00227181"/>
    <w:pPr>
      <w:ind w:firstLine="742"/>
    </w:pPr>
  </w:style>
  <w:style w:type="paragraph" w:styleId="a8">
    <w:name w:val="Balloon Text"/>
    <w:basedOn w:val="a"/>
    <w:semiHidden/>
    <w:rsid w:val="0022718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2718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2271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22718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22718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D27A21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semiHidden/>
    <w:rsid w:val="00D27A2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D27A2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D27A21"/>
    <w:rPr>
      <w:color w:val="0000FF"/>
      <w:u w:val="none"/>
    </w:rPr>
  </w:style>
  <w:style w:type="paragraph" w:customStyle="1" w:styleId="Application">
    <w:name w:val="Application!Приложение"/>
    <w:rsid w:val="00D27A2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27A2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27A2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27A2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27A2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27A2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27A2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D27A2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D27A2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27A2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27A21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27A21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paragraph" w:styleId="a5">
    <w:name w:val="footer"/>
    <w:basedOn w:val="a"/>
    <w:rsid w:val="00227181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227181"/>
    <w:pPr>
      <w:jc w:val="center"/>
    </w:pPr>
  </w:style>
  <w:style w:type="paragraph" w:styleId="a7">
    <w:name w:val="Body Text Indent"/>
    <w:basedOn w:val="a"/>
    <w:rsid w:val="00227181"/>
    <w:pPr>
      <w:ind w:firstLine="720"/>
    </w:pPr>
  </w:style>
  <w:style w:type="paragraph" w:styleId="20">
    <w:name w:val="Body Text 2"/>
    <w:basedOn w:val="a"/>
    <w:rsid w:val="00227181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paragraph" w:styleId="30">
    <w:name w:val="Body Text 3"/>
    <w:basedOn w:val="a"/>
    <w:rsid w:val="00227181"/>
  </w:style>
  <w:style w:type="paragraph" w:styleId="21">
    <w:name w:val="Body Text Indent 2"/>
    <w:basedOn w:val="a"/>
    <w:rsid w:val="00227181"/>
    <w:pPr>
      <w:ind w:firstLine="742"/>
    </w:pPr>
  </w:style>
  <w:style w:type="paragraph" w:styleId="a8">
    <w:name w:val="Balloon Text"/>
    <w:basedOn w:val="a"/>
    <w:semiHidden/>
    <w:rsid w:val="0022718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2718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2271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22718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22718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D27A21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semiHidden/>
    <w:rsid w:val="00D27A2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D27A2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D27A21"/>
    <w:rPr>
      <w:color w:val="0000FF"/>
      <w:u w:val="none"/>
    </w:rPr>
  </w:style>
  <w:style w:type="paragraph" w:customStyle="1" w:styleId="Application">
    <w:name w:val="Application!Приложение"/>
    <w:rsid w:val="00D27A2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27A2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27A2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27A2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27A2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18</Pages>
  <Words>4273</Words>
  <Characters>24362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28578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2018-09-06T10:08:00Z</dcterms:created>
  <dcterms:modified xsi:type="dcterms:W3CDTF">2018-09-06T10:08:00Z</dcterms:modified>
</cp:coreProperties>
</file>