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D2" w:rsidRPr="001A6613" w:rsidRDefault="009B02D2" w:rsidP="001A6613">
      <w:pPr>
        <w:pStyle w:val="Title"/>
        <w:spacing w:before="0"/>
      </w:pPr>
      <w:bookmarkStart w:id="0" w:name="_GoBack"/>
      <w:bookmarkEnd w:id="0"/>
      <w:r w:rsidRPr="001A6613">
        <w:t>Кемеровская область</w:t>
      </w:r>
    </w:p>
    <w:p w:rsidR="009B02D2" w:rsidRPr="001A6613" w:rsidRDefault="009B02D2" w:rsidP="001A6613">
      <w:pPr>
        <w:pStyle w:val="Title"/>
        <w:spacing w:before="0"/>
      </w:pPr>
      <w:r w:rsidRPr="001A6613">
        <w:t>Администрация муниципального образования</w:t>
      </w:r>
      <w:r w:rsidR="001A6613">
        <w:t xml:space="preserve"> </w:t>
      </w:r>
      <w:r w:rsidRPr="001A6613">
        <w:t>«Крапивинский район»</w:t>
      </w:r>
    </w:p>
    <w:p w:rsidR="001A6613" w:rsidRDefault="001A6613" w:rsidP="001A6613">
      <w:pPr>
        <w:pStyle w:val="Title"/>
        <w:spacing w:before="0"/>
      </w:pPr>
    </w:p>
    <w:p w:rsidR="009B02D2" w:rsidRPr="001A6613" w:rsidRDefault="009B02D2" w:rsidP="001A6613">
      <w:pPr>
        <w:pStyle w:val="Title"/>
        <w:spacing w:before="0"/>
      </w:pPr>
      <w:r w:rsidRPr="001A6613">
        <w:t>РАСПОРЯЖЕНИЕ</w:t>
      </w:r>
    </w:p>
    <w:p w:rsidR="009B02D2" w:rsidRPr="001A6613" w:rsidRDefault="009B02D2" w:rsidP="001A6613">
      <w:pPr>
        <w:pStyle w:val="Title"/>
        <w:spacing w:before="0"/>
      </w:pPr>
    </w:p>
    <w:p w:rsidR="009B02D2" w:rsidRPr="001A6613" w:rsidRDefault="009B02D2" w:rsidP="001A6613">
      <w:pPr>
        <w:pStyle w:val="Title"/>
        <w:spacing w:before="0"/>
      </w:pPr>
      <w:r w:rsidRPr="001A6613">
        <w:t xml:space="preserve">от </w:t>
      </w:r>
      <w:r w:rsidR="00820642" w:rsidRPr="001A6613">
        <w:t xml:space="preserve">25.12. </w:t>
      </w:r>
      <w:r w:rsidR="0056604B" w:rsidRPr="001A6613">
        <w:t>№</w:t>
      </w:r>
      <w:r w:rsidR="00820642" w:rsidRPr="001A6613">
        <w:t>2274-р</w:t>
      </w:r>
    </w:p>
    <w:p w:rsidR="009B02D2" w:rsidRPr="001A6613" w:rsidRDefault="009B02D2" w:rsidP="001A6613">
      <w:pPr>
        <w:pStyle w:val="Title"/>
        <w:spacing w:before="0"/>
      </w:pPr>
      <w:r w:rsidRPr="001A6613">
        <w:t>р.п. Крапивинский</w:t>
      </w:r>
    </w:p>
    <w:p w:rsidR="009B02D2" w:rsidRPr="001A6613" w:rsidRDefault="009B02D2" w:rsidP="001A6613">
      <w:pPr>
        <w:pStyle w:val="Title"/>
        <w:spacing w:before="0"/>
      </w:pPr>
    </w:p>
    <w:p w:rsidR="009B02D2" w:rsidRPr="001A6613" w:rsidRDefault="009B02D2" w:rsidP="001A6613">
      <w:pPr>
        <w:pStyle w:val="Title"/>
        <w:spacing w:before="0"/>
      </w:pPr>
      <w:r w:rsidRPr="001A6613">
        <w:t>О наделении бюджетными полномочиями</w:t>
      </w:r>
      <w:r w:rsidR="001A6613">
        <w:t xml:space="preserve"> </w:t>
      </w:r>
      <w:r w:rsidRPr="001A6613">
        <w:t>администратора доходов бюджета</w:t>
      </w:r>
      <w:r w:rsidR="001A6613">
        <w:t xml:space="preserve"> </w:t>
      </w:r>
      <w:r w:rsidRPr="001A6613">
        <w:t>МО «Крапивинский район» в 2009 году</w:t>
      </w:r>
    </w:p>
    <w:p w:rsidR="009B02D2" w:rsidRPr="001A6613" w:rsidRDefault="009B02D2" w:rsidP="001A6613"/>
    <w:p w:rsidR="009B02D2" w:rsidRPr="001A6613" w:rsidRDefault="009B02D2" w:rsidP="001A6613">
      <w:r w:rsidRPr="001A6613">
        <w:t>В соответствии со ст. 160</w:t>
      </w:r>
      <w:r w:rsidRPr="00BA31BC">
        <w:rPr>
          <w:vertAlign w:val="superscript"/>
        </w:rPr>
        <w:t>1</w:t>
      </w:r>
      <w:r w:rsidRPr="001A6613">
        <w:t xml:space="preserve"> </w:t>
      </w:r>
      <w:hyperlink r:id="rId6" w:history="1">
        <w:r w:rsidRPr="00BA31BC">
          <w:rPr>
            <w:rStyle w:val="a8"/>
          </w:rPr>
          <w:t>Бюджетного кодекса</w:t>
        </w:r>
      </w:hyperlink>
      <w:r w:rsidRPr="001A6613">
        <w:t xml:space="preserve"> Российской Федерации, </w:t>
      </w:r>
      <w:r w:rsidR="0066400E" w:rsidRPr="001A6613">
        <w:t xml:space="preserve">Решением Крапивинского районного Совета народных депутатов </w:t>
      </w:r>
      <w:hyperlink r:id="rId7" w:history="1">
        <w:r w:rsidR="0066400E" w:rsidRPr="00BA31BC">
          <w:rPr>
            <w:rStyle w:val="a8"/>
          </w:rPr>
          <w:t>№02-196 от 17.12.2008г</w:t>
        </w:r>
      </w:hyperlink>
      <w:r w:rsidR="0066400E" w:rsidRPr="001A6613">
        <w:t xml:space="preserve"> «О бюджете МО «Крапивинский район» на 2009 год и плановый период на 2010 и 2011 годов»</w:t>
      </w:r>
      <w:r w:rsidRPr="001A6613">
        <w:t>:</w:t>
      </w:r>
    </w:p>
    <w:p w:rsidR="009B02D2" w:rsidRPr="001A6613" w:rsidRDefault="001A6613" w:rsidP="001A6613">
      <w:r>
        <w:t xml:space="preserve">1. </w:t>
      </w:r>
      <w:r w:rsidR="009B02D2" w:rsidRPr="001A6613">
        <w:t>Наделить бюджетными полномочиями по осуществлению</w:t>
      </w:r>
    </w:p>
    <w:p w:rsidR="0097572A" w:rsidRPr="001A6613" w:rsidRDefault="009B02D2" w:rsidP="001A6613">
      <w:r w:rsidRPr="001A6613">
        <w:t>функций администратора доходов бюджета</w:t>
      </w:r>
      <w:r w:rsidR="0066400E" w:rsidRPr="001A6613">
        <w:t xml:space="preserve"> района и доходов областного бюджета </w:t>
      </w:r>
      <w:r w:rsidRPr="001A6613">
        <w:t>за администрацией МО «Крапивинский район» в соответствии с</w:t>
      </w:r>
      <w:r w:rsidR="0066400E" w:rsidRPr="001A6613">
        <w:t xml:space="preserve"> приложениями №2 и №5</w:t>
      </w:r>
      <w:r w:rsidRPr="001A6613">
        <w:t xml:space="preserve"> </w:t>
      </w:r>
      <w:r w:rsidR="0066400E" w:rsidRPr="001A6613">
        <w:t xml:space="preserve">к </w:t>
      </w:r>
      <w:r w:rsidRPr="001A6613">
        <w:t>Решени</w:t>
      </w:r>
      <w:r w:rsidR="0066400E" w:rsidRPr="001A6613">
        <w:t>ю</w:t>
      </w:r>
      <w:r w:rsidRPr="001A6613">
        <w:t xml:space="preserve"> Крапивинского районного Совета народных депутатов</w:t>
      </w:r>
      <w:r w:rsidR="0066400E" w:rsidRPr="001A6613">
        <w:t xml:space="preserve"> </w:t>
      </w:r>
      <w:hyperlink r:id="rId8" w:history="1">
        <w:r w:rsidRPr="00BA31BC">
          <w:rPr>
            <w:rStyle w:val="a8"/>
          </w:rPr>
          <w:t>№02-196 от 17.12.2008г</w:t>
        </w:r>
      </w:hyperlink>
      <w:r w:rsidRPr="001A6613">
        <w:t xml:space="preserve"> «О бюджете МО «Крапивинский район» на 2009 год и плановый период на 2010 и 2011 годов»</w:t>
      </w:r>
      <w:r w:rsidR="0097572A" w:rsidRPr="001A6613">
        <w:t>:</w:t>
      </w:r>
    </w:p>
    <w:p w:rsidR="009B02D2" w:rsidRPr="001A6613" w:rsidRDefault="0097572A" w:rsidP="001A6613">
      <w:r w:rsidRPr="001A6613">
        <w:t xml:space="preserve">- </w:t>
      </w:r>
      <w:r w:rsidR="009B02D2" w:rsidRPr="001A6613">
        <w:t>по кодам бюджетной классификации</w:t>
      </w:r>
      <w:r w:rsidRPr="001A6613">
        <w:t xml:space="preserve"> доходов бюджета района</w:t>
      </w:r>
      <w:r w:rsidR="009B02D2" w:rsidRPr="001A6613">
        <w:t>:</w:t>
      </w:r>
    </w:p>
    <w:p w:rsidR="0097572A" w:rsidRPr="001A6613" w:rsidRDefault="0097572A" w:rsidP="001A6613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3200"/>
        <w:gridCol w:w="5500"/>
      </w:tblGrid>
      <w:tr w:rsidR="0097572A" w:rsidRPr="001A6613">
        <w:trPr>
          <w:trHeight w:val="382"/>
        </w:trPr>
        <w:tc>
          <w:tcPr>
            <w:tcW w:w="1308" w:type="dxa"/>
          </w:tcPr>
          <w:p w:rsidR="0097572A" w:rsidRPr="001A6613" w:rsidRDefault="0097572A" w:rsidP="001A6613">
            <w:pPr>
              <w:pStyle w:val="Table0"/>
              <w:jc w:val="both"/>
            </w:pPr>
            <w:r w:rsidRPr="001A6613">
              <w:t>900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0"/>
            </w:pP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0"/>
              <w:jc w:val="both"/>
            </w:pPr>
            <w:r w:rsidRPr="001A6613">
              <w:t>Администрация муниципального образования «Крапивинский район»</w:t>
            </w:r>
          </w:p>
        </w:tc>
      </w:tr>
      <w:tr w:rsidR="0097572A" w:rsidRPr="001A6613"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t xml:space="preserve">900 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"/>
            </w:pPr>
            <w:r w:rsidRPr="001A6613">
              <w:t>1 13 03050 05 0000 130</w:t>
            </w: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"/>
            </w:pPr>
            <w:r w:rsidRPr="001A6613">
              <w:t xml:space="preserve">Прочие доходы от оказания платных услуг получателями средств бюджетов муниципальных районов и компенсации затрат бюджетов муниципальных районов </w:t>
            </w:r>
          </w:p>
        </w:tc>
      </w:tr>
      <w:tr w:rsidR="0097572A" w:rsidRPr="001A6613"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t xml:space="preserve">900 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"/>
            </w:pPr>
            <w:r w:rsidRPr="001A6613">
              <w:t>1 13 03050 05 0003 130</w:t>
            </w: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"/>
            </w:pPr>
            <w:r w:rsidRPr="001A6613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 (возврат дебиторской задолженности прошлых лет)</w:t>
            </w:r>
          </w:p>
        </w:tc>
      </w:tr>
      <w:tr w:rsidR="0097572A" w:rsidRPr="001A6613"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t xml:space="preserve">900 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"/>
            </w:pPr>
            <w:r w:rsidRPr="001A6613">
              <w:t>1 13 03050 05 0005 130</w:t>
            </w: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"/>
            </w:pPr>
            <w:r w:rsidRPr="001A6613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 (доходы от компенсации затрат бюджетов муниципального района)</w:t>
            </w:r>
          </w:p>
        </w:tc>
      </w:tr>
      <w:tr w:rsidR="0097572A" w:rsidRPr="001A6613"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t xml:space="preserve">900 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"/>
            </w:pPr>
            <w:r w:rsidRPr="001A6613">
              <w:t>1 13 03050 05 0009 130</w:t>
            </w: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"/>
            </w:pPr>
            <w:r w:rsidRPr="001A6613">
              <w:t xml:space="preserve">Прочие доходы от оказания платных услуг получателями средств бюджетов муниципальных районов и компенсации </w:t>
            </w:r>
            <w:r w:rsidRPr="001A6613">
              <w:lastRenderedPageBreak/>
              <w:t>затрат бюджетов муниципальных районов (прочие доходы)</w:t>
            </w:r>
          </w:p>
        </w:tc>
      </w:tr>
      <w:tr w:rsidR="0097572A" w:rsidRPr="001A6613"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lastRenderedPageBreak/>
              <w:t>900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"/>
            </w:pPr>
            <w:r w:rsidRPr="001A6613">
              <w:t>1 15 02050 05 0000 140</w:t>
            </w: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"/>
            </w:pPr>
            <w:r w:rsidRPr="001A6613">
              <w:t>Платежи, взимаемые организациями муниципальных районов за выполнение определенных функций</w:t>
            </w:r>
          </w:p>
        </w:tc>
      </w:tr>
      <w:tr w:rsidR="0097572A" w:rsidRPr="001A6613"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t>900</w:t>
            </w:r>
          </w:p>
        </w:tc>
        <w:tc>
          <w:tcPr>
            <w:tcW w:w="3200" w:type="dxa"/>
          </w:tcPr>
          <w:p w:rsidR="0097572A" w:rsidRPr="001A6613" w:rsidRDefault="0097572A" w:rsidP="00BA31BC">
            <w:pPr>
              <w:pStyle w:val="Table"/>
            </w:pPr>
            <w:r w:rsidRPr="001A6613">
              <w:t>116 32050 05 0000 140</w:t>
            </w: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"/>
            </w:pPr>
            <w:r w:rsidRPr="001A6613">
              <w:t>Возмещение сумм , израсходованных незаконно или не по целевому назначению , а также доходов, полученных от их использования ( в части бюджетов муниципальных районов)</w:t>
            </w:r>
          </w:p>
        </w:tc>
      </w:tr>
      <w:tr w:rsidR="0097572A" w:rsidRPr="001A6613"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t>900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"/>
            </w:pPr>
            <w:r w:rsidRPr="001A6613">
              <w:t>1 16 90050 05 0000 140</w:t>
            </w: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"/>
            </w:pPr>
            <w:r w:rsidRPr="001A6613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97572A" w:rsidRPr="001A6613"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t>900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"/>
            </w:pPr>
            <w:r w:rsidRPr="001A6613">
              <w:t>1 17 01050 05 0000 180</w:t>
            </w: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"/>
            </w:pPr>
            <w:r w:rsidRPr="001A6613">
              <w:t xml:space="preserve">Невыясненные поступления, зачисляемые в бюджеты муниципальных районов </w:t>
            </w:r>
          </w:p>
        </w:tc>
      </w:tr>
      <w:tr w:rsidR="0097572A" w:rsidRPr="001A6613"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t>900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"/>
            </w:pPr>
            <w:r w:rsidRPr="001A6613">
              <w:t>1 17 05050 05 0009 180</w:t>
            </w: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"/>
            </w:pPr>
            <w:r w:rsidRPr="001A6613">
              <w:t>Прочие неналоговые доходы бюджетов муниципальных районов</w:t>
            </w:r>
          </w:p>
        </w:tc>
      </w:tr>
      <w:tr w:rsidR="0097572A" w:rsidRPr="001A6613"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t>900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"/>
            </w:pPr>
            <w:r w:rsidRPr="001A6613">
              <w:t>2 07 05000 05 0000 180</w:t>
            </w:r>
          </w:p>
        </w:tc>
        <w:tc>
          <w:tcPr>
            <w:tcW w:w="5500" w:type="dxa"/>
          </w:tcPr>
          <w:p w:rsidR="0097572A" w:rsidRPr="001A6613" w:rsidRDefault="0097572A" w:rsidP="001A6613">
            <w:pPr>
              <w:pStyle w:val="Table"/>
            </w:pPr>
            <w:r w:rsidRPr="001A6613">
              <w:t>Прочие безвозмездные поступления в бюджеты муниципальных районов</w:t>
            </w:r>
          </w:p>
        </w:tc>
      </w:tr>
    </w:tbl>
    <w:p w:rsidR="001A6613" w:rsidRDefault="001A6613" w:rsidP="001A6613"/>
    <w:p w:rsidR="009B02D2" w:rsidRDefault="0097572A" w:rsidP="001A6613">
      <w:r w:rsidRPr="001A6613">
        <w:t>по кодам бюджетной классификации доходов областного бюджета :</w:t>
      </w:r>
    </w:p>
    <w:p w:rsidR="001A6613" w:rsidRPr="001A6613" w:rsidRDefault="001A6613" w:rsidP="001A6613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3200"/>
        <w:gridCol w:w="5523"/>
      </w:tblGrid>
      <w:tr w:rsidR="0097572A" w:rsidRPr="001A6613" w:rsidTr="00BA31BC">
        <w:trPr>
          <w:trHeight w:val="377"/>
        </w:trPr>
        <w:tc>
          <w:tcPr>
            <w:tcW w:w="1308" w:type="dxa"/>
          </w:tcPr>
          <w:p w:rsidR="0097572A" w:rsidRPr="001A6613" w:rsidRDefault="0097572A" w:rsidP="001A6613">
            <w:pPr>
              <w:pStyle w:val="Table0"/>
            </w:pPr>
            <w:r w:rsidRPr="001A6613">
              <w:t>899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0"/>
            </w:pPr>
          </w:p>
        </w:tc>
        <w:tc>
          <w:tcPr>
            <w:tcW w:w="5523" w:type="dxa"/>
          </w:tcPr>
          <w:p w:rsidR="0097572A" w:rsidRPr="001A6613" w:rsidRDefault="0097572A" w:rsidP="00BA31BC">
            <w:pPr>
              <w:pStyle w:val="Table0"/>
            </w:pPr>
            <w:r w:rsidRPr="001A6613">
              <w:t>Администрация муниципального образования «Крапивинский район»</w:t>
            </w:r>
          </w:p>
        </w:tc>
      </w:tr>
      <w:tr w:rsidR="0097572A" w:rsidRPr="001A6613" w:rsidTr="001A6613">
        <w:trPr>
          <w:trHeight w:val="690"/>
        </w:trPr>
        <w:tc>
          <w:tcPr>
            <w:tcW w:w="1308" w:type="dxa"/>
          </w:tcPr>
          <w:p w:rsidR="0097572A" w:rsidRPr="001A6613" w:rsidRDefault="0097572A" w:rsidP="001A6613">
            <w:pPr>
              <w:pStyle w:val="Table"/>
            </w:pPr>
            <w:r w:rsidRPr="001A6613">
              <w:t>899</w:t>
            </w:r>
          </w:p>
        </w:tc>
        <w:tc>
          <w:tcPr>
            <w:tcW w:w="3200" w:type="dxa"/>
          </w:tcPr>
          <w:p w:rsidR="0097572A" w:rsidRPr="001A6613" w:rsidRDefault="0097572A" w:rsidP="001A6613">
            <w:pPr>
              <w:pStyle w:val="Table"/>
            </w:pPr>
            <w:r w:rsidRPr="001A6613">
              <w:t>1 16 90020 02 0000 140</w:t>
            </w:r>
          </w:p>
        </w:tc>
        <w:tc>
          <w:tcPr>
            <w:tcW w:w="5523" w:type="dxa"/>
          </w:tcPr>
          <w:p w:rsidR="0097572A" w:rsidRPr="001A6613" w:rsidRDefault="0097572A" w:rsidP="001A6613">
            <w:pPr>
              <w:pStyle w:val="Table"/>
            </w:pPr>
            <w:r w:rsidRPr="001A6613"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</w:tbl>
    <w:p w:rsidR="009B02D2" w:rsidRPr="001A6613" w:rsidRDefault="009B02D2" w:rsidP="001A6613"/>
    <w:p w:rsidR="009B02D2" w:rsidRPr="001A6613" w:rsidRDefault="001A6613" w:rsidP="001A6613">
      <w:r>
        <w:t xml:space="preserve">2. </w:t>
      </w:r>
      <w:r w:rsidR="009B02D2" w:rsidRPr="001A6613">
        <w:t xml:space="preserve">Зам. главы муниципального образования – начальнику управления сельского хозяйства и продовольствия Качканову Ю.И., начальнику отдела архитектуры и градостроительства администрации МО «Крапивинский район» Дашкевич С.В., главному специалисту – ответственному секретарю комиссии по делам несовершеннолетних и защите их прав </w:t>
      </w:r>
      <w:r w:rsidR="0097572A" w:rsidRPr="001A6613">
        <w:t>Власиевской Н.И</w:t>
      </w:r>
      <w:r w:rsidR="009B02D2" w:rsidRPr="001A6613">
        <w:t>. в соответствии с закрепленными настоящим распоряжением полномочиями обеспечить:</w:t>
      </w:r>
    </w:p>
    <w:p w:rsidR="009B02D2" w:rsidRPr="001A6613" w:rsidRDefault="001A6613" w:rsidP="001A6613">
      <w:r>
        <w:t xml:space="preserve">2.1. </w:t>
      </w:r>
      <w:r w:rsidR="009B02D2" w:rsidRPr="001A6613">
        <w:t>Осуществление начисления, учета и контроля за правильностью исчисления, полнотой и своевременностью осуществления платежей в бюджет, пеней и штрафов по ним.</w:t>
      </w:r>
    </w:p>
    <w:p w:rsidR="009B02D2" w:rsidRPr="001A6613" w:rsidRDefault="001A6613" w:rsidP="001A6613">
      <w:r>
        <w:t xml:space="preserve">2.2. </w:t>
      </w:r>
      <w:r w:rsidR="009B02D2" w:rsidRPr="001A6613">
        <w:t>Осуществление взыскания задолженности по платежам в бюджет, пеней и штрафов.</w:t>
      </w:r>
    </w:p>
    <w:p w:rsidR="009B02D2" w:rsidRPr="001A6613" w:rsidRDefault="001A6613" w:rsidP="001A6613">
      <w:r>
        <w:t xml:space="preserve">2.3. </w:t>
      </w:r>
      <w:r w:rsidR="009B02D2" w:rsidRPr="001A6613">
        <w:t xml:space="preserve">Осуществление взаимодействия с УФК в соответствии с Приказом Министерства финансов Российской Федерации </w:t>
      </w:r>
      <w:hyperlink r:id="rId9" w:history="1">
        <w:r w:rsidR="009B02D2" w:rsidRPr="00BA31BC">
          <w:rPr>
            <w:rStyle w:val="a8"/>
          </w:rPr>
          <w:t>№92н</w:t>
        </w:r>
      </w:hyperlink>
      <w:r w:rsidR="009B02D2" w:rsidRPr="001A6613">
        <w:t xml:space="preserve"> «Об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Федерации».</w:t>
      </w:r>
    </w:p>
    <w:p w:rsidR="009B02D2" w:rsidRPr="001A6613" w:rsidRDefault="001A6613" w:rsidP="001A6613">
      <w:r>
        <w:t xml:space="preserve">2.4. </w:t>
      </w:r>
      <w:r w:rsidR="009B02D2" w:rsidRPr="001A6613">
        <w:t>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 и представляют поручение в УФК для осуществления возврата в порядке, установленном Министерством финансов Российской Федерации.</w:t>
      </w:r>
    </w:p>
    <w:p w:rsidR="009B02D2" w:rsidRPr="001A6613" w:rsidRDefault="001A6613" w:rsidP="001A6613">
      <w:r>
        <w:lastRenderedPageBreak/>
        <w:t xml:space="preserve">2.5. </w:t>
      </w:r>
      <w:r w:rsidR="009B02D2" w:rsidRPr="001A6613">
        <w:t>Принятие решений о зачете (уточнении) платежей в</w:t>
      </w:r>
      <w:r>
        <w:t xml:space="preserve"> </w:t>
      </w:r>
      <w:r w:rsidR="009B02D2" w:rsidRPr="001A6613">
        <w:t>местный</w:t>
      </w:r>
      <w:r w:rsidR="0097572A" w:rsidRPr="001A6613">
        <w:t xml:space="preserve"> и областной </w:t>
      </w:r>
      <w:r w:rsidR="009B02D2" w:rsidRPr="001A6613">
        <w:t>бюджет и представляют уведомление об уточнении вида и принадлежности поступлений в УФК по Кемеровской области.</w:t>
      </w:r>
    </w:p>
    <w:p w:rsidR="009B02D2" w:rsidRPr="001A6613" w:rsidRDefault="001A6613" w:rsidP="001A6613">
      <w:r>
        <w:t xml:space="preserve">2.6. </w:t>
      </w:r>
      <w:r w:rsidR="009B02D2" w:rsidRPr="001A6613">
        <w:t>Доведение до плательщиков реквизитов счета и получателя платежа, коды бюджетной классификации и кода ОКАТО, необходимых для своевременного и правильного перечисления платежей в бюджет .</w:t>
      </w:r>
    </w:p>
    <w:p w:rsidR="009B02D2" w:rsidRPr="001A6613" w:rsidRDefault="0097572A" w:rsidP="001A6613">
      <w:r w:rsidRPr="001A6613">
        <w:t xml:space="preserve">2.7. </w:t>
      </w:r>
      <w:r w:rsidR="009B02D2" w:rsidRPr="001A6613">
        <w:t>Формирование и предоставление сведений и бюджетной отчетности, необходимых для осуществления бюджетных полномочий, в порядке и сроки, установленные дополнительно.</w:t>
      </w:r>
    </w:p>
    <w:p w:rsidR="009B02D2" w:rsidRPr="001A6613" w:rsidRDefault="001A6613" w:rsidP="001A6613">
      <w:r>
        <w:t xml:space="preserve">3. </w:t>
      </w:r>
      <w:r w:rsidR="009B02D2" w:rsidRPr="001A6613">
        <w:t>Настоящее распоряжение вступает в силу с 1 января 2009 года.</w:t>
      </w:r>
    </w:p>
    <w:p w:rsidR="009B02D2" w:rsidRPr="001A6613" w:rsidRDefault="001A6613" w:rsidP="001A6613">
      <w:r>
        <w:t xml:space="preserve">4. </w:t>
      </w:r>
      <w:r w:rsidR="009B02D2" w:rsidRPr="001A6613">
        <w:t>Контроль за исполнением настоящего распоряжения возложить на первого заместителя – зам. главы по экономике Климину Т.И.</w:t>
      </w:r>
    </w:p>
    <w:p w:rsidR="009B02D2" w:rsidRPr="001A6613" w:rsidRDefault="009B02D2" w:rsidP="001A6613"/>
    <w:p w:rsidR="009B02D2" w:rsidRPr="001A6613" w:rsidRDefault="009B02D2" w:rsidP="001A6613">
      <w:r w:rsidRPr="001A6613">
        <w:t>И. о. главы МО</w:t>
      </w:r>
    </w:p>
    <w:p w:rsidR="009B02D2" w:rsidRPr="001A6613" w:rsidRDefault="009B02D2" w:rsidP="001A6613">
      <w:r w:rsidRPr="001A6613">
        <w:t>«Крапивинский район» Т.И.Климина</w:t>
      </w:r>
    </w:p>
    <w:p w:rsidR="009B02D2" w:rsidRPr="001A6613" w:rsidRDefault="009B02D2" w:rsidP="001A6613">
      <w:r w:rsidRPr="001A6613">
        <w:t>Исп.Казакова Н.Н.</w:t>
      </w:r>
    </w:p>
    <w:p w:rsidR="009B02D2" w:rsidRPr="001A6613" w:rsidRDefault="009B02D2" w:rsidP="001A6613">
      <w:r w:rsidRPr="001A6613">
        <w:t>Тел.22-2-39</w:t>
      </w:r>
    </w:p>
    <w:sectPr w:rsidR="009B02D2" w:rsidRPr="001A6613" w:rsidSect="001A6613">
      <w:pgSz w:w="11909" w:h="16834"/>
      <w:pgMar w:top="1134" w:right="851" w:bottom="1134" w:left="1418" w:header="510" w:footer="454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A91"/>
    <w:multiLevelType w:val="hybridMultilevel"/>
    <w:tmpl w:val="41446170"/>
    <w:lvl w:ilvl="0" w:tplc="E1D42A7C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9CD0F6B"/>
    <w:multiLevelType w:val="hybridMultilevel"/>
    <w:tmpl w:val="69A09786"/>
    <w:lvl w:ilvl="0" w:tplc="4C0CCE42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4D7B43"/>
    <w:multiLevelType w:val="singleLevel"/>
    <w:tmpl w:val="25604E78"/>
    <w:lvl w:ilvl="0">
      <w:start w:val="1"/>
      <w:numFmt w:val="decimal"/>
      <w:lvlText w:val="%1."/>
      <w:lvlJc w:val="left"/>
      <w:pPr>
        <w:tabs>
          <w:tab w:val="num" w:pos="937"/>
        </w:tabs>
        <w:ind w:left="937" w:hanging="360"/>
      </w:pPr>
      <w:rPr>
        <w:rFonts w:hint="default"/>
      </w:rPr>
    </w:lvl>
  </w:abstractNum>
  <w:abstractNum w:abstractNumId="3">
    <w:nsid w:val="38AB404C"/>
    <w:multiLevelType w:val="multilevel"/>
    <w:tmpl w:val="76F63A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4B1CC9"/>
    <w:multiLevelType w:val="multilevel"/>
    <w:tmpl w:val="1938F28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hint="default"/>
      </w:rPr>
    </w:lvl>
  </w:abstractNum>
  <w:abstractNum w:abstractNumId="5">
    <w:nsid w:val="52D92047"/>
    <w:multiLevelType w:val="multilevel"/>
    <w:tmpl w:val="98C8A44C"/>
    <w:lvl w:ilvl="0">
      <w:start w:val="1"/>
      <w:numFmt w:val="decimal"/>
      <w:lvlText w:val="%1."/>
      <w:lvlJc w:val="left"/>
      <w:pPr>
        <w:tabs>
          <w:tab w:val="num" w:pos="1106"/>
        </w:tabs>
        <w:ind w:left="1106" w:hanging="405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7"/>
        </w:tabs>
        <w:ind w:left="14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0"/>
        </w:tabs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33"/>
        </w:tabs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6"/>
        </w:tabs>
        <w:ind w:left="18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19"/>
        </w:tabs>
        <w:ind w:left="22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32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05"/>
        </w:tabs>
        <w:ind w:left="2605" w:hanging="1800"/>
      </w:pPr>
      <w:rPr>
        <w:rFonts w:hint="default"/>
      </w:rPr>
    </w:lvl>
  </w:abstractNum>
  <w:abstractNum w:abstractNumId="6">
    <w:nsid w:val="6FEB61FD"/>
    <w:multiLevelType w:val="multilevel"/>
    <w:tmpl w:val="6812D7A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1"/>
        </w:tabs>
        <w:ind w:left="142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32"/>
        </w:tabs>
        <w:ind w:left="2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88"/>
        </w:tabs>
        <w:ind w:left="35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04"/>
        </w:tabs>
        <w:ind w:left="4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60"/>
        </w:tabs>
        <w:ind w:left="5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176"/>
        </w:tabs>
        <w:ind w:left="71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32"/>
        </w:tabs>
        <w:ind w:left="81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48"/>
        </w:tabs>
        <w:ind w:left="9448" w:hanging="1800"/>
      </w:pPr>
      <w:rPr>
        <w:rFonts w:hint="default"/>
      </w:rPr>
    </w:lvl>
  </w:abstractNum>
  <w:abstractNum w:abstractNumId="7">
    <w:nsid w:val="741F07E0"/>
    <w:multiLevelType w:val="multilevel"/>
    <w:tmpl w:val="B8A898C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>
    <w:nsid w:val="7AC0761A"/>
    <w:multiLevelType w:val="hybridMultilevel"/>
    <w:tmpl w:val="0602CD5C"/>
    <w:lvl w:ilvl="0" w:tplc="69B0097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ED0336B"/>
    <w:multiLevelType w:val="multilevel"/>
    <w:tmpl w:val="41360DBE"/>
    <w:lvl w:ilvl="0">
      <w:start w:val="1"/>
      <w:numFmt w:val="decimal"/>
      <w:lvlText w:val="%1."/>
      <w:lvlJc w:val="left"/>
      <w:pPr>
        <w:tabs>
          <w:tab w:val="num" w:pos="1751"/>
        </w:tabs>
        <w:ind w:left="1751" w:hanging="10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1"/>
        </w:tabs>
        <w:ind w:left="1781" w:hanging="360"/>
      </w:pPr>
    </w:lvl>
    <w:lvl w:ilvl="2">
      <w:start w:val="1"/>
      <w:numFmt w:val="lowerRoman"/>
      <w:lvlText w:val="%3."/>
      <w:lvlJc w:val="right"/>
      <w:pPr>
        <w:tabs>
          <w:tab w:val="num" w:pos="2501"/>
        </w:tabs>
        <w:ind w:left="2501" w:hanging="180"/>
      </w:pPr>
    </w:lvl>
    <w:lvl w:ilvl="3">
      <w:start w:val="1"/>
      <w:numFmt w:val="decimal"/>
      <w:lvlText w:val="%4."/>
      <w:lvlJc w:val="left"/>
      <w:pPr>
        <w:tabs>
          <w:tab w:val="num" w:pos="3221"/>
        </w:tabs>
        <w:ind w:left="3221" w:hanging="360"/>
      </w:pPr>
    </w:lvl>
    <w:lvl w:ilvl="4">
      <w:start w:val="1"/>
      <w:numFmt w:val="lowerLetter"/>
      <w:lvlText w:val="%5."/>
      <w:lvlJc w:val="left"/>
      <w:pPr>
        <w:tabs>
          <w:tab w:val="num" w:pos="3941"/>
        </w:tabs>
        <w:ind w:left="3941" w:hanging="360"/>
      </w:pPr>
    </w:lvl>
    <w:lvl w:ilvl="5">
      <w:start w:val="1"/>
      <w:numFmt w:val="lowerRoman"/>
      <w:lvlText w:val="%6."/>
      <w:lvlJc w:val="right"/>
      <w:pPr>
        <w:tabs>
          <w:tab w:val="num" w:pos="4661"/>
        </w:tabs>
        <w:ind w:left="4661" w:hanging="180"/>
      </w:pPr>
    </w:lvl>
    <w:lvl w:ilvl="6">
      <w:start w:val="1"/>
      <w:numFmt w:val="decimal"/>
      <w:lvlText w:val="%7."/>
      <w:lvlJc w:val="left"/>
      <w:pPr>
        <w:tabs>
          <w:tab w:val="num" w:pos="5381"/>
        </w:tabs>
        <w:ind w:left="5381" w:hanging="360"/>
      </w:pPr>
    </w:lvl>
    <w:lvl w:ilvl="7">
      <w:start w:val="1"/>
      <w:numFmt w:val="lowerLetter"/>
      <w:lvlText w:val="%8."/>
      <w:lvlJc w:val="left"/>
      <w:pPr>
        <w:tabs>
          <w:tab w:val="num" w:pos="6101"/>
        </w:tabs>
        <w:ind w:left="6101" w:hanging="360"/>
      </w:pPr>
    </w:lvl>
    <w:lvl w:ilvl="8">
      <w:start w:val="1"/>
      <w:numFmt w:val="lowerRoman"/>
      <w:lvlText w:val="%9."/>
      <w:lvlJc w:val="right"/>
      <w:pPr>
        <w:tabs>
          <w:tab w:val="num" w:pos="6821"/>
        </w:tabs>
        <w:ind w:left="6821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0E"/>
    <w:rsid w:val="001A6613"/>
    <w:rsid w:val="0056604B"/>
    <w:rsid w:val="0066400E"/>
    <w:rsid w:val="00820642"/>
    <w:rsid w:val="00841557"/>
    <w:rsid w:val="008F6879"/>
    <w:rsid w:val="0097572A"/>
    <w:rsid w:val="0099616B"/>
    <w:rsid w:val="009B02D2"/>
    <w:rsid w:val="00BA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F687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F687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8F687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8F687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8F687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F687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F6879"/>
  </w:style>
  <w:style w:type="paragraph" w:styleId="a3">
    <w:name w:val="Body Text Indent"/>
    <w:basedOn w:val="a"/>
    <w:pPr>
      <w:shd w:val="clear" w:color="auto" w:fill="FFFFFF"/>
      <w:ind w:firstLine="714"/>
    </w:pPr>
  </w:style>
  <w:style w:type="paragraph" w:styleId="a4">
    <w:name w:val="Body Text"/>
    <w:basedOn w:val="a"/>
    <w:pPr>
      <w:shd w:val="clear" w:color="auto" w:fill="FFFFFF"/>
    </w:pPr>
  </w:style>
  <w:style w:type="paragraph" w:styleId="a5">
    <w:name w:val="Title"/>
    <w:basedOn w:val="a"/>
    <w:qFormat/>
    <w:pPr>
      <w:spacing w:before="240"/>
      <w:jc w:val="center"/>
    </w:pPr>
    <w:rPr>
      <w:sz w:val="28"/>
    </w:rPr>
  </w:style>
  <w:style w:type="paragraph" w:styleId="a6">
    <w:name w:val="Subtitle"/>
    <w:basedOn w:val="a"/>
    <w:qFormat/>
    <w:pPr>
      <w:spacing w:before="240"/>
      <w:jc w:val="center"/>
    </w:pPr>
    <w:rPr>
      <w:spacing w:val="60"/>
    </w:rPr>
  </w:style>
  <w:style w:type="paragraph" w:styleId="20">
    <w:name w:val="Body Text 2"/>
    <w:basedOn w:val="a"/>
    <w:pPr>
      <w:shd w:val="clear" w:color="auto" w:fill="FFFFFF"/>
    </w:pPr>
    <w:rPr>
      <w:color w:val="000000"/>
      <w:spacing w:val="-6"/>
      <w:sz w:val="28"/>
    </w:rPr>
  </w:style>
  <w:style w:type="paragraph" w:styleId="30">
    <w:name w:val="Body Text 3"/>
    <w:basedOn w:val="a"/>
    <w:rPr>
      <w:sz w:val="28"/>
    </w:rPr>
  </w:style>
  <w:style w:type="paragraph" w:customStyle="1" w:styleId="ConsNonformat">
    <w:name w:val="ConsNonformat"/>
    <w:rsid w:val="009757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Variable"/>
    <w:aliases w:val="!Ссылки в документе"/>
    <w:basedOn w:val="a0"/>
    <w:rsid w:val="008F6879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8F687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8F687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8F6879"/>
    <w:rPr>
      <w:color w:val="0000FF"/>
      <w:u w:val="none"/>
    </w:rPr>
  </w:style>
  <w:style w:type="paragraph" w:customStyle="1" w:styleId="Application">
    <w:name w:val="Application!Приложение"/>
    <w:rsid w:val="008F687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F687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F687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8F687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F687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F687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F687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8F687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8F687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8F687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F687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F6879"/>
  </w:style>
  <w:style w:type="paragraph" w:styleId="a3">
    <w:name w:val="Body Text Indent"/>
    <w:basedOn w:val="a"/>
    <w:pPr>
      <w:shd w:val="clear" w:color="auto" w:fill="FFFFFF"/>
      <w:ind w:firstLine="714"/>
    </w:pPr>
  </w:style>
  <w:style w:type="paragraph" w:styleId="a4">
    <w:name w:val="Body Text"/>
    <w:basedOn w:val="a"/>
    <w:pPr>
      <w:shd w:val="clear" w:color="auto" w:fill="FFFFFF"/>
    </w:pPr>
  </w:style>
  <w:style w:type="paragraph" w:styleId="a5">
    <w:name w:val="Title"/>
    <w:basedOn w:val="a"/>
    <w:qFormat/>
    <w:pPr>
      <w:spacing w:before="240"/>
      <w:jc w:val="center"/>
    </w:pPr>
    <w:rPr>
      <w:sz w:val="28"/>
    </w:rPr>
  </w:style>
  <w:style w:type="paragraph" w:styleId="a6">
    <w:name w:val="Subtitle"/>
    <w:basedOn w:val="a"/>
    <w:qFormat/>
    <w:pPr>
      <w:spacing w:before="240"/>
      <w:jc w:val="center"/>
    </w:pPr>
    <w:rPr>
      <w:spacing w:val="60"/>
    </w:rPr>
  </w:style>
  <w:style w:type="paragraph" w:styleId="20">
    <w:name w:val="Body Text 2"/>
    <w:basedOn w:val="a"/>
    <w:pPr>
      <w:shd w:val="clear" w:color="auto" w:fill="FFFFFF"/>
    </w:pPr>
    <w:rPr>
      <w:color w:val="000000"/>
      <w:spacing w:val="-6"/>
      <w:sz w:val="28"/>
    </w:rPr>
  </w:style>
  <w:style w:type="paragraph" w:styleId="30">
    <w:name w:val="Body Text 3"/>
    <w:basedOn w:val="a"/>
    <w:rPr>
      <w:sz w:val="28"/>
    </w:rPr>
  </w:style>
  <w:style w:type="paragraph" w:customStyle="1" w:styleId="ConsNonformat">
    <w:name w:val="ConsNonformat"/>
    <w:rsid w:val="009757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Variable"/>
    <w:aliases w:val="!Ссылки в документе"/>
    <w:basedOn w:val="a0"/>
    <w:rsid w:val="008F6879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8F687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8F687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8F6879"/>
    <w:rPr>
      <w:color w:val="0000FF"/>
      <w:u w:val="none"/>
    </w:rPr>
  </w:style>
  <w:style w:type="paragraph" w:customStyle="1" w:styleId="Application">
    <w:name w:val="Application!Приложение"/>
    <w:rsid w:val="008F687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F687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F687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8F687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F68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8f21b21c-a408-42c4-b9fe-a939b863c84a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act_national_law/extended/index.php?do4=document&amp;id4=8abbfaa0-ac4b-4c42-9619-74dc7c77f42b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 в Постановление районного Совета</vt:lpstr>
    </vt:vector>
  </TitlesOfParts>
  <Company>райфо</Company>
  <LinksUpToDate>false</LinksUpToDate>
  <CharactersWithSpaces>5336</CharactersWithSpaces>
  <SharedDoc>false</SharedDoc>
  <HLinks>
    <vt:vector size="24" baseType="variant">
      <vt:variant>
        <vt:i4>1179689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http://zakon.scli.ru/ru/legal_texts/act_national_law/extended/index.php?do4=document&amp;id4=8abbfaa0-ac4b-4c42-9619-74dc7c77f42b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 в Постановление районного Совета</dc:title>
  <dc:creator>008</dc:creator>
  <cp:lastModifiedBy>008</cp:lastModifiedBy>
  <cp:revision>1</cp:revision>
  <cp:lastPrinted>2005-11-28T03:12:00Z</cp:lastPrinted>
  <dcterms:created xsi:type="dcterms:W3CDTF">2018-09-11T02:38:00Z</dcterms:created>
  <dcterms:modified xsi:type="dcterms:W3CDTF">2018-09-11T02:38:00Z</dcterms:modified>
</cp:coreProperties>
</file>