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22" w:rsidRPr="00CD35FB" w:rsidRDefault="00EA4322" w:rsidP="00CD35FB">
      <w:pPr>
        <w:pStyle w:val="Title"/>
        <w:spacing w:before="0"/>
      </w:pPr>
      <w:bookmarkStart w:id="0" w:name="_GoBack"/>
      <w:bookmarkEnd w:id="0"/>
      <w:r w:rsidRPr="00CD35FB">
        <w:t>Кемеровская область</w:t>
      </w:r>
    </w:p>
    <w:p w:rsidR="00EA4322" w:rsidRPr="00CD35FB" w:rsidRDefault="00EA4322" w:rsidP="00CD35FB">
      <w:pPr>
        <w:pStyle w:val="Title"/>
        <w:spacing w:before="0"/>
      </w:pPr>
      <w:r w:rsidRPr="00CD35FB">
        <w:t xml:space="preserve">Коллегия </w:t>
      </w:r>
    </w:p>
    <w:p w:rsidR="00EA4322" w:rsidRPr="00CD35FB" w:rsidRDefault="00EA4322" w:rsidP="00CD35FB">
      <w:pPr>
        <w:pStyle w:val="Title"/>
        <w:spacing w:before="0"/>
      </w:pPr>
      <w:r w:rsidRPr="00CD35FB">
        <w:t>администрации муниципального образования</w:t>
      </w:r>
      <w:r w:rsidR="00CD35FB">
        <w:t xml:space="preserve"> </w:t>
      </w:r>
      <w:r w:rsidRPr="00CD35FB">
        <w:t>«Крапивинский район»</w:t>
      </w:r>
    </w:p>
    <w:p w:rsidR="00CD35FB" w:rsidRDefault="00CD35FB" w:rsidP="00CD35FB">
      <w:pPr>
        <w:pStyle w:val="Title"/>
        <w:spacing w:before="0"/>
      </w:pPr>
    </w:p>
    <w:p w:rsidR="00EA4322" w:rsidRPr="00CD35FB" w:rsidRDefault="00EA4322" w:rsidP="00CD35FB">
      <w:pPr>
        <w:pStyle w:val="Title"/>
        <w:spacing w:before="0"/>
      </w:pPr>
      <w:r w:rsidRPr="00CD35FB">
        <w:t>ПОСТАНОВЛЕНИЕ</w:t>
      </w:r>
    </w:p>
    <w:p w:rsidR="00EA4322" w:rsidRPr="00CD35FB" w:rsidRDefault="00EA4322" w:rsidP="00CD35FB">
      <w:pPr>
        <w:pStyle w:val="Title"/>
        <w:spacing w:before="0"/>
      </w:pPr>
    </w:p>
    <w:p w:rsidR="00EA4322" w:rsidRPr="00CD35FB" w:rsidRDefault="008E1E2B" w:rsidP="00CD35FB">
      <w:pPr>
        <w:pStyle w:val="Title"/>
        <w:spacing w:before="0"/>
      </w:pPr>
      <w:r w:rsidRPr="00CD35FB">
        <w:t>от 25.05.2009 г. №12</w:t>
      </w:r>
    </w:p>
    <w:p w:rsidR="00EA4322" w:rsidRPr="00CD35FB" w:rsidRDefault="00EA4322" w:rsidP="00CD35FB">
      <w:pPr>
        <w:pStyle w:val="Title"/>
        <w:spacing w:before="0"/>
      </w:pPr>
      <w:r w:rsidRPr="00CD35FB">
        <w:t>пгт. Крапивинский</w:t>
      </w:r>
    </w:p>
    <w:p w:rsidR="00EA4322" w:rsidRPr="00CD35FB" w:rsidRDefault="00EA4322" w:rsidP="00CD35FB">
      <w:pPr>
        <w:pStyle w:val="Title"/>
        <w:spacing w:before="0"/>
      </w:pPr>
    </w:p>
    <w:p w:rsidR="00EA4322" w:rsidRPr="00CD35FB" w:rsidRDefault="00CD35FB" w:rsidP="00CD35FB">
      <w:pPr>
        <w:pStyle w:val="Title"/>
      </w:pPr>
      <w:r w:rsidRPr="00CD35FB">
        <w:t>Об утверждении районной комплексной программы «Социальная адаптация лиц, освободившихся из мест лишения свободы» на 2009-2012 годы</w:t>
      </w:r>
    </w:p>
    <w:p w:rsidR="00EA4322" w:rsidRPr="00CD35FB" w:rsidRDefault="00EA4322" w:rsidP="00CD35FB"/>
    <w:p w:rsidR="00EA4322" w:rsidRPr="00CD35FB" w:rsidRDefault="00EA4322" w:rsidP="00CD35FB">
      <w:r w:rsidRPr="00CD35FB">
        <w:t>Заслушав и обсудив информацию руководителя аппарата администрации МО «Крапивинский район» Е.В. Букатиной о проблемах социальной адаптации лиц, освободившихся из мест лишения свободы, содержании комплексной программы работы с данной категорией людей на 2009-2012 годы, коллегия администрации МО «Крапивинский район» отмечает следующее:</w:t>
      </w:r>
    </w:p>
    <w:p w:rsidR="00EA4322" w:rsidRPr="00CD35FB" w:rsidRDefault="00EA4322" w:rsidP="00CD35FB">
      <w:r w:rsidRPr="00CD35FB">
        <w:t xml:space="preserve">Проблема социальной адаптации бывших заключенных чрезвычайно актуальна для нашего района. На списочном учете в ОВД состоит всего 456 человек, освободившихся из мест лишения свободы. У многих людей, находящихся в местах заключения, происходят определенные социально-психологические изменения, которые затрудняют их обратное вхождение в общество. Несмотря на спад преступлений, совершенных гражданами данной категории (на текущий период </w:t>
      </w:r>
      <w:smartTag w:uri="urn:schemas-microsoft-com:office:smarttags" w:element="metricconverter">
        <w:smartTagPr>
          <w:attr w:name="ProductID" w:val="2009 г"/>
        </w:smartTagPr>
        <w:r w:rsidRPr="00CD35FB">
          <w:t>2009 г</w:t>
        </w:r>
      </w:smartTag>
      <w:r w:rsidRPr="00CD35FB">
        <w:t xml:space="preserve">. - 30, на аналогичный период </w:t>
      </w:r>
      <w:smartTag w:uri="urn:schemas-microsoft-com:office:smarttags" w:element="metricconverter">
        <w:smartTagPr>
          <w:attr w:name="ProductID" w:val="2008 г"/>
        </w:smartTagPr>
        <w:r w:rsidRPr="00CD35FB">
          <w:t>2008 г</w:t>
        </w:r>
      </w:smartTag>
      <w:r w:rsidRPr="00CD35FB">
        <w:t>. - 51), существует немало проблем, связанных с адаптацией и реабилитацией лиц, освободившихся из мест лишения свободы.</w:t>
      </w:r>
    </w:p>
    <w:p w:rsidR="00EA4322" w:rsidRPr="00CD35FB" w:rsidRDefault="00EA4322" w:rsidP="00CD35FB">
      <w:r w:rsidRPr="00CD35FB">
        <w:t>С целью эффективного осуществления социальной адаптации лиц, освободившихся из мест лишения свободы, решения их насущных проблем, коллегия администрации МО «Крапивинский район»</w:t>
      </w:r>
      <w:r w:rsidR="00CD35FB">
        <w:t xml:space="preserve"> </w:t>
      </w:r>
      <w:r w:rsidRPr="00CD35FB">
        <w:t>ПОСТАНОВЛЯЕТ</w:t>
      </w:r>
    </w:p>
    <w:p w:rsidR="00EA4322" w:rsidRPr="00CD35FB" w:rsidRDefault="00EA4322" w:rsidP="00CD35FB">
      <w:r w:rsidRPr="00CD35FB">
        <w:t>1. Утвердить районную комплексную программу «Социальная адаптация лиц, освободившихся из мест лишения свободы» на 2009 -2012 годы.</w:t>
      </w:r>
    </w:p>
    <w:p w:rsidR="00EA4322" w:rsidRPr="00CD35FB" w:rsidRDefault="00EA4322" w:rsidP="00CD35FB">
      <w:r w:rsidRPr="00CD35FB">
        <w:t>2. Главам городских и сельских поселений пересмотреть состав Наблюдательных советов, осуществляющих функции по социальной адаптации лиц, освободившихся из мест лишения свободы, в срок до 01.06.2009г.</w:t>
      </w:r>
    </w:p>
    <w:p w:rsidR="00EA4322" w:rsidRPr="00CD35FB" w:rsidRDefault="00EA4322" w:rsidP="00CD35FB">
      <w:r w:rsidRPr="00CD35FB">
        <w:t>3. Финансирование программы осуществлять за счет средств районной программы «Социальная поддержка малоимущих граждан Крапивинского района на 2008 – 2010гг.».</w:t>
      </w:r>
    </w:p>
    <w:p w:rsidR="00EA4322" w:rsidRPr="00CD35FB" w:rsidRDefault="00EA4322" w:rsidP="00CD35FB">
      <w:r w:rsidRPr="00CD35FB">
        <w:t>4. О ходе реализации районной комплексной программы заслушивать один раз в квартал руководителей органов и учреждений - исполнителей программы.</w:t>
      </w:r>
    </w:p>
    <w:p w:rsidR="00EA4322" w:rsidRPr="00CD35FB" w:rsidRDefault="00EA4322" w:rsidP="00CD35FB">
      <w:r w:rsidRPr="00CD35FB">
        <w:t>5. Контроль за исполнением настоящего постановления возложить на руководителя аппарата администрации муниципального образования «Крапивинский район» Е.В. Букатину.</w:t>
      </w:r>
    </w:p>
    <w:p w:rsidR="00EA4322" w:rsidRPr="00CD35FB" w:rsidRDefault="00EA4322" w:rsidP="00CD35FB"/>
    <w:p w:rsidR="00EA4322" w:rsidRPr="00CD35FB" w:rsidRDefault="00EA4322" w:rsidP="00CD35FB">
      <w:r w:rsidRPr="00CD35FB">
        <w:t>Глава</w:t>
      </w:r>
    </w:p>
    <w:p w:rsidR="00CD35FB" w:rsidRDefault="00EA4322" w:rsidP="00CD35FB">
      <w:r w:rsidRPr="00CD35FB">
        <w:lastRenderedPageBreak/>
        <w:t>муниципального образования</w:t>
      </w:r>
    </w:p>
    <w:p w:rsidR="00EA4322" w:rsidRPr="00CD35FB" w:rsidRDefault="00EA4322" w:rsidP="00CD35FB">
      <w:r w:rsidRPr="00CD35FB">
        <w:t>В.А. Альберт</w:t>
      </w:r>
    </w:p>
    <w:p w:rsidR="00962752" w:rsidRDefault="00962752" w:rsidP="00CD35FB">
      <w:pPr>
        <w:pStyle w:val="Application"/>
        <w:spacing w:before="0" w:after="0"/>
      </w:pPr>
    </w:p>
    <w:p w:rsidR="00CD35FB" w:rsidRPr="00CD35FB" w:rsidRDefault="00CD35FB" w:rsidP="00CD35FB">
      <w:pPr>
        <w:pStyle w:val="Application"/>
        <w:spacing w:before="0" w:after="0"/>
      </w:pPr>
      <w:r w:rsidRPr="00CD35FB">
        <w:t>Утверждена</w:t>
      </w:r>
    </w:p>
    <w:p w:rsidR="00CD35FB" w:rsidRPr="00CD35FB" w:rsidRDefault="00CD35FB" w:rsidP="00CD35FB">
      <w:pPr>
        <w:pStyle w:val="Application"/>
        <w:spacing w:before="0" w:after="0"/>
      </w:pPr>
      <w:r w:rsidRPr="00CD35FB">
        <w:t>постановлением коллегии</w:t>
      </w:r>
    </w:p>
    <w:p w:rsidR="00CD35FB" w:rsidRPr="00CD35FB" w:rsidRDefault="00CD35FB" w:rsidP="00CD35FB">
      <w:pPr>
        <w:pStyle w:val="Application"/>
        <w:spacing w:before="0" w:after="0"/>
      </w:pPr>
      <w:r w:rsidRPr="00CD35FB">
        <w:t>администрации</w:t>
      </w:r>
    </w:p>
    <w:p w:rsidR="00CD35FB" w:rsidRPr="00CD35FB" w:rsidRDefault="00CD35FB" w:rsidP="00CD35FB">
      <w:pPr>
        <w:pStyle w:val="Application"/>
        <w:spacing w:before="0" w:after="0"/>
      </w:pPr>
      <w:r w:rsidRPr="00CD35FB">
        <w:t>МО «Крапивинский район»</w:t>
      </w:r>
    </w:p>
    <w:p w:rsidR="00B518F2" w:rsidRPr="00CD35FB" w:rsidRDefault="00CD35FB" w:rsidP="00CD35FB">
      <w:pPr>
        <w:pStyle w:val="Application"/>
        <w:spacing w:before="0" w:after="0"/>
      </w:pPr>
      <w:r w:rsidRPr="00CD35FB">
        <w:t>от 25.05.2009 г. №12_________</w:t>
      </w:r>
    </w:p>
    <w:p w:rsidR="00CD35FB" w:rsidRDefault="00CD35FB" w:rsidP="00CD35FB"/>
    <w:p w:rsidR="00B518F2" w:rsidRPr="00CD35FB" w:rsidRDefault="00890B4C" w:rsidP="00AA5F5B">
      <w:pPr>
        <w:pStyle w:val="2"/>
      </w:pPr>
      <w:r w:rsidRPr="00CD35FB">
        <w:t xml:space="preserve">районная </w:t>
      </w:r>
      <w:r w:rsidR="00B518F2" w:rsidRPr="00CD35FB">
        <w:t>комплексная программа</w:t>
      </w:r>
    </w:p>
    <w:p w:rsidR="00B518F2" w:rsidRPr="00CD35FB" w:rsidRDefault="00890B4C" w:rsidP="00AA5F5B">
      <w:pPr>
        <w:pStyle w:val="2"/>
      </w:pPr>
      <w:r w:rsidRPr="00CD35FB">
        <w:t xml:space="preserve">«Социальная </w:t>
      </w:r>
      <w:r w:rsidR="007D7A2D" w:rsidRPr="00CD35FB">
        <w:t>а</w:t>
      </w:r>
      <w:r w:rsidRPr="00CD35FB">
        <w:t>даптация</w:t>
      </w:r>
      <w:r w:rsidR="00BE33A3" w:rsidRPr="00CD35FB">
        <w:t xml:space="preserve"> лиц, освободившихся из мест лишения свободы</w:t>
      </w:r>
      <w:r w:rsidRPr="00CD35FB">
        <w:t>»</w:t>
      </w:r>
      <w:r w:rsidR="00AA5F5B">
        <w:t xml:space="preserve"> </w:t>
      </w:r>
      <w:r w:rsidR="00B518F2" w:rsidRPr="00CD35FB">
        <w:t>на 200</w:t>
      </w:r>
      <w:r w:rsidR="00FB31D8" w:rsidRPr="00CD35FB">
        <w:t>9</w:t>
      </w:r>
      <w:r w:rsidR="00184C01" w:rsidRPr="00CD35FB">
        <w:t>-20</w:t>
      </w:r>
      <w:r w:rsidR="00AE6BB3" w:rsidRPr="00CD35FB">
        <w:t>1</w:t>
      </w:r>
      <w:r w:rsidRPr="00CD35FB">
        <w:t>2</w:t>
      </w:r>
      <w:r w:rsidR="00B518F2" w:rsidRPr="00CD35FB">
        <w:t xml:space="preserve"> год</w:t>
      </w:r>
      <w:r w:rsidR="00184C01" w:rsidRPr="00CD35FB">
        <w:t>ы</w:t>
      </w:r>
    </w:p>
    <w:p w:rsidR="00CD35FB" w:rsidRDefault="00CD35FB" w:rsidP="00CD35FB"/>
    <w:p w:rsidR="00854F04" w:rsidRPr="00CD35FB" w:rsidRDefault="00854F04" w:rsidP="00AA5F5B">
      <w:pPr>
        <w:pStyle w:val="2"/>
      </w:pPr>
      <w:r w:rsidRPr="00CD35FB">
        <w:t>ПАСПОРТ</w:t>
      </w:r>
    </w:p>
    <w:p w:rsidR="00854F04" w:rsidRPr="00CD35FB" w:rsidRDefault="00890B4C" w:rsidP="00AA5F5B">
      <w:pPr>
        <w:pStyle w:val="2"/>
      </w:pPr>
      <w:r w:rsidRPr="00CD35FB">
        <w:t>районной к</w:t>
      </w:r>
      <w:r w:rsidR="00854F04" w:rsidRPr="00CD35FB">
        <w:t>омплексной программы</w:t>
      </w:r>
    </w:p>
    <w:p w:rsidR="00854F04" w:rsidRDefault="00890B4C" w:rsidP="00AA5F5B">
      <w:pPr>
        <w:pStyle w:val="2"/>
      </w:pPr>
      <w:r w:rsidRPr="00CD35FB">
        <w:t xml:space="preserve">«Социальная </w:t>
      </w:r>
      <w:r w:rsidR="007D7A2D" w:rsidRPr="00CD35FB">
        <w:t>а</w:t>
      </w:r>
      <w:r w:rsidR="00BE33A3" w:rsidRPr="00CD35FB">
        <w:t>даптаци</w:t>
      </w:r>
      <w:r w:rsidRPr="00CD35FB">
        <w:t>я</w:t>
      </w:r>
      <w:r w:rsidR="00BE33A3" w:rsidRPr="00CD35FB">
        <w:t xml:space="preserve"> лиц, освободившихся из мест лишения свободы</w:t>
      </w:r>
      <w:r w:rsidRPr="00CD35FB">
        <w:t>»</w:t>
      </w:r>
      <w:r w:rsidR="00AA5F5B">
        <w:t xml:space="preserve"> </w:t>
      </w:r>
      <w:r w:rsidR="00BE33A3" w:rsidRPr="00CD35FB">
        <w:t>на 2009-201</w:t>
      </w:r>
      <w:r w:rsidRPr="00CD35FB">
        <w:t>2</w:t>
      </w:r>
      <w:r w:rsidR="00BE33A3" w:rsidRPr="00CD35FB">
        <w:t xml:space="preserve"> годы</w:t>
      </w:r>
    </w:p>
    <w:p w:rsidR="00CD35FB" w:rsidRPr="00CD35FB" w:rsidRDefault="00CD35FB" w:rsidP="00CD35FB"/>
    <w:tbl>
      <w:tblPr>
        <w:tblW w:w="4892" w:type="pct"/>
        <w:jc w:val="center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767"/>
      </w:tblGrid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AA5F5B" w:rsidRDefault="00854F04" w:rsidP="00AA5F5B">
            <w:pPr>
              <w:pStyle w:val="Table0"/>
              <w:jc w:val="left"/>
              <w:rPr>
                <w:b w:val="0"/>
              </w:rPr>
            </w:pPr>
            <w:r w:rsidRPr="00AA5F5B">
              <w:rPr>
                <w:b w:val="0"/>
              </w:rPr>
              <w:t>Наименование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4C" w:rsidRPr="00AA5F5B" w:rsidRDefault="00890B4C" w:rsidP="00AA5F5B">
            <w:pPr>
              <w:pStyle w:val="Table0"/>
              <w:jc w:val="left"/>
              <w:rPr>
                <w:b w:val="0"/>
              </w:rPr>
            </w:pPr>
            <w:r w:rsidRPr="00AA5F5B">
              <w:rPr>
                <w:b w:val="0"/>
              </w:rPr>
              <w:t xml:space="preserve">Районная комплексная программа «Социальная адаптация лиц, освободившихся из мест лишения свободы» на 2009-2012 годы 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854F04" w:rsidP="00AA5F5B">
            <w:pPr>
              <w:pStyle w:val="Table"/>
            </w:pPr>
            <w:r w:rsidRPr="00CD35FB">
              <w:t>Заказчик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4A" w:rsidRPr="00CD35FB" w:rsidRDefault="002A2B82" w:rsidP="00AA5F5B">
            <w:pPr>
              <w:pStyle w:val="Table"/>
            </w:pPr>
            <w:r w:rsidRPr="00CD35FB">
              <w:t>Администрация муниципального образования «Крапивинский район»</w:t>
            </w:r>
          </w:p>
        </w:tc>
      </w:tr>
      <w:tr w:rsidR="002A2B82" w:rsidRPr="00CD35FB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B82" w:rsidRPr="00CD35FB" w:rsidRDefault="002A2B82" w:rsidP="00AA5F5B">
            <w:pPr>
              <w:pStyle w:val="Table"/>
            </w:pPr>
            <w:r w:rsidRPr="00CD35FB">
              <w:t>Разработчик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B82" w:rsidRPr="00CD35FB" w:rsidRDefault="002A2B82" w:rsidP="00AA5F5B">
            <w:pPr>
              <w:pStyle w:val="Table"/>
            </w:pPr>
            <w:r w:rsidRPr="00CD35FB">
              <w:t>Администрация муниципального образования «Крапивинский район» (далее Администрация)</w:t>
            </w:r>
          </w:p>
        </w:tc>
      </w:tr>
      <w:tr w:rsidR="002A2B82" w:rsidRPr="00CD35FB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B82" w:rsidRPr="00CD35FB" w:rsidRDefault="002A2B82" w:rsidP="00AA5F5B">
            <w:pPr>
              <w:pStyle w:val="Table"/>
            </w:pPr>
            <w:r w:rsidRPr="00CD35FB">
              <w:t xml:space="preserve">Координатор 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B82" w:rsidRPr="00CD35FB" w:rsidRDefault="002A2B82" w:rsidP="00AA5F5B">
            <w:pPr>
              <w:pStyle w:val="Table"/>
            </w:pPr>
            <w:r w:rsidRPr="00CD35FB">
              <w:t>Заместитель главы МО «Крапивинский район» по социальным вопросам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216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2A2B82" w:rsidP="00AA5F5B">
            <w:pPr>
              <w:pStyle w:val="Table"/>
            </w:pPr>
            <w:r w:rsidRPr="00CD35FB">
              <w:t>И</w:t>
            </w:r>
            <w:r w:rsidR="00854F04" w:rsidRPr="00CD35FB">
              <w:t>сполнители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2D" w:rsidRPr="00CD35FB" w:rsidRDefault="007D7A2D" w:rsidP="00AA5F5B">
            <w:pPr>
              <w:pStyle w:val="Table"/>
            </w:pPr>
            <w:r w:rsidRPr="00CD35FB">
              <w:t>Отдел внутренних дел по Крапивинскому району (далее - ОВД)</w:t>
            </w:r>
          </w:p>
          <w:p w:rsidR="007D7A2D" w:rsidRPr="00CD35FB" w:rsidRDefault="007D7A2D" w:rsidP="00AA5F5B">
            <w:pPr>
              <w:pStyle w:val="Table"/>
            </w:pPr>
            <w:r w:rsidRPr="00CD35FB">
              <w:t>Отделение УФМС России по Кемеровской области в Крапивинском районе (далее - УФМС)</w:t>
            </w:r>
          </w:p>
          <w:p w:rsidR="007D7A2D" w:rsidRPr="00CD35FB" w:rsidRDefault="007D7A2D" w:rsidP="00AA5F5B">
            <w:pPr>
              <w:pStyle w:val="Table"/>
            </w:pPr>
            <w:r w:rsidRPr="00CD35FB">
              <w:t>ГУ «Центр занятости населения Крапивинского района» (далее - ЦЗН)</w:t>
            </w:r>
          </w:p>
          <w:p w:rsidR="007D7A2D" w:rsidRPr="00CD35FB" w:rsidRDefault="007D7A2D" w:rsidP="00AA5F5B">
            <w:pPr>
              <w:pStyle w:val="Table"/>
            </w:pPr>
            <w:r w:rsidRPr="00CD35FB">
              <w:t>Уголовно-исполнительная инспекция №33 ФСИН Минюста России по Кемеровской области (далее – УИИ №33)</w:t>
            </w:r>
          </w:p>
          <w:p w:rsidR="00200F91" w:rsidRPr="00CD35FB" w:rsidRDefault="0083691E" w:rsidP="00AA5F5B">
            <w:pPr>
              <w:pStyle w:val="Table"/>
            </w:pPr>
            <w:r w:rsidRPr="00CD35FB">
              <w:t>Наблюдательные советы</w:t>
            </w:r>
            <w:r w:rsidR="00854F04" w:rsidRPr="00CD35FB">
              <w:t xml:space="preserve"> </w:t>
            </w:r>
            <w:r w:rsidR="00373CC1" w:rsidRPr="00CD35FB">
              <w:t xml:space="preserve">при </w:t>
            </w:r>
            <w:r w:rsidR="00854F04" w:rsidRPr="00CD35FB">
              <w:t>администраци</w:t>
            </w:r>
            <w:r w:rsidR="007D7A2D" w:rsidRPr="00CD35FB">
              <w:t>ях</w:t>
            </w:r>
            <w:r w:rsidR="00854F04" w:rsidRPr="00CD35FB">
              <w:t xml:space="preserve"> </w:t>
            </w:r>
            <w:r w:rsidR="00200F91" w:rsidRPr="00CD35FB">
              <w:t>сельских и городских поселений</w:t>
            </w:r>
            <w:r w:rsidR="00B30045" w:rsidRPr="00CD35FB">
              <w:t xml:space="preserve"> (</w:t>
            </w:r>
            <w:r w:rsidR="00CC238A" w:rsidRPr="00CD35FB">
              <w:t>наблюдательные советы</w:t>
            </w:r>
            <w:r w:rsidR="00B30045" w:rsidRPr="00CD35FB">
              <w:t>)</w:t>
            </w:r>
          </w:p>
          <w:p w:rsidR="00854F04" w:rsidRPr="00CD35FB" w:rsidRDefault="00854F04" w:rsidP="00AA5F5B">
            <w:pPr>
              <w:pStyle w:val="Table"/>
            </w:pPr>
            <w:r w:rsidRPr="00CD35FB">
              <w:t>Муниципальное управление социальной защиты населения (далее - УСЗН)</w:t>
            </w:r>
          </w:p>
          <w:p w:rsidR="00154965" w:rsidRPr="00CD35FB" w:rsidRDefault="00854F04" w:rsidP="00AA5F5B">
            <w:pPr>
              <w:pStyle w:val="Table"/>
            </w:pPr>
            <w:r w:rsidRPr="00CD35FB">
              <w:t xml:space="preserve">МУЗ «Крапивинская ЦРБ» (далее - </w:t>
            </w:r>
            <w:r w:rsidR="00890B4C" w:rsidRPr="00CD35FB">
              <w:t>ЦРБ</w:t>
            </w:r>
            <w:r w:rsidRPr="00CD35FB">
              <w:t>)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854F04" w:rsidP="00AA5F5B">
            <w:pPr>
              <w:pStyle w:val="Table"/>
            </w:pPr>
            <w:r w:rsidRPr="00CD35FB">
              <w:t>Цел</w:t>
            </w:r>
            <w:r w:rsidR="00917B56" w:rsidRPr="00CD35FB">
              <w:t>ь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4C" w:rsidRPr="00CD35FB" w:rsidRDefault="00890B4C" w:rsidP="00AA5F5B">
            <w:pPr>
              <w:pStyle w:val="Table"/>
            </w:pPr>
            <w:r w:rsidRPr="00CD35FB">
              <w:t>Адаптация лиц, освободившихся из мест лишения свободы, направленная на восстановление разрушенных или утраченных общественных связей</w:t>
            </w:r>
          </w:p>
        </w:tc>
      </w:tr>
      <w:tr w:rsidR="00890B4C" w:rsidRPr="00CD35FB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4C" w:rsidRPr="00CD35FB" w:rsidRDefault="00890B4C" w:rsidP="00AA5F5B">
            <w:pPr>
              <w:pStyle w:val="Table"/>
            </w:pPr>
            <w:r w:rsidRPr="00CD35FB">
              <w:t>Задачи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4C" w:rsidRPr="00CD35FB" w:rsidRDefault="00890B4C" w:rsidP="00AA5F5B">
            <w:pPr>
              <w:pStyle w:val="Table"/>
            </w:pPr>
            <w:r w:rsidRPr="00CD35FB">
              <w:t xml:space="preserve">1. Создание алгоритма взаимодействия структурных подразделений администрации </w:t>
            </w:r>
            <w:r w:rsidR="00D7672D" w:rsidRPr="00CD35FB">
              <w:t>МО</w:t>
            </w:r>
            <w:r w:rsidRPr="00CD35FB">
              <w:t xml:space="preserve"> «Крапивинский район», территориальных подразделений федеральных органов исполнительной власти, органов государственной власти, органов местного самоуправления, общественных организаций по оказанию помощи лицам, отбывшим наказание в виде лишения свободы и содействию их социальной адаптации</w:t>
            </w:r>
          </w:p>
          <w:p w:rsidR="00EF68EA" w:rsidRPr="00CD35FB" w:rsidRDefault="00890B4C" w:rsidP="00AA5F5B">
            <w:pPr>
              <w:pStyle w:val="Table"/>
            </w:pPr>
            <w:r w:rsidRPr="00CD35FB">
              <w:lastRenderedPageBreak/>
              <w:t xml:space="preserve">2. </w:t>
            </w:r>
            <w:r w:rsidR="00EF68EA" w:rsidRPr="00CD35FB">
              <w:t>Содействие в своевременной регистрации и трудоустройстве</w:t>
            </w:r>
          </w:p>
          <w:p w:rsidR="00EF68EA" w:rsidRPr="00CD35FB" w:rsidRDefault="00EF68EA" w:rsidP="00AA5F5B">
            <w:pPr>
              <w:pStyle w:val="Table"/>
            </w:pPr>
            <w:r w:rsidRPr="00CD35FB">
              <w:t>3. Оказание медицинской</w:t>
            </w:r>
            <w:r w:rsidR="008A4D5C" w:rsidRPr="00CD35FB">
              <w:t xml:space="preserve">, </w:t>
            </w:r>
            <w:r w:rsidRPr="00CD35FB">
              <w:t xml:space="preserve">психологической </w:t>
            </w:r>
            <w:r w:rsidR="008A4D5C" w:rsidRPr="00CD35FB">
              <w:t xml:space="preserve">и юридической </w:t>
            </w:r>
            <w:r w:rsidRPr="00CD35FB">
              <w:t>помощи</w:t>
            </w:r>
          </w:p>
          <w:p w:rsidR="00890B4C" w:rsidRPr="00CD35FB" w:rsidRDefault="00EF68EA" w:rsidP="00AA5F5B">
            <w:pPr>
              <w:pStyle w:val="Table"/>
            </w:pPr>
            <w:r w:rsidRPr="00CD35FB">
              <w:t xml:space="preserve">4. Обеспечение контроля </w:t>
            </w:r>
            <w:r w:rsidR="008A4D5C" w:rsidRPr="00CD35FB">
              <w:t xml:space="preserve">за поведением в быту 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854F04" w:rsidP="00AA5F5B">
            <w:pPr>
              <w:pStyle w:val="Table"/>
            </w:pPr>
            <w:r w:rsidRPr="00CD35FB">
              <w:lastRenderedPageBreak/>
              <w:t>Срок реализации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32" w:rsidRPr="00CD35FB" w:rsidRDefault="00827CDD" w:rsidP="00AA5F5B">
            <w:pPr>
              <w:pStyle w:val="Table"/>
            </w:pPr>
            <w:r w:rsidRPr="00CD35FB">
              <w:t>200</w:t>
            </w:r>
            <w:r w:rsidR="0092623B" w:rsidRPr="00CD35FB">
              <w:t>9</w:t>
            </w:r>
            <w:r w:rsidRPr="00CD35FB">
              <w:t>-20</w:t>
            </w:r>
            <w:r w:rsidR="00AE6BB3" w:rsidRPr="00CD35FB">
              <w:t>1</w:t>
            </w:r>
            <w:r w:rsidR="00890B4C" w:rsidRPr="00CD35FB">
              <w:t>2</w:t>
            </w:r>
            <w:r w:rsidRPr="00CD35FB">
              <w:t xml:space="preserve"> годы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25714A" w:rsidP="00AA5F5B">
            <w:pPr>
              <w:pStyle w:val="Table"/>
            </w:pPr>
            <w:r w:rsidRPr="00CD35FB">
              <w:t>И</w:t>
            </w:r>
            <w:r w:rsidR="00854F04" w:rsidRPr="00CD35FB">
              <w:t>сточники</w:t>
            </w:r>
            <w:r w:rsidR="0092623B" w:rsidRPr="00CD35FB">
              <w:t xml:space="preserve"> финансирования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32" w:rsidRPr="00CD35FB" w:rsidRDefault="00D7672D" w:rsidP="00AA5F5B">
            <w:pPr>
              <w:pStyle w:val="Table"/>
            </w:pPr>
            <w:r w:rsidRPr="00CD35FB">
              <w:t>Районная программа «Социальная поддержка малоимущих граждан Крапивинского района на 2008 – 2010гг.»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854F04" w:rsidP="00AA5F5B">
            <w:pPr>
              <w:pStyle w:val="Table"/>
            </w:pPr>
            <w:r w:rsidRPr="00CD35FB">
              <w:t>Ожида</w:t>
            </w:r>
            <w:r w:rsidR="0025714A" w:rsidRPr="00CD35FB">
              <w:t>емые результаты реализации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D5C" w:rsidRPr="00CD35FB" w:rsidRDefault="008A4D5C" w:rsidP="00AA5F5B">
            <w:pPr>
              <w:pStyle w:val="Table"/>
            </w:pPr>
            <w:r w:rsidRPr="00CD35FB">
              <w:t>снижение социальной напряженности</w:t>
            </w:r>
          </w:p>
          <w:p w:rsidR="008A4D5C" w:rsidRPr="00CD35FB" w:rsidRDefault="008A4D5C" w:rsidP="00AA5F5B">
            <w:pPr>
              <w:pStyle w:val="Table"/>
            </w:pPr>
            <w:r w:rsidRPr="00CD35FB">
              <w:t>предупреждение рецидивной преступности</w:t>
            </w:r>
          </w:p>
          <w:p w:rsidR="008A4D5C" w:rsidRPr="00CD35FB" w:rsidRDefault="008A4D5C" w:rsidP="00AA5F5B">
            <w:pPr>
              <w:pStyle w:val="Table"/>
            </w:pPr>
            <w:r w:rsidRPr="00CD35FB">
              <w:t>социальная адаптация бывших осужденных к самостоятельной жизни в обществе при отсутствии постоянной поддержки</w:t>
            </w:r>
          </w:p>
          <w:p w:rsidR="008A4D5C" w:rsidRPr="00CD35FB" w:rsidRDefault="008A4D5C" w:rsidP="00AA5F5B">
            <w:pPr>
              <w:pStyle w:val="Table"/>
            </w:pPr>
            <w:r w:rsidRPr="00CD35FB">
              <w:t>снижение подверженности различными заболеваниями лиц, освободившихся из мест лишения свободы</w:t>
            </w:r>
          </w:p>
          <w:p w:rsidR="004A25C5" w:rsidRPr="00CD35FB" w:rsidRDefault="00D7672D" w:rsidP="00AA5F5B">
            <w:pPr>
              <w:pStyle w:val="Table"/>
            </w:pPr>
            <w:r w:rsidRPr="00CD35FB">
              <w:t>укрепление гарантий соблюдения прав и законных интересов осужденных</w:t>
            </w:r>
          </w:p>
        </w:tc>
      </w:tr>
      <w:tr w:rsidR="00854F04" w:rsidRPr="00CD35FB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F04" w:rsidRPr="00CD35FB" w:rsidRDefault="00854F04" w:rsidP="00AA5F5B">
            <w:pPr>
              <w:pStyle w:val="Table"/>
            </w:pPr>
            <w:r w:rsidRPr="00CD35FB">
              <w:t>Контроль за выполнением</w:t>
            </w:r>
          </w:p>
        </w:tc>
        <w:tc>
          <w:tcPr>
            <w:tcW w:w="7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32" w:rsidRPr="00CD35FB" w:rsidRDefault="00020E5E" w:rsidP="00AA5F5B">
            <w:pPr>
              <w:pStyle w:val="Table"/>
            </w:pPr>
            <w:r w:rsidRPr="00CD35FB">
              <w:t>Коллегия а</w:t>
            </w:r>
            <w:r w:rsidR="00854F04" w:rsidRPr="00CD35FB">
              <w:t>дминистраци</w:t>
            </w:r>
            <w:r w:rsidR="00A320B9" w:rsidRPr="00CD35FB">
              <w:t>и</w:t>
            </w:r>
            <w:r w:rsidR="00854F04" w:rsidRPr="00CD35FB">
              <w:t xml:space="preserve"> МО «Крапивинский район»</w:t>
            </w:r>
          </w:p>
        </w:tc>
      </w:tr>
    </w:tbl>
    <w:p w:rsidR="008A4D5C" w:rsidRPr="00CD35FB" w:rsidRDefault="008A4D5C" w:rsidP="00CD35FB"/>
    <w:p w:rsidR="00854F04" w:rsidRPr="00CD35FB" w:rsidRDefault="00854F04" w:rsidP="00AA5F5B">
      <w:pPr>
        <w:pStyle w:val="4"/>
      </w:pPr>
      <w:r w:rsidRPr="00CD35FB">
        <w:t>Содержание проблемы и обоснование необходимости</w:t>
      </w:r>
      <w:r w:rsidR="00AA5F5B">
        <w:t xml:space="preserve"> </w:t>
      </w:r>
      <w:r w:rsidRPr="00CD35FB">
        <w:t>ее решения программными методами</w:t>
      </w:r>
    </w:p>
    <w:p w:rsidR="00B3575B" w:rsidRPr="00CD35FB" w:rsidRDefault="00B3575B" w:rsidP="00CD35FB"/>
    <w:p w:rsidR="005F159F" w:rsidRPr="00CD35FB" w:rsidRDefault="004B3CC6" w:rsidP="00AA5F5B">
      <w:pPr>
        <w:pStyle w:val="4"/>
      </w:pPr>
      <w:r w:rsidRPr="00CD35FB">
        <w:t>Проблема социальной адаптации бывших заключенных актуальна для нашего района.</w:t>
      </w:r>
    </w:p>
    <w:p w:rsidR="00AA5F5B" w:rsidRDefault="00AA5F5B" w:rsidP="00CD35FB"/>
    <w:p w:rsidR="005F159F" w:rsidRPr="00CD35FB" w:rsidRDefault="005F159F" w:rsidP="00CD35FB">
      <w:r w:rsidRPr="00CD35FB">
        <w:t xml:space="preserve">За 3 месяца перед освобождением лица, находящегося в местах лишения свободы, администрация учреждения готовит сообщение об отбывающем наказание. В сообщение указывается </w:t>
      </w:r>
      <w:r w:rsidR="007E7D61" w:rsidRPr="00CD35FB">
        <w:t xml:space="preserve">фамилия, имя, отчество, статья </w:t>
      </w:r>
      <w:hyperlink r:id="rId8" w:history="1">
        <w:r w:rsidR="007E7D61" w:rsidRPr="00962752">
          <w:rPr>
            <w:rStyle w:val="af0"/>
          </w:rPr>
          <w:t>УК РФ</w:t>
        </w:r>
      </w:hyperlink>
      <w:r w:rsidR="007E7D61" w:rsidRPr="00CD35FB">
        <w:t>, срок лишения свободы. Данное сообщение направляется в ОВД и администрацию района для проверки возможности его проживания по адресу планируемого убытия. При получении информации сотрудники ОВД осуществляют проверку данного адреса с целью изучения возможности проживания осужденного и направляют полученную информацию в учреждение. После отбытия наказания лицо, освободившееся из мест лишения свободы, прибывает в ОВД по месту жительства, где ставиться на списочный учет в отделение участковых уполномоченных милиции</w:t>
      </w:r>
      <w:r w:rsidR="001A4299" w:rsidRPr="00CD35FB">
        <w:t>.</w:t>
      </w:r>
    </w:p>
    <w:p w:rsidR="005F159F" w:rsidRPr="00CD35FB" w:rsidRDefault="004B3CC6" w:rsidP="00CD35FB">
      <w:r w:rsidRPr="00CD35FB">
        <w:t xml:space="preserve">На </w:t>
      </w:r>
      <w:r w:rsidR="008A4D5C" w:rsidRPr="00CD35FB">
        <w:t xml:space="preserve">списочном учете в отделении участковых уполномоченных милиции ОВД по Крапивинскому району </w:t>
      </w:r>
      <w:r w:rsidR="005F159F" w:rsidRPr="00CD35FB">
        <w:t xml:space="preserve">состоит всего </w:t>
      </w:r>
      <w:r w:rsidR="005E299A" w:rsidRPr="00CD35FB">
        <w:t>456 человек, освободившихся из мест лишения свободы</w:t>
      </w:r>
      <w:r w:rsidR="005F159F" w:rsidRPr="00CD35FB">
        <w:t>.</w:t>
      </w:r>
    </w:p>
    <w:p w:rsidR="004478A9" w:rsidRPr="00CD35FB" w:rsidRDefault="005F159F" w:rsidP="00CD35FB">
      <w:r w:rsidRPr="00CD35FB">
        <w:t>За период с 01.01.2006г. по 01.04.2009г. на территорию Крапивинского района прибыло 12</w:t>
      </w:r>
      <w:r w:rsidR="00A13880" w:rsidRPr="00CD35FB">
        <w:t>7</w:t>
      </w:r>
      <w:r w:rsidRPr="00CD35FB">
        <w:t xml:space="preserve"> человек</w:t>
      </w:r>
      <w:r w:rsidR="001A4299" w:rsidRPr="00CD35FB">
        <w:t xml:space="preserve">, освободившихся из мест лишения свободы. </w:t>
      </w:r>
    </w:p>
    <w:p w:rsidR="004478A9" w:rsidRPr="00CD35FB" w:rsidRDefault="004478A9" w:rsidP="00CD35FB">
      <w:r w:rsidRPr="00CD35FB">
        <w:t>Информация о лицах, освободившихся из мест лишения свободы, в период с 01.01.2006г. по 01.04.2009г.</w:t>
      </w:r>
    </w:p>
    <w:p w:rsidR="004478A9" w:rsidRPr="00CD35FB" w:rsidRDefault="004478A9" w:rsidP="00CD35FB"/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903"/>
        <w:gridCol w:w="1152"/>
        <w:gridCol w:w="1207"/>
        <w:gridCol w:w="750"/>
        <w:gridCol w:w="750"/>
        <w:gridCol w:w="750"/>
        <w:gridCol w:w="750"/>
        <w:gridCol w:w="804"/>
        <w:gridCol w:w="529"/>
        <w:gridCol w:w="576"/>
        <w:gridCol w:w="616"/>
      </w:tblGrid>
      <w:tr w:rsidR="004478A9" w:rsidRPr="00CD35FB">
        <w:trPr>
          <w:trHeight w:val="255"/>
        </w:trPr>
        <w:tc>
          <w:tcPr>
            <w:tcW w:w="852" w:type="dxa"/>
            <w:vMerge w:val="restart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Территории</w:t>
            </w:r>
          </w:p>
        </w:tc>
        <w:tc>
          <w:tcPr>
            <w:tcW w:w="903" w:type="dxa"/>
            <w:vMerge w:val="restart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Всего</w:t>
            </w:r>
          </w:p>
        </w:tc>
        <w:tc>
          <w:tcPr>
            <w:tcW w:w="2359" w:type="dxa"/>
            <w:gridSpan w:val="2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в том числе</w:t>
            </w:r>
          </w:p>
        </w:tc>
        <w:tc>
          <w:tcPr>
            <w:tcW w:w="3000" w:type="dxa"/>
            <w:gridSpan w:val="4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по годам освобождения</w:t>
            </w:r>
          </w:p>
        </w:tc>
        <w:tc>
          <w:tcPr>
            <w:tcW w:w="2525" w:type="dxa"/>
            <w:gridSpan w:val="4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 xml:space="preserve">по возрасту 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vMerge/>
            <w:vAlign w:val="center"/>
          </w:tcPr>
          <w:p w:rsidR="004478A9" w:rsidRPr="00CD35FB" w:rsidRDefault="004478A9" w:rsidP="00AA5F5B">
            <w:pPr>
              <w:pStyle w:val="Table0"/>
            </w:pPr>
          </w:p>
        </w:tc>
        <w:tc>
          <w:tcPr>
            <w:tcW w:w="903" w:type="dxa"/>
            <w:vMerge/>
            <w:vAlign w:val="center"/>
          </w:tcPr>
          <w:p w:rsidR="004478A9" w:rsidRPr="00CD35FB" w:rsidRDefault="004478A9" w:rsidP="00AA5F5B">
            <w:pPr>
              <w:pStyle w:val="Table0"/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Мужчин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Женщин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2006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2007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2008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0"/>
            </w:pPr>
            <w:r w:rsidRPr="00CD35FB">
              <w:t>2009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04540B">
            <w:pPr>
              <w:pStyle w:val="Table0"/>
            </w:pPr>
            <w:r w:rsidRPr="00CD35FB">
              <w:t>до 20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04540B">
            <w:pPr>
              <w:pStyle w:val="Table0"/>
            </w:pPr>
            <w:r w:rsidRPr="00CD35FB">
              <w:t>от 21 до 35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04540B">
            <w:pPr>
              <w:pStyle w:val="Table0"/>
            </w:pPr>
            <w:r w:rsidRPr="00CD35FB">
              <w:t>От 36 до 50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04540B">
            <w:pPr>
              <w:pStyle w:val="Table0"/>
            </w:pPr>
            <w:r w:rsidRPr="00CD35FB">
              <w:t>свыше 50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Банновска</w:t>
            </w:r>
            <w:r w:rsidRPr="00CD35FB">
              <w:lastRenderedPageBreak/>
              <w:t>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lastRenderedPageBreak/>
              <w:t>7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lastRenderedPageBreak/>
              <w:t>Барачатская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Борисовская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Зеленовская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9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Каменская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8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Крапивинская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Мельковская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Тарадановская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8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8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Шевелевская с/т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14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13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8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п. Крапивинский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45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40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18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15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6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28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9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п. Зеленогорский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14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9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0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4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</w:t>
            </w:r>
          </w:p>
        </w:tc>
      </w:tr>
      <w:tr w:rsidR="004478A9" w:rsidRPr="00CD35FB">
        <w:trPr>
          <w:trHeight w:val="255"/>
        </w:trPr>
        <w:tc>
          <w:tcPr>
            <w:tcW w:w="8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Всего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127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112</w:t>
            </w:r>
          </w:p>
        </w:tc>
        <w:tc>
          <w:tcPr>
            <w:tcW w:w="1207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15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53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37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28</w:t>
            </w:r>
          </w:p>
        </w:tc>
        <w:tc>
          <w:tcPr>
            <w:tcW w:w="750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9</w:t>
            </w:r>
          </w:p>
        </w:tc>
        <w:tc>
          <w:tcPr>
            <w:tcW w:w="804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</w:t>
            </w:r>
          </w:p>
        </w:tc>
        <w:tc>
          <w:tcPr>
            <w:tcW w:w="529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29</w:t>
            </w:r>
          </w:p>
        </w:tc>
        <w:tc>
          <w:tcPr>
            <w:tcW w:w="616" w:type="dxa"/>
            <w:shd w:val="clear" w:color="auto" w:fill="auto"/>
            <w:noWrap/>
            <w:vAlign w:val="bottom"/>
          </w:tcPr>
          <w:p w:rsidR="004478A9" w:rsidRPr="00CD35FB" w:rsidRDefault="004478A9" w:rsidP="00AA5F5B">
            <w:pPr>
              <w:pStyle w:val="Table"/>
            </w:pPr>
            <w:r w:rsidRPr="00CD35FB">
              <w:t>16</w:t>
            </w:r>
          </w:p>
        </w:tc>
      </w:tr>
    </w:tbl>
    <w:p w:rsidR="004478A9" w:rsidRPr="00CD35FB" w:rsidRDefault="004478A9" w:rsidP="00CD35FB"/>
    <w:p w:rsidR="001A4299" w:rsidRPr="00CD35FB" w:rsidRDefault="004478A9" w:rsidP="00CD35FB">
      <w:r w:rsidRPr="00CD35FB">
        <w:t>Из этого числа зарегистрирова</w:t>
      </w:r>
      <w:r w:rsidR="00A13880" w:rsidRPr="00CD35FB">
        <w:t>лись</w:t>
      </w:r>
      <w:r w:rsidRPr="00CD35FB">
        <w:t xml:space="preserve"> на территории района</w:t>
      </w:r>
      <w:r w:rsidR="00A13880" w:rsidRPr="00CD35FB">
        <w:t xml:space="preserve"> 83 человека, в том числе по месту жительства - 76, по месту пребывания – 7.</w:t>
      </w:r>
      <w:r w:rsidR="001A4299" w:rsidRPr="00CD35FB">
        <w:t xml:space="preserve"> </w:t>
      </w:r>
    </w:p>
    <w:p w:rsidR="004B3CC6" w:rsidRPr="00CD35FB" w:rsidRDefault="0024281A" w:rsidP="00CD35FB">
      <w:r w:rsidRPr="00CD35FB">
        <w:t xml:space="preserve">В целях предупреждения возможности совершения повторных преступлений, функции по социальной адаптации </w:t>
      </w:r>
      <w:r w:rsidR="009668AB" w:rsidRPr="00CD35FB">
        <w:t xml:space="preserve">и реабилитации </w:t>
      </w:r>
      <w:r w:rsidRPr="00CD35FB">
        <w:t>лиц, освободившихся из мест лишения свободы, переданы наблюдательным советам сельских и городских поселений (</w:t>
      </w:r>
      <w:r w:rsidR="00BD31C7" w:rsidRPr="00CD35FB">
        <w:t>распоряжение администрации муниципального образования «Крапивинский район»</w:t>
      </w:r>
      <w:r w:rsidRPr="00CD35FB">
        <w:t xml:space="preserve"> </w:t>
      </w:r>
      <w:hyperlink r:id="rId9" w:history="1">
        <w:r w:rsidR="0000259D" w:rsidRPr="00962752">
          <w:rPr>
            <w:rStyle w:val="af0"/>
          </w:rPr>
          <w:t xml:space="preserve">от 13.09.2007г. </w:t>
        </w:r>
        <w:r w:rsidR="009668AB" w:rsidRPr="00962752">
          <w:rPr>
            <w:rStyle w:val="af0"/>
          </w:rPr>
          <w:t>№1219-р</w:t>
        </w:r>
      </w:hyperlink>
      <w:r w:rsidR="0000259D" w:rsidRPr="00CD35FB">
        <w:t xml:space="preserve"> «О создании наблюдательных советов»</w:t>
      </w:r>
      <w:r w:rsidR="009668AB" w:rsidRPr="00CD35FB">
        <w:t>).</w:t>
      </w:r>
      <w:r w:rsidR="004B3CC6" w:rsidRPr="00CD35FB">
        <w:t xml:space="preserve"> </w:t>
      </w:r>
      <w:r w:rsidR="0000259D" w:rsidRPr="00CD35FB">
        <w:t>Во всех городских и сельских поселениях созданы наблюдательные советы, возглавляют их главы поселений (Барачатское, Борисовское, Зеленовское и Шевелевское сельские поселения</w:t>
      </w:r>
      <w:r w:rsidR="007C721C" w:rsidRPr="00CD35FB">
        <w:t>, Зеленогорское городское поселение</w:t>
      </w:r>
      <w:r w:rsidR="0000259D" w:rsidRPr="00CD35FB">
        <w:t>), заместители главы поселений (Каменское, Крапивинское, Тарадановское сельские поселения, Крапивинское городские поселени</w:t>
      </w:r>
      <w:r w:rsidR="007C721C" w:rsidRPr="00CD35FB">
        <w:t>е</w:t>
      </w:r>
      <w:r w:rsidR="0000259D" w:rsidRPr="00CD35FB">
        <w:t>), специалисты администрации поселений (Мельковское сел</w:t>
      </w:r>
      <w:r w:rsidR="003009D8" w:rsidRPr="00CD35FB">
        <w:t>ьс</w:t>
      </w:r>
      <w:r w:rsidR="0000259D" w:rsidRPr="00CD35FB">
        <w:t>кое поселение)</w:t>
      </w:r>
      <w:r w:rsidR="003009D8" w:rsidRPr="00CD35FB">
        <w:t xml:space="preserve">, </w:t>
      </w:r>
      <w:r w:rsidR="0000259D" w:rsidRPr="00CD35FB">
        <w:t xml:space="preserve">участковые уполномоченные милиции (Банновское сельское поселение). </w:t>
      </w:r>
      <w:r w:rsidR="004B3CC6" w:rsidRPr="00CD35FB">
        <w:t xml:space="preserve">Координацию деятельности </w:t>
      </w:r>
      <w:r w:rsidR="004B3CC6" w:rsidRPr="00CD35FB">
        <w:lastRenderedPageBreak/>
        <w:t xml:space="preserve">наблюдательных советов осуществляет заместитель главы </w:t>
      </w:r>
      <w:r w:rsidR="003009D8" w:rsidRPr="00CD35FB">
        <w:t xml:space="preserve">МО «Крапивинский район» </w:t>
      </w:r>
      <w:r w:rsidR="004B3CC6" w:rsidRPr="00CD35FB">
        <w:t>по социальным вопросам</w:t>
      </w:r>
      <w:r w:rsidR="00DB44CE" w:rsidRPr="00CD35FB">
        <w:t>.</w:t>
      </w:r>
    </w:p>
    <w:p w:rsidR="00DB44CE" w:rsidRPr="00CD35FB" w:rsidRDefault="00DB44CE" w:rsidP="00CD35FB">
      <w:r w:rsidRPr="00CD35FB">
        <w:t xml:space="preserve">В </w:t>
      </w:r>
      <w:r w:rsidR="00EA05A4" w:rsidRPr="00CD35FB">
        <w:t xml:space="preserve">2008 году в </w:t>
      </w:r>
      <w:r w:rsidRPr="00CD35FB">
        <w:t>органы местного самоуправления и муниципальные учреждения района обратилось 25 человек</w:t>
      </w:r>
      <w:r w:rsidR="00D45825" w:rsidRPr="00CD35FB">
        <w:t>.</w:t>
      </w:r>
      <w:r w:rsidR="00B5215C" w:rsidRPr="00CD35FB">
        <w:t xml:space="preserve"> </w:t>
      </w:r>
      <w:r w:rsidR="00D45825" w:rsidRPr="00CD35FB">
        <w:t>Обратившимся</w:t>
      </w:r>
      <w:r w:rsidRPr="00CD35FB">
        <w:t xml:space="preserve"> </w:t>
      </w:r>
      <w:r w:rsidR="00D45825" w:rsidRPr="00CD35FB">
        <w:t xml:space="preserve">гражданам </w:t>
      </w:r>
      <w:r w:rsidRPr="00CD35FB">
        <w:t xml:space="preserve">была оказана </w:t>
      </w:r>
      <w:r w:rsidR="009668AB" w:rsidRPr="00CD35FB">
        <w:t xml:space="preserve">социальная </w:t>
      </w:r>
      <w:r w:rsidRPr="00CD35FB">
        <w:t>помощь: в трудоустройстве – 2</w:t>
      </w:r>
      <w:r w:rsidR="00337F7D" w:rsidRPr="00CD35FB">
        <w:t xml:space="preserve"> человека</w:t>
      </w:r>
      <w:r w:rsidRPr="00CD35FB">
        <w:t xml:space="preserve">, в профессиональном обучении – 2, </w:t>
      </w:r>
      <w:r w:rsidR="009B0F54" w:rsidRPr="00CD35FB">
        <w:t xml:space="preserve">в регистрации и оформлении документов – 8, </w:t>
      </w:r>
      <w:r w:rsidRPr="00CD35FB">
        <w:t>10 граждан поставлены на учет в Центр занятости населения, 1 – предоставлено жилье, 3 – оказана материальная помощь.</w:t>
      </w:r>
    </w:p>
    <w:p w:rsidR="00DB44CE" w:rsidRPr="00CD35FB" w:rsidRDefault="00BB5287" w:rsidP="00CD35FB">
      <w:r w:rsidRPr="00CD35FB">
        <w:t>Специалисты, р</w:t>
      </w:r>
      <w:r w:rsidR="00DB44CE" w:rsidRPr="00CD35FB">
        <w:t>аботая с людьми, верну</w:t>
      </w:r>
      <w:r w:rsidR="00D45825" w:rsidRPr="00CD35FB">
        <w:t>вшимися</w:t>
      </w:r>
      <w:r w:rsidR="00DB44CE" w:rsidRPr="00CD35FB">
        <w:t xml:space="preserve"> из заключения, оказыва</w:t>
      </w:r>
      <w:r w:rsidRPr="00CD35FB">
        <w:t>ю</w:t>
      </w:r>
      <w:r w:rsidR="00DB44CE" w:rsidRPr="00CD35FB">
        <w:t>т помощь не только в трудоустройстве, получении необходимых документов, а часто и в решении семейных проблем. У многих людей, находящихся в местах заключения, происходят определенные социально-психологические изменения, которые затрудняют их обратное вхождение в общество.</w:t>
      </w:r>
    </w:p>
    <w:p w:rsidR="00DB44CE" w:rsidRPr="00CD35FB" w:rsidRDefault="00DB44CE" w:rsidP="00CD35FB">
      <w:r w:rsidRPr="00CD35FB">
        <w:t xml:space="preserve">В процессе взаимной работы всех служб и учреждений с лицами данной категории определились основные направления </w:t>
      </w:r>
      <w:r w:rsidR="00782958" w:rsidRPr="00CD35FB">
        <w:t>в</w:t>
      </w:r>
      <w:r w:rsidRPr="00CD35FB">
        <w:t xml:space="preserve"> создани</w:t>
      </w:r>
      <w:r w:rsidR="00782958" w:rsidRPr="00CD35FB">
        <w:t>и</w:t>
      </w:r>
      <w:r w:rsidRPr="00CD35FB">
        <w:t xml:space="preserve"> районной программы</w:t>
      </w:r>
      <w:r w:rsidR="00D45825" w:rsidRPr="00CD35FB">
        <w:t>, способствующей оступившимся людям вернуться в общество</w:t>
      </w:r>
      <w:r w:rsidR="00FD1809" w:rsidRPr="00CD35FB">
        <w:t>.</w:t>
      </w:r>
    </w:p>
    <w:p w:rsidR="0004540B" w:rsidRDefault="0004540B" w:rsidP="00CD35FB"/>
    <w:p w:rsidR="003009D8" w:rsidRPr="00CD35FB" w:rsidRDefault="00442C2D" w:rsidP="0004540B">
      <w:pPr>
        <w:pStyle w:val="2"/>
      </w:pPr>
      <w:r w:rsidRPr="00CD35FB">
        <w:t>МЕРОПРИЯТИЯ</w:t>
      </w:r>
    </w:p>
    <w:p w:rsidR="00442C2D" w:rsidRPr="00CD35FB" w:rsidRDefault="00442C2D" w:rsidP="0004540B">
      <w:pPr>
        <w:pStyle w:val="2"/>
      </w:pPr>
      <w:r w:rsidRPr="00CD35FB">
        <w:t xml:space="preserve">ПО РЕАЛИЗАЦИИ </w:t>
      </w:r>
      <w:r w:rsidR="003009D8" w:rsidRPr="00CD35FB">
        <w:t xml:space="preserve">РАЙОННОЙ КОМПЛЕКСНОЙ </w:t>
      </w:r>
      <w:r w:rsidRPr="00CD35FB">
        <w:t>ПРОГРАММЫ</w:t>
      </w:r>
    </w:p>
    <w:p w:rsidR="00AA25FC" w:rsidRPr="00CD35FB" w:rsidRDefault="003009D8" w:rsidP="0004540B">
      <w:pPr>
        <w:pStyle w:val="2"/>
      </w:pPr>
      <w:r w:rsidRPr="00CD35FB">
        <w:t xml:space="preserve">«Социальная </w:t>
      </w:r>
      <w:r w:rsidR="00154965" w:rsidRPr="00CD35FB">
        <w:t>а</w:t>
      </w:r>
      <w:r w:rsidRPr="00CD35FB">
        <w:t>даптация</w:t>
      </w:r>
      <w:r w:rsidR="00AA25FC" w:rsidRPr="00CD35FB">
        <w:t xml:space="preserve"> лиц, освободившихся из мест лишения свободы</w:t>
      </w:r>
      <w:r w:rsidRPr="00CD35FB">
        <w:t xml:space="preserve">» </w:t>
      </w:r>
      <w:r w:rsidR="00AA25FC" w:rsidRPr="00CD35FB">
        <w:t>на 2009-201</w:t>
      </w:r>
      <w:r w:rsidRPr="00CD35FB">
        <w:t>2</w:t>
      </w:r>
      <w:r w:rsidR="00AA25FC" w:rsidRPr="00CD35FB">
        <w:t xml:space="preserve"> годы</w:t>
      </w:r>
    </w:p>
    <w:p w:rsidR="0010687D" w:rsidRPr="00CD35FB" w:rsidRDefault="0010687D" w:rsidP="00CD35FB"/>
    <w:tbl>
      <w:tblPr>
        <w:tblStyle w:val="ad"/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78"/>
        <w:gridCol w:w="3816"/>
        <w:gridCol w:w="1474"/>
        <w:gridCol w:w="1088"/>
        <w:gridCol w:w="696"/>
        <w:gridCol w:w="592"/>
        <w:gridCol w:w="569"/>
        <w:gridCol w:w="547"/>
        <w:gridCol w:w="479"/>
      </w:tblGrid>
      <w:tr w:rsidR="006A58F5" w:rsidRPr="00CD35FB">
        <w:tc>
          <w:tcPr>
            <w:tcW w:w="378" w:type="dxa"/>
            <w:vMerge w:val="restart"/>
            <w:vAlign w:val="center"/>
          </w:tcPr>
          <w:p w:rsidR="006A58F5" w:rsidRPr="00CD35FB" w:rsidRDefault="006A58F5" w:rsidP="0004540B">
            <w:pPr>
              <w:pStyle w:val="Table0"/>
            </w:pPr>
            <w:r w:rsidRPr="00CD35FB">
              <w:t>№</w:t>
            </w:r>
          </w:p>
          <w:p w:rsidR="006A58F5" w:rsidRPr="00CD35FB" w:rsidRDefault="006A58F5" w:rsidP="0004540B">
            <w:pPr>
              <w:pStyle w:val="Table0"/>
            </w:pPr>
            <w:r w:rsidRPr="00CD35FB">
              <w:t>п/п</w:t>
            </w:r>
          </w:p>
        </w:tc>
        <w:tc>
          <w:tcPr>
            <w:tcW w:w="3816" w:type="dxa"/>
            <w:vMerge w:val="restart"/>
            <w:vAlign w:val="center"/>
          </w:tcPr>
          <w:p w:rsidR="006A58F5" w:rsidRPr="00CD35FB" w:rsidRDefault="006A58F5" w:rsidP="0004540B">
            <w:pPr>
              <w:pStyle w:val="Table0"/>
            </w:pPr>
            <w:r w:rsidRPr="00CD35FB">
              <w:t>Наименование мероприятий</w:t>
            </w:r>
          </w:p>
        </w:tc>
        <w:tc>
          <w:tcPr>
            <w:tcW w:w="1474" w:type="dxa"/>
            <w:vMerge w:val="restart"/>
            <w:vAlign w:val="center"/>
          </w:tcPr>
          <w:p w:rsidR="006A58F5" w:rsidRPr="00CD35FB" w:rsidRDefault="006A58F5" w:rsidP="0004540B">
            <w:pPr>
              <w:pStyle w:val="Table0"/>
            </w:pPr>
            <w:r w:rsidRPr="00CD35FB">
              <w:t>Ответственные исполнители</w:t>
            </w:r>
          </w:p>
        </w:tc>
        <w:tc>
          <w:tcPr>
            <w:tcW w:w="1088" w:type="dxa"/>
            <w:vMerge w:val="restart"/>
          </w:tcPr>
          <w:p w:rsidR="006A58F5" w:rsidRPr="00CD35FB" w:rsidRDefault="006A58F5" w:rsidP="0004540B">
            <w:pPr>
              <w:pStyle w:val="Table0"/>
            </w:pPr>
            <w:r w:rsidRPr="00CD35FB">
              <w:t>Срок исполнения</w:t>
            </w:r>
          </w:p>
        </w:tc>
        <w:tc>
          <w:tcPr>
            <w:tcW w:w="2883" w:type="dxa"/>
            <w:gridSpan w:val="5"/>
          </w:tcPr>
          <w:p w:rsidR="006A58F5" w:rsidRPr="00CD35FB" w:rsidRDefault="006A58F5" w:rsidP="0004540B">
            <w:pPr>
              <w:pStyle w:val="Table0"/>
            </w:pPr>
            <w:r w:rsidRPr="00CD35FB">
              <w:t>Финансирование, тыс. рублей</w:t>
            </w:r>
          </w:p>
        </w:tc>
      </w:tr>
      <w:tr w:rsidR="006A58F5" w:rsidRPr="00CD35FB">
        <w:tc>
          <w:tcPr>
            <w:tcW w:w="378" w:type="dxa"/>
            <w:vMerge/>
            <w:vAlign w:val="center"/>
          </w:tcPr>
          <w:p w:rsidR="006A58F5" w:rsidRPr="00CD35FB" w:rsidRDefault="006A58F5" w:rsidP="0004540B">
            <w:pPr>
              <w:pStyle w:val="Table0"/>
            </w:pPr>
          </w:p>
        </w:tc>
        <w:tc>
          <w:tcPr>
            <w:tcW w:w="3816" w:type="dxa"/>
            <w:vMerge/>
            <w:vAlign w:val="center"/>
          </w:tcPr>
          <w:p w:rsidR="006A58F5" w:rsidRPr="00CD35FB" w:rsidRDefault="006A58F5" w:rsidP="0004540B">
            <w:pPr>
              <w:pStyle w:val="Table0"/>
            </w:pPr>
          </w:p>
        </w:tc>
        <w:tc>
          <w:tcPr>
            <w:tcW w:w="1474" w:type="dxa"/>
            <w:vMerge/>
            <w:vAlign w:val="center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1088" w:type="dxa"/>
            <w:vMerge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0"/>
            </w:pPr>
            <w:r w:rsidRPr="00CD35FB">
              <w:t xml:space="preserve">Всего </w:t>
            </w: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0"/>
            </w:pPr>
            <w:r w:rsidRPr="00CD35FB">
              <w:t>2009</w:t>
            </w: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0"/>
            </w:pPr>
            <w:r w:rsidRPr="00CD35FB">
              <w:t>2010</w:t>
            </w: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0"/>
            </w:pPr>
            <w:r w:rsidRPr="00CD35FB">
              <w:t>2011</w:t>
            </w: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0"/>
            </w:pPr>
            <w:r w:rsidRPr="00CD35FB">
              <w:t>2012</w:t>
            </w:r>
          </w:p>
        </w:tc>
      </w:tr>
      <w:tr w:rsidR="006A58F5" w:rsidRPr="00CD35FB">
        <w:tc>
          <w:tcPr>
            <w:tcW w:w="9639" w:type="dxa"/>
            <w:gridSpan w:val="9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1. Организационно – методические мероприятия</w:t>
            </w:r>
          </w:p>
        </w:tc>
      </w:tr>
      <w:tr w:rsidR="006A58F5" w:rsidRPr="00CD35FB">
        <w:tc>
          <w:tcPr>
            <w:tcW w:w="378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1.1.</w:t>
            </w:r>
          </w:p>
        </w:tc>
        <w:tc>
          <w:tcPr>
            <w:tcW w:w="3816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Создание системы учета лиц, освободившихся из мест лишения свободы</w:t>
            </w:r>
          </w:p>
        </w:tc>
        <w:tc>
          <w:tcPr>
            <w:tcW w:w="1474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Администрация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УСЗН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ОВД</w:t>
            </w:r>
          </w:p>
        </w:tc>
        <w:tc>
          <w:tcPr>
            <w:tcW w:w="1088" w:type="dxa"/>
          </w:tcPr>
          <w:p w:rsidR="006A58F5" w:rsidRPr="00CD35FB" w:rsidRDefault="006A58F5" w:rsidP="0004540B">
            <w:pPr>
              <w:pStyle w:val="Table"/>
            </w:pPr>
            <w:r w:rsidRPr="00CD35FB">
              <w:t>01.06.2009</w:t>
            </w: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"/>
            </w:pPr>
          </w:p>
        </w:tc>
      </w:tr>
      <w:tr w:rsidR="006A58F5" w:rsidRPr="00CD35FB">
        <w:tc>
          <w:tcPr>
            <w:tcW w:w="378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1.2.</w:t>
            </w:r>
          </w:p>
        </w:tc>
        <w:tc>
          <w:tcPr>
            <w:tcW w:w="3816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Изучение, сбор, обобщение информации по лицам, освободившимся из мест лишения свободы</w:t>
            </w:r>
          </w:p>
        </w:tc>
        <w:tc>
          <w:tcPr>
            <w:tcW w:w="1474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УСЗН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ОВД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Наблюдательные советы</w:t>
            </w:r>
          </w:p>
        </w:tc>
        <w:tc>
          <w:tcPr>
            <w:tcW w:w="1088" w:type="dxa"/>
          </w:tcPr>
          <w:p w:rsidR="006A58F5" w:rsidRPr="00CD35FB" w:rsidRDefault="006A58F5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"/>
            </w:pPr>
          </w:p>
        </w:tc>
      </w:tr>
      <w:tr w:rsidR="006A58F5" w:rsidRPr="00CD35FB">
        <w:tc>
          <w:tcPr>
            <w:tcW w:w="378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1.3.</w:t>
            </w:r>
          </w:p>
        </w:tc>
        <w:tc>
          <w:tcPr>
            <w:tcW w:w="3816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Разработка схемы взаимодействия учреждений и организаций по содействию в решении проблем лиц, освободившихся из мест лишения свободы</w:t>
            </w:r>
          </w:p>
        </w:tc>
        <w:tc>
          <w:tcPr>
            <w:tcW w:w="1474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Администрация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УСЗН</w:t>
            </w:r>
          </w:p>
        </w:tc>
        <w:tc>
          <w:tcPr>
            <w:tcW w:w="1088" w:type="dxa"/>
          </w:tcPr>
          <w:p w:rsidR="006A58F5" w:rsidRPr="00CD35FB" w:rsidRDefault="006A58F5" w:rsidP="0004540B">
            <w:pPr>
              <w:pStyle w:val="Table"/>
            </w:pPr>
            <w:r w:rsidRPr="00CD35FB">
              <w:t>01.06.2009</w:t>
            </w: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"/>
            </w:pPr>
          </w:p>
        </w:tc>
      </w:tr>
      <w:tr w:rsidR="006A58F5" w:rsidRPr="00CD35FB">
        <w:tc>
          <w:tcPr>
            <w:tcW w:w="378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1.4.</w:t>
            </w:r>
          </w:p>
        </w:tc>
        <w:tc>
          <w:tcPr>
            <w:tcW w:w="3816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Организация работы по разработанной схеме взаимодействия учреждений и организаций по содействию в решении проблем лиц, освободившихся из мест лишения свободы</w:t>
            </w:r>
          </w:p>
        </w:tc>
        <w:tc>
          <w:tcPr>
            <w:tcW w:w="1474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Администрация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УСЗН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Наблюдательные советы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УФМС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ОВД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lastRenderedPageBreak/>
              <w:t>УИИ №33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ЦЗН</w:t>
            </w:r>
          </w:p>
        </w:tc>
        <w:tc>
          <w:tcPr>
            <w:tcW w:w="1088" w:type="dxa"/>
          </w:tcPr>
          <w:p w:rsidR="006A58F5" w:rsidRPr="00CD35FB" w:rsidRDefault="006A58F5" w:rsidP="0004540B">
            <w:pPr>
              <w:pStyle w:val="Table"/>
            </w:pPr>
            <w:r w:rsidRPr="00CD35FB">
              <w:lastRenderedPageBreak/>
              <w:t>постоянно</w:t>
            </w: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"/>
            </w:pPr>
          </w:p>
        </w:tc>
      </w:tr>
      <w:tr w:rsidR="006A58F5" w:rsidRPr="00CD35FB">
        <w:tc>
          <w:tcPr>
            <w:tcW w:w="378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lastRenderedPageBreak/>
              <w:t>1.5.</w:t>
            </w:r>
          </w:p>
        </w:tc>
        <w:tc>
          <w:tcPr>
            <w:tcW w:w="3816" w:type="dxa"/>
            <w:vAlign w:val="center"/>
          </w:tcPr>
          <w:p w:rsidR="006A58F5" w:rsidRPr="00CD35FB" w:rsidRDefault="006A58F5" w:rsidP="0004540B">
            <w:pPr>
              <w:pStyle w:val="Table"/>
            </w:pPr>
            <w:r w:rsidRPr="00CD35FB">
              <w:t>Подготовка и распространение памяток (листовок) о реабилитационных мероприятиях для лиц, освободившихся из мест лишения свободы</w:t>
            </w:r>
          </w:p>
        </w:tc>
        <w:tc>
          <w:tcPr>
            <w:tcW w:w="1474" w:type="dxa"/>
          </w:tcPr>
          <w:p w:rsidR="006A58F5" w:rsidRPr="00CD35FB" w:rsidRDefault="006A58F5" w:rsidP="0004540B">
            <w:pPr>
              <w:pStyle w:val="Table"/>
            </w:pPr>
            <w:r w:rsidRPr="00CD35FB">
              <w:t>УСЗН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ОВД</w:t>
            </w:r>
          </w:p>
          <w:p w:rsidR="006A58F5" w:rsidRPr="00CD35FB" w:rsidRDefault="006A58F5" w:rsidP="0004540B">
            <w:pPr>
              <w:pStyle w:val="Table"/>
            </w:pPr>
            <w:r w:rsidRPr="00CD35FB">
              <w:t>ЦЗН</w:t>
            </w:r>
          </w:p>
        </w:tc>
        <w:tc>
          <w:tcPr>
            <w:tcW w:w="1088" w:type="dxa"/>
          </w:tcPr>
          <w:p w:rsidR="006A58F5" w:rsidRPr="00CD35FB" w:rsidRDefault="006A58F5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696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92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69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547" w:type="dxa"/>
          </w:tcPr>
          <w:p w:rsidR="006A58F5" w:rsidRPr="00CD35FB" w:rsidRDefault="006A58F5" w:rsidP="0004540B">
            <w:pPr>
              <w:pStyle w:val="Table"/>
            </w:pPr>
          </w:p>
        </w:tc>
        <w:tc>
          <w:tcPr>
            <w:tcW w:w="479" w:type="dxa"/>
          </w:tcPr>
          <w:p w:rsidR="006A58F5" w:rsidRPr="00CD35FB" w:rsidRDefault="006A58F5" w:rsidP="0004540B">
            <w:pPr>
              <w:pStyle w:val="Table"/>
            </w:pPr>
          </w:p>
        </w:tc>
      </w:tr>
    </w:tbl>
    <w:p w:rsidR="006A58F5" w:rsidRPr="00CD35FB" w:rsidRDefault="006A58F5" w:rsidP="00CD35FB"/>
    <w:tbl>
      <w:tblPr>
        <w:tblStyle w:val="ad"/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559"/>
        <w:gridCol w:w="1134"/>
        <w:gridCol w:w="709"/>
        <w:gridCol w:w="567"/>
        <w:gridCol w:w="567"/>
        <w:gridCol w:w="567"/>
        <w:gridCol w:w="425"/>
      </w:tblGrid>
      <w:tr w:rsidR="0004540B" w:rsidRPr="00CD35FB">
        <w:tc>
          <w:tcPr>
            <w:tcW w:w="426" w:type="dxa"/>
            <w:vAlign w:val="center"/>
          </w:tcPr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1.6.</w:t>
            </w:r>
          </w:p>
        </w:tc>
        <w:tc>
          <w:tcPr>
            <w:tcW w:w="3685" w:type="dxa"/>
          </w:tcPr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Предоставление информационно – консультативных услуг</w:t>
            </w:r>
          </w:p>
        </w:tc>
        <w:tc>
          <w:tcPr>
            <w:tcW w:w="1559" w:type="dxa"/>
          </w:tcPr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Администрация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Наблюдательные советы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УСЗН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ЦЗН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ОВД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ЦРБ</w:t>
            </w:r>
          </w:p>
          <w:p w:rsidR="002A2B82" w:rsidRPr="0004540B" w:rsidRDefault="002A2B82" w:rsidP="0004540B">
            <w:pPr>
              <w:pStyle w:val="Table0"/>
              <w:jc w:val="left"/>
              <w:rPr>
                <w:b w:val="0"/>
              </w:rPr>
            </w:pPr>
            <w:r w:rsidRPr="0004540B">
              <w:rPr>
                <w:b w:val="0"/>
              </w:rPr>
              <w:t>УФМС</w:t>
            </w:r>
          </w:p>
        </w:tc>
        <w:tc>
          <w:tcPr>
            <w:tcW w:w="1134" w:type="dxa"/>
          </w:tcPr>
          <w:p w:rsidR="002A2B82" w:rsidRPr="00CD35FB" w:rsidRDefault="002A2B82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2A2B82" w:rsidRPr="00CD35FB" w:rsidRDefault="002A2B82" w:rsidP="0004540B">
            <w:pPr>
              <w:pStyle w:val="Table"/>
            </w:pPr>
          </w:p>
        </w:tc>
        <w:tc>
          <w:tcPr>
            <w:tcW w:w="567" w:type="dxa"/>
          </w:tcPr>
          <w:p w:rsidR="002A2B82" w:rsidRPr="00CD35FB" w:rsidRDefault="002A2B82" w:rsidP="0004540B">
            <w:pPr>
              <w:pStyle w:val="Table"/>
            </w:pPr>
          </w:p>
        </w:tc>
        <w:tc>
          <w:tcPr>
            <w:tcW w:w="567" w:type="dxa"/>
          </w:tcPr>
          <w:p w:rsidR="002A2B82" w:rsidRPr="00CD35FB" w:rsidRDefault="002A2B82" w:rsidP="0004540B">
            <w:pPr>
              <w:pStyle w:val="Table"/>
            </w:pPr>
          </w:p>
        </w:tc>
        <w:tc>
          <w:tcPr>
            <w:tcW w:w="567" w:type="dxa"/>
          </w:tcPr>
          <w:p w:rsidR="002A2B82" w:rsidRPr="00CD35FB" w:rsidRDefault="002A2B82" w:rsidP="0004540B">
            <w:pPr>
              <w:pStyle w:val="Table"/>
            </w:pPr>
          </w:p>
        </w:tc>
        <w:tc>
          <w:tcPr>
            <w:tcW w:w="425" w:type="dxa"/>
          </w:tcPr>
          <w:p w:rsidR="002A2B82" w:rsidRPr="00CD35FB" w:rsidRDefault="002A2B82" w:rsidP="0004540B">
            <w:pPr>
              <w:pStyle w:val="Table"/>
            </w:pPr>
          </w:p>
        </w:tc>
      </w:tr>
      <w:tr w:rsidR="007431AD" w:rsidRPr="00CD35FB">
        <w:tc>
          <w:tcPr>
            <w:tcW w:w="9639" w:type="dxa"/>
            <w:gridSpan w:val="9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 Социальная адаптация и реабилитация</w:t>
            </w: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2.1.</w:t>
            </w:r>
          </w:p>
        </w:tc>
        <w:tc>
          <w:tcPr>
            <w:tcW w:w="3685" w:type="dxa"/>
          </w:tcPr>
          <w:p w:rsidR="007431AD" w:rsidRPr="00CD35FB" w:rsidRDefault="007431AD" w:rsidP="0004540B">
            <w:pPr>
              <w:pStyle w:val="Table"/>
            </w:pPr>
            <w:r w:rsidRPr="00CD35FB">
              <w:t>Оказание срочной социальной помощи лицам, освободившимся из мест лишения свободы, оказавшимся в сложной жизненной ситуации</w:t>
            </w:r>
          </w:p>
        </w:tc>
        <w:tc>
          <w:tcPr>
            <w:tcW w:w="1559" w:type="dxa"/>
          </w:tcPr>
          <w:p w:rsidR="007431AD" w:rsidRPr="00CD35FB" w:rsidRDefault="007431AD" w:rsidP="0004540B">
            <w:pPr>
              <w:pStyle w:val="Table"/>
            </w:pPr>
            <w:r w:rsidRPr="00CD35FB">
              <w:t>УСЗН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  <w:r w:rsidRPr="00CD35FB">
              <w:t>400,0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100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100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100</w:t>
            </w: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  <w:r w:rsidRPr="00CD35FB">
              <w:t>100</w:t>
            </w: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2.2.</w:t>
            </w:r>
          </w:p>
        </w:tc>
        <w:tc>
          <w:tcPr>
            <w:tcW w:w="3685" w:type="dxa"/>
          </w:tcPr>
          <w:p w:rsidR="007431AD" w:rsidRPr="00CD35FB" w:rsidRDefault="007431AD" w:rsidP="0004540B">
            <w:pPr>
              <w:pStyle w:val="Table"/>
            </w:pPr>
            <w:r w:rsidRPr="00CD35FB">
              <w:t>Оказание содействия в оформлении документов, постановке на регистрационный учет</w:t>
            </w:r>
          </w:p>
        </w:tc>
        <w:tc>
          <w:tcPr>
            <w:tcW w:w="1559" w:type="dxa"/>
          </w:tcPr>
          <w:p w:rsidR="007431AD" w:rsidRPr="00CD35FB" w:rsidRDefault="007431AD" w:rsidP="0004540B">
            <w:pPr>
              <w:pStyle w:val="Table"/>
            </w:pPr>
            <w:r w:rsidRPr="00CD35FB">
              <w:t>УСЗН</w:t>
            </w:r>
          </w:p>
          <w:p w:rsidR="007431AD" w:rsidRPr="00CD35FB" w:rsidRDefault="007431AD" w:rsidP="0004540B">
            <w:pPr>
              <w:pStyle w:val="Table"/>
            </w:pPr>
            <w:r w:rsidRPr="00CD35FB">
              <w:t>Наблюдательные советы</w:t>
            </w:r>
          </w:p>
          <w:p w:rsidR="007431AD" w:rsidRPr="00CD35FB" w:rsidRDefault="007431AD" w:rsidP="0004540B">
            <w:pPr>
              <w:pStyle w:val="Table"/>
            </w:pPr>
            <w:r w:rsidRPr="00CD35FB">
              <w:t>УФМС</w:t>
            </w:r>
          </w:p>
          <w:p w:rsidR="007431AD" w:rsidRPr="00CD35FB" w:rsidRDefault="007431AD" w:rsidP="0004540B">
            <w:pPr>
              <w:pStyle w:val="Table"/>
            </w:pPr>
            <w:r w:rsidRPr="00CD35FB">
              <w:t>ОВД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  <w:r w:rsidRPr="00CD35FB">
              <w:t>200,0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50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50</w:t>
            </w: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  <w:r w:rsidRPr="00CD35FB">
              <w:t>50</w:t>
            </w: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  <w:r w:rsidRPr="00CD35FB">
              <w:t>50</w:t>
            </w: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2.3.</w:t>
            </w:r>
          </w:p>
        </w:tc>
        <w:tc>
          <w:tcPr>
            <w:tcW w:w="3685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Предоставление медицинской помощи лицам, освободившимся из мест лишения свободы</w:t>
            </w:r>
          </w:p>
        </w:tc>
        <w:tc>
          <w:tcPr>
            <w:tcW w:w="1559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ЦРБ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2.4.</w:t>
            </w:r>
          </w:p>
        </w:tc>
        <w:tc>
          <w:tcPr>
            <w:tcW w:w="3685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Организация сбора вещей, обуви для лиц, освободившихся из мест лишения свободы</w:t>
            </w:r>
          </w:p>
        </w:tc>
        <w:tc>
          <w:tcPr>
            <w:tcW w:w="1559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УСЗН</w:t>
            </w:r>
          </w:p>
          <w:p w:rsidR="007431AD" w:rsidRPr="00CD35FB" w:rsidRDefault="007431AD" w:rsidP="0004540B">
            <w:pPr>
              <w:pStyle w:val="Table"/>
            </w:pPr>
            <w:r w:rsidRPr="00CD35FB">
              <w:t>Наблюдательные советы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2.5.</w:t>
            </w:r>
          </w:p>
        </w:tc>
        <w:tc>
          <w:tcPr>
            <w:tcW w:w="3685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 xml:space="preserve">Содействие лицам, освободившимся из мест лишения свободы, в трудоустройстве, профессиональной ориентации, профессиональном обучении </w:t>
            </w:r>
          </w:p>
        </w:tc>
        <w:tc>
          <w:tcPr>
            <w:tcW w:w="1559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Наблюдательные советы</w:t>
            </w:r>
          </w:p>
          <w:p w:rsidR="007431AD" w:rsidRPr="00CD35FB" w:rsidRDefault="007431AD" w:rsidP="0004540B">
            <w:pPr>
              <w:pStyle w:val="Table"/>
            </w:pPr>
            <w:r w:rsidRPr="00CD35FB">
              <w:t>ЦЗН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</w:p>
        </w:tc>
      </w:tr>
      <w:tr w:rsidR="0004540B" w:rsidRPr="00CD35FB">
        <w:tc>
          <w:tcPr>
            <w:tcW w:w="426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2.6.</w:t>
            </w:r>
          </w:p>
        </w:tc>
        <w:tc>
          <w:tcPr>
            <w:tcW w:w="3685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Содействие в решении жилищных вопросов</w:t>
            </w:r>
          </w:p>
        </w:tc>
        <w:tc>
          <w:tcPr>
            <w:tcW w:w="1559" w:type="dxa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Администрации поселений</w:t>
            </w:r>
          </w:p>
        </w:tc>
        <w:tc>
          <w:tcPr>
            <w:tcW w:w="1134" w:type="dxa"/>
          </w:tcPr>
          <w:p w:rsidR="007431AD" w:rsidRPr="00CD35FB" w:rsidRDefault="007431AD" w:rsidP="0004540B">
            <w:pPr>
              <w:pStyle w:val="Table"/>
            </w:pPr>
            <w:r w:rsidRPr="00CD35FB">
              <w:t>постоянно</w:t>
            </w:r>
          </w:p>
        </w:tc>
        <w:tc>
          <w:tcPr>
            <w:tcW w:w="709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425" w:type="dxa"/>
          </w:tcPr>
          <w:p w:rsidR="007431AD" w:rsidRPr="00CD35FB" w:rsidRDefault="007431AD" w:rsidP="0004540B">
            <w:pPr>
              <w:pStyle w:val="Table"/>
            </w:pPr>
          </w:p>
        </w:tc>
      </w:tr>
    </w:tbl>
    <w:p w:rsidR="007431AD" w:rsidRPr="00CD35FB" w:rsidRDefault="007431AD" w:rsidP="00CD35FB"/>
    <w:tbl>
      <w:tblPr>
        <w:tblStyle w:val="ad"/>
        <w:tblW w:w="494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78"/>
        <w:gridCol w:w="3816"/>
        <w:gridCol w:w="1474"/>
        <w:gridCol w:w="1088"/>
        <w:gridCol w:w="696"/>
        <w:gridCol w:w="592"/>
        <w:gridCol w:w="569"/>
        <w:gridCol w:w="547"/>
        <w:gridCol w:w="586"/>
      </w:tblGrid>
      <w:tr w:rsidR="007431AD" w:rsidRPr="00CD35FB">
        <w:tc>
          <w:tcPr>
            <w:tcW w:w="9746" w:type="dxa"/>
            <w:gridSpan w:val="9"/>
            <w:vAlign w:val="center"/>
          </w:tcPr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 xml:space="preserve">3. Профилактика правонарушений среди лиц, освободившихся из мест лишения </w:t>
            </w:r>
            <w:r w:rsidRPr="0004540B">
              <w:rPr>
                <w:b w:val="0"/>
              </w:rPr>
              <w:lastRenderedPageBreak/>
              <w:t>свободы</w:t>
            </w:r>
          </w:p>
        </w:tc>
      </w:tr>
      <w:tr w:rsidR="007431AD" w:rsidRPr="00CD35FB">
        <w:tc>
          <w:tcPr>
            <w:tcW w:w="378" w:type="dxa"/>
            <w:vAlign w:val="center"/>
          </w:tcPr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lastRenderedPageBreak/>
              <w:t>3.1.</w:t>
            </w:r>
          </w:p>
        </w:tc>
        <w:tc>
          <w:tcPr>
            <w:tcW w:w="3816" w:type="dxa"/>
            <w:vAlign w:val="center"/>
          </w:tcPr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>Проведение рейдов по проверке образа жизни лиц, освободившихся из мест лишения свободы</w:t>
            </w:r>
          </w:p>
        </w:tc>
        <w:tc>
          <w:tcPr>
            <w:tcW w:w="1474" w:type="dxa"/>
            <w:vAlign w:val="center"/>
          </w:tcPr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 xml:space="preserve">ОВД </w:t>
            </w:r>
          </w:p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 xml:space="preserve">Наблюдательные советы </w:t>
            </w:r>
          </w:p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>УСЗН</w:t>
            </w:r>
          </w:p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>УФМС</w:t>
            </w:r>
          </w:p>
          <w:p w:rsidR="007431AD" w:rsidRPr="0004540B" w:rsidRDefault="007431AD" w:rsidP="0004540B">
            <w:pPr>
              <w:pStyle w:val="Table0"/>
              <w:rPr>
                <w:b w:val="0"/>
              </w:rPr>
            </w:pPr>
            <w:r w:rsidRPr="0004540B">
              <w:rPr>
                <w:b w:val="0"/>
              </w:rPr>
              <w:t>УИИ №33</w:t>
            </w:r>
          </w:p>
        </w:tc>
        <w:tc>
          <w:tcPr>
            <w:tcW w:w="1088" w:type="dxa"/>
          </w:tcPr>
          <w:p w:rsidR="007431AD" w:rsidRPr="0004540B" w:rsidRDefault="007431AD" w:rsidP="0004540B">
            <w:pPr>
              <w:pStyle w:val="Table"/>
            </w:pPr>
            <w:r w:rsidRPr="0004540B">
              <w:t>постоянно</w:t>
            </w:r>
          </w:p>
        </w:tc>
        <w:tc>
          <w:tcPr>
            <w:tcW w:w="696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92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69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47" w:type="dxa"/>
          </w:tcPr>
          <w:p w:rsidR="007431AD" w:rsidRPr="00CD35FB" w:rsidRDefault="007431AD" w:rsidP="0004540B">
            <w:pPr>
              <w:pStyle w:val="Table"/>
            </w:pPr>
          </w:p>
        </w:tc>
        <w:tc>
          <w:tcPr>
            <w:tcW w:w="586" w:type="dxa"/>
          </w:tcPr>
          <w:p w:rsidR="007431AD" w:rsidRPr="00CD35FB" w:rsidRDefault="007431AD" w:rsidP="0004540B">
            <w:pPr>
              <w:pStyle w:val="Table"/>
            </w:pPr>
          </w:p>
        </w:tc>
      </w:tr>
      <w:tr w:rsidR="007431AD" w:rsidRPr="00CD35FB">
        <w:tc>
          <w:tcPr>
            <w:tcW w:w="6756" w:type="dxa"/>
            <w:gridSpan w:val="4"/>
            <w:vAlign w:val="center"/>
          </w:tcPr>
          <w:p w:rsidR="007431AD" w:rsidRPr="00CD35FB" w:rsidRDefault="007431AD" w:rsidP="0004540B">
            <w:pPr>
              <w:pStyle w:val="Table"/>
            </w:pPr>
            <w:r w:rsidRPr="00CD35FB">
              <w:t>ИТОГО</w:t>
            </w:r>
          </w:p>
        </w:tc>
        <w:tc>
          <w:tcPr>
            <w:tcW w:w="696" w:type="dxa"/>
          </w:tcPr>
          <w:p w:rsidR="007431AD" w:rsidRPr="00CD35FB" w:rsidRDefault="007431AD" w:rsidP="0004540B">
            <w:pPr>
              <w:pStyle w:val="Table"/>
            </w:pPr>
            <w:r w:rsidRPr="00CD35FB">
              <w:t>600,0</w:t>
            </w:r>
          </w:p>
        </w:tc>
        <w:tc>
          <w:tcPr>
            <w:tcW w:w="592" w:type="dxa"/>
          </w:tcPr>
          <w:p w:rsidR="007431AD" w:rsidRPr="00CD35FB" w:rsidRDefault="007431AD" w:rsidP="0004540B">
            <w:pPr>
              <w:pStyle w:val="Table"/>
            </w:pPr>
            <w:r w:rsidRPr="00CD35FB">
              <w:t>150</w:t>
            </w:r>
          </w:p>
        </w:tc>
        <w:tc>
          <w:tcPr>
            <w:tcW w:w="569" w:type="dxa"/>
          </w:tcPr>
          <w:p w:rsidR="007431AD" w:rsidRPr="00CD35FB" w:rsidRDefault="007431AD" w:rsidP="0004540B">
            <w:pPr>
              <w:pStyle w:val="Table"/>
            </w:pPr>
            <w:r w:rsidRPr="00CD35FB">
              <w:t>150</w:t>
            </w:r>
          </w:p>
        </w:tc>
        <w:tc>
          <w:tcPr>
            <w:tcW w:w="547" w:type="dxa"/>
          </w:tcPr>
          <w:p w:rsidR="007431AD" w:rsidRPr="00CD35FB" w:rsidRDefault="007431AD" w:rsidP="0004540B">
            <w:pPr>
              <w:pStyle w:val="Table"/>
            </w:pPr>
            <w:r w:rsidRPr="00CD35FB">
              <w:t>150</w:t>
            </w:r>
          </w:p>
        </w:tc>
        <w:tc>
          <w:tcPr>
            <w:tcW w:w="586" w:type="dxa"/>
          </w:tcPr>
          <w:p w:rsidR="007431AD" w:rsidRPr="00CD35FB" w:rsidRDefault="007431AD" w:rsidP="0004540B">
            <w:pPr>
              <w:pStyle w:val="Table"/>
            </w:pPr>
            <w:r w:rsidRPr="00CD35FB">
              <w:t>150</w:t>
            </w:r>
          </w:p>
        </w:tc>
      </w:tr>
    </w:tbl>
    <w:p w:rsidR="00705484" w:rsidRPr="00CD35FB" w:rsidRDefault="00705484" w:rsidP="00CD35FB"/>
    <w:p w:rsidR="0004540B" w:rsidRDefault="00705484" w:rsidP="00CD35FB">
      <w:r w:rsidRPr="00CD35FB">
        <w:t>Руководитель аппарата</w:t>
      </w:r>
    </w:p>
    <w:p w:rsidR="00705484" w:rsidRPr="00CD35FB" w:rsidRDefault="00705484" w:rsidP="00CD35FB">
      <w:r w:rsidRPr="00CD35FB">
        <w:t>Е.В. Букатина</w:t>
      </w:r>
    </w:p>
    <w:sectPr w:rsidR="00705484" w:rsidRPr="00CD35FB" w:rsidSect="00AA5F5B">
      <w:headerReference w:type="even" r:id="rId10"/>
      <w:footerReference w:type="even" r:id="rId11"/>
      <w:pgSz w:w="11907" w:h="16840"/>
      <w:pgMar w:top="1134" w:right="851" w:bottom="1134" w:left="1418" w:header="340" w:footer="34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8B" w:rsidRDefault="00F1478B">
      <w:r>
        <w:separator/>
      </w:r>
    </w:p>
  </w:endnote>
  <w:endnote w:type="continuationSeparator" w:id="0">
    <w:p w:rsidR="00F1478B" w:rsidRDefault="00F1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ED" w:rsidRDefault="00B809ED" w:rsidP="00757F07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09ED" w:rsidRDefault="00B809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8B" w:rsidRDefault="00F1478B">
      <w:r>
        <w:separator/>
      </w:r>
    </w:p>
  </w:footnote>
  <w:footnote w:type="continuationSeparator" w:id="0">
    <w:p w:rsidR="00F1478B" w:rsidRDefault="00F14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ED" w:rsidRDefault="00B809E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09ED" w:rsidRDefault="00B809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28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809B1"/>
    <w:multiLevelType w:val="hybridMultilevel"/>
    <w:tmpl w:val="DBA62A14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76133"/>
    <w:multiLevelType w:val="hybridMultilevel"/>
    <w:tmpl w:val="6270004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0F0D0F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790D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CA17CB"/>
    <w:multiLevelType w:val="multilevel"/>
    <w:tmpl w:val="6750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41758B"/>
    <w:multiLevelType w:val="multilevel"/>
    <w:tmpl w:val="E976F09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2361DA5"/>
    <w:multiLevelType w:val="hybridMultilevel"/>
    <w:tmpl w:val="00F04150"/>
    <w:lvl w:ilvl="0" w:tplc="6484839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8E2412"/>
    <w:multiLevelType w:val="hybridMultilevel"/>
    <w:tmpl w:val="1EC499CC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282DCA"/>
    <w:multiLevelType w:val="hybridMultilevel"/>
    <w:tmpl w:val="AE708CCA"/>
    <w:lvl w:ilvl="0" w:tplc="182A46E6">
      <w:start w:val="1"/>
      <w:numFmt w:val="bullet"/>
      <w:lvlText w:val=""/>
      <w:lvlJc w:val="left"/>
      <w:pPr>
        <w:tabs>
          <w:tab w:val="num" w:pos="720"/>
        </w:tabs>
        <w:ind w:left="624" w:hanging="5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1C6015"/>
    <w:multiLevelType w:val="multilevel"/>
    <w:tmpl w:val="AEE408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64"/>
        </w:tabs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2"/>
        </w:tabs>
        <w:ind w:left="8512" w:hanging="2160"/>
      </w:pPr>
      <w:rPr>
        <w:rFonts w:hint="default"/>
      </w:rPr>
    </w:lvl>
  </w:abstractNum>
  <w:abstractNum w:abstractNumId="11">
    <w:nsid w:val="345D24B0"/>
    <w:multiLevelType w:val="multilevel"/>
    <w:tmpl w:val="6A968D76"/>
    <w:lvl w:ilvl="0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2">
    <w:nsid w:val="34A02A38"/>
    <w:multiLevelType w:val="hybridMultilevel"/>
    <w:tmpl w:val="B17A35DE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062B95"/>
    <w:multiLevelType w:val="multilevel"/>
    <w:tmpl w:val="6750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171D31"/>
    <w:multiLevelType w:val="hybridMultilevel"/>
    <w:tmpl w:val="B61A9F16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A4E0776"/>
    <w:multiLevelType w:val="multilevel"/>
    <w:tmpl w:val="CB40E5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42E05981"/>
    <w:multiLevelType w:val="hybridMultilevel"/>
    <w:tmpl w:val="01C8992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D17B21"/>
    <w:multiLevelType w:val="hybridMultilevel"/>
    <w:tmpl w:val="AD4489F2"/>
    <w:lvl w:ilvl="0" w:tplc="5226DD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694D23"/>
    <w:multiLevelType w:val="hybridMultilevel"/>
    <w:tmpl w:val="6750D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9D20B9"/>
    <w:multiLevelType w:val="singleLevel"/>
    <w:tmpl w:val="214CAFC0"/>
    <w:lvl w:ilvl="0">
      <w:start w:val="2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0">
    <w:nsid w:val="5CC10F1B"/>
    <w:multiLevelType w:val="hybridMultilevel"/>
    <w:tmpl w:val="73249366"/>
    <w:lvl w:ilvl="0" w:tplc="10D8A6DC">
      <w:start w:val="1"/>
      <w:numFmt w:val="bullet"/>
      <w:lvlText w:val=""/>
      <w:lvlJc w:val="left"/>
      <w:pPr>
        <w:tabs>
          <w:tab w:val="num" w:pos="660"/>
        </w:tabs>
        <w:ind w:left="357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5F32509F"/>
    <w:multiLevelType w:val="hybridMultilevel"/>
    <w:tmpl w:val="3D0C63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05C6A07"/>
    <w:multiLevelType w:val="hybridMultilevel"/>
    <w:tmpl w:val="C382D47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262F53"/>
    <w:multiLevelType w:val="hybridMultilevel"/>
    <w:tmpl w:val="8F2C0D84"/>
    <w:lvl w:ilvl="0" w:tplc="FFFFFFFF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A836D67"/>
    <w:multiLevelType w:val="hybridMultilevel"/>
    <w:tmpl w:val="8B78E4F4"/>
    <w:lvl w:ilvl="0" w:tplc="10D8A6DC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2C71FC"/>
    <w:multiLevelType w:val="hybridMultilevel"/>
    <w:tmpl w:val="57500FD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61472D"/>
    <w:multiLevelType w:val="singleLevel"/>
    <w:tmpl w:val="A63CCC98"/>
    <w:lvl w:ilvl="0">
      <w:start w:val="2"/>
      <w:numFmt w:val="decimal"/>
      <w:lvlText w:val="%1.."/>
      <w:lvlJc w:val="left"/>
      <w:pPr>
        <w:tabs>
          <w:tab w:val="num" w:pos="1514"/>
        </w:tabs>
        <w:ind w:left="1514" w:hanging="720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10"/>
  </w:num>
  <w:num w:numId="4">
    <w:abstractNumId w:val="15"/>
  </w:num>
  <w:num w:numId="5">
    <w:abstractNumId w:val="3"/>
  </w:num>
  <w:num w:numId="6">
    <w:abstractNumId w:val="8"/>
  </w:num>
  <w:num w:numId="7">
    <w:abstractNumId w:val="1"/>
  </w:num>
  <w:num w:numId="8">
    <w:abstractNumId w:val="12"/>
  </w:num>
  <w:num w:numId="9">
    <w:abstractNumId w:val="6"/>
  </w:num>
  <w:num w:numId="10">
    <w:abstractNumId w:val="25"/>
  </w:num>
  <w:num w:numId="11">
    <w:abstractNumId w:val="14"/>
  </w:num>
  <w:num w:numId="12">
    <w:abstractNumId w:val="23"/>
  </w:num>
  <w:num w:numId="13">
    <w:abstractNumId w:val="22"/>
  </w:num>
  <w:num w:numId="14">
    <w:abstractNumId w:val="16"/>
  </w:num>
  <w:num w:numId="15">
    <w:abstractNumId w:val="20"/>
  </w:num>
  <w:num w:numId="16">
    <w:abstractNumId w:val="11"/>
  </w:num>
  <w:num w:numId="17">
    <w:abstractNumId w:val="18"/>
  </w:num>
  <w:num w:numId="18">
    <w:abstractNumId w:val="24"/>
  </w:num>
  <w:num w:numId="19">
    <w:abstractNumId w:val="7"/>
  </w:num>
  <w:num w:numId="20">
    <w:abstractNumId w:val="0"/>
  </w:num>
  <w:num w:numId="21">
    <w:abstractNumId w:val="4"/>
  </w:num>
  <w:num w:numId="22">
    <w:abstractNumId w:val="17"/>
  </w:num>
  <w:num w:numId="23">
    <w:abstractNumId w:val="5"/>
  </w:num>
  <w:num w:numId="24">
    <w:abstractNumId w:val="13"/>
  </w:num>
  <w:num w:numId="25">
    <w:abstractNumId w:val="9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1"/>
    <w:rsid w:val="0000259D"/>
    <w:rsid w:val="00003F77"/>
    <w:rsid w:val="00020E5E"/>
    <w:rsid w:val="00034373"/>
    <w:rsid w:val="0004540B"/>
    <w:rsid w:val="000639D6"/>
    <w:rsid w:val="000851EF"/>
    <w:rsid w:val="000C3D50"/>
    <w:rsid w:val="000D280B"/>
    <w:rsid w:val="000E392F"/>
    <w:rsid w:val="0010687D"/>
    <w:rsid w:val="00154965"/>
    <w:rsid w:val="001665A0"/>
    <w:rsid w:val="0017614C"/>
    <w:rsid w:val="00184C01"/>
    <w:rsid w:val="001A4299"/>
    <w:rsid w:val="001C630D"/>
    <w:rsid w:val="001D2E9F"/>
    <w:rsid w:val="001E54B5"/>
    <w:rsid w:val="00200F91"/>
    <w:rsid w:val="00201FD5"/>
    <w:rsid w:val="00212766"/>
    <w:rsid w:val="00240510"/>
    <w:rsid w:val="00240AFC"/>
    <w:rsid w:val="00241FAD"/>
    <w:rsid w:val="0024281A"/>
    <w:rsid w:val="0025714A"/>
    <w:rsid w:val="002662DD"/>
    <w:rsid w:val="00285AE5"/>
    <w:rsid w:val="002A02C5"/>
    <w:rsid w:val="002A2B82"/>
    <w:rsid w:val="002A33CA"/>
    <w:rsid w:val="002B2C13"/>
    <w:rsid w:val="002D7028"/>
    <w:rsid w:val="002E07C2"/>
    <w:rsid w:val="003009D8"/>
    <w:rsid w:val="00337F7D"/>
    <w:rsid w:val="00347C80"/>
    <w:rsid w:val="0036487A"/>
    <w:rsid w:val="00373CC1"/>
    <w:rsid w:val="003931C3"/>
    <w:rsid w:val="00394CD9"/>
    <w:rsid w:val="003A0D9B"/>
    <w:rsid w:val="003A13C6"/>
    <w:rsid w:val="003C0011"/>
    <w:rsid w:val="003E01EE"/>
    <w:rsid w:val="003E1593"/>
    <w:rsid w:val="003E5A97"/>
    <w:rsid w:val="00420E65"/>
    <w:rsid w:val="0044157E"/>
    <w:rsid w:val="00442C2D"/>
    <w:rsid w:val="004478A9"/>
    <w:rsid w:val="00454471"/>
    <w:rsid w:val="004627A3"/>
    <w:rsid w:val="004A25C5"/>
    <w:rsid w:val="004A25C8"/>
    <w:rsid w:val="004B3CC6"/>
    <w:rsid w:val="004C38C2"/>
    <w:rsid w:val="004D3615"/>
    <w:rsid w:val="004D7BB8"/>
    <w:rsid w:val="004E0B0F"/>
    <w:rsid w:val="004F7237"/>
    <w:rsid w:val="00510ECF"/>
    <w:rsid w:val="0052502C"/>
    <w:rsid w:val="00557B3D"/>
    <w:rsid w:val="00576F46"/>
    <w:rsid w:val="00583C04"/>
    <w:rsid w:val="005B211B"/>
    <w:rsid w:val="005E299A"/>
    <w:rsid w:val="005F159F"/>
    <w:rsid w:val="00603E21"/>
    <w:rsid w:val="006053D3"/>
    <w:rsid w:val="00642232"/>
    <w:rsid w:val="006710DF"/>
    <w:rsid w:val="00675931"/>
    <w:rsid w:val="0068207A"/>
    <w:rsid w:val="00690A44"/>
    <w:rsid w:val="006A58F5"/>
    <w:rsid w:val="006E73B9"/>
    <w:rsid w:val="006F4EE6"/>
    <w:rsid w:val="00705484"/>
    <w:rsid w:val="00713C06"/>
    <w:rsid w:val="007431AD"/>
    <w:rsid w:val="00746A74"/>
    <w:rsid w:val="00753ED8"/>
    <w:rsid w:val="00757F07"/>
    <w:rsid w:val="00782958"/>
    <w:rsid w:val="007C721C"/>
    <w:rsid w:val="007D7A2D"/>
    <w:rsid w:val="007E7D61"/>
    <w:rsid w:val="0082070D"/>
    <w:rsid w:val="00827CDD"/>
    <w:rsid w:val="00830625"/>
    <w:rsid w:val="0083691E"/>
    <w:rsid w:val="00842E51"/>
    <w:rsid w:val="00854F04"/>
    <w:rsid w:val="00866D0B"/>
    <w:rsid w:val="00871B17"/>
    <w:rsid w:val="00882581"/>
    <w:rsid w:val="00887568"/>
    <w:rsid w:val="00890B4C"/>
    <w:rsid w:val="008933E0"/>
    <w:rsid w:val="008A4D5C"/>
    <w:rsid w:val="008C2B5A"/>
    <w:rsid w:val="008E1E2B"/>
    <w:rsid w:val="00913A61"/>
    <w:rsid w:val="00917B56"/>
    <w:rsid w:val="0092623B"/>
    <w:rsid w:val="00937269"/>
    <w:rsid w:val="00943034"/>
    <w:rsid w:val="00962752"/>
    <w:rsid w:val="009668AB"/>
    <w:rsid w:val="00971922"/>
    <w:rsid w:val="00974CD9"/>
    <w:rsid w:val="00975AC2"/>
    <w:rsid w:val="00992594"/>
    <w:rsid w:val="009B0F54"/>
    <w:rsid w:val="009B5A6B"/>
    <w:rsid w:val="009E795D"/>
    <w:rsid w:val="00A12605"/>
    <w:rsid w:val="00A13880"/>
    <w:rsid w:val="00A15176"/>
    <w:rsid w:val="00A23B4A"/>
    <w:rsid w:val="00A27E2C"/>
    <w:rsid w:val="00A320B9"/>
    <w:rsid w:val="00A33282"/>
    <w:rsid w:val="00A427E9"/>
    <w:rsid w:val="00A55A03"/>
    <w:rsid w:val="00A55AE2"/>
    <w:rsid w:val="00A65E37"/>
    <w:rsid w:val="00A75885"/>
    <w:rsid w:val="00AA14A8"/>
    <w:rsid w:val="00AA25FC"/>
    <w:rsid w:val="00AA5711"/>
    <w:rsid w:val="00AA5F5B"/>
    <w:rsid w:val="00AA7FBA"/>
    <w:rsid w:val="00AB2AD9"/>
    <w:rsid w:val="00AE3AC2"/>
    <w:rsid w:val="00AE6BB3"/>
    <w:rsid w:val="00AF2B39"/>
    <w:rsid w:val="00B00594"/>
    <w:rsid w:val="00B00CF2"/>
    <w:rsid w:val="00B173A5"/>
    <w:rsid w:val="00B1798D"/>
    <w:rsid w:val="00B228B1"/>
    <w:rsid w:val="00B30045"/>
    <w:rsid w:val="00B3071B"/>
    <w:rsid w:val="00B3089B"/>
    <w:rsid w:val="00B3089F"/>
    <w:rsid w:val="00B3575B"/>
    <w:rsid w:val="00B43481"/>
    <w:rsid w:val="00B518F2"/>
    <w:rsid w:val="00B5215C"/>
    <w:rsid w:val="00B629AA"/>
    <w:rsid w:val="00B63ACA"/>
    <w:rsid w:val="00B7374B"/>
    <w:rsid w:val="00B809ED"/>
    <w:rsid w:val="00BA4ABA"/>
    <w:rsid w:val="00BB5287"/>
    <w:rsid w:val="00BD31C7"/>
    <w:rsid w:val="00BE33A3"/>
    <w:rsid w:val="00BE7181"/>
    <w:rsid w:val="00C26069"/>
    <w:rsid w:val="00C9118C"/>
    <w:rsid w:val="00CB18DB"/>
    <w:rsid w:val="00CC238A"/>
    <w:rsid w:val="00CC31A0"/>
    <w:rsid w:val="00CD2503"/>
    <w:rsid w:val="00CD35FB"/>
    <w:rsid w:val="00CE4AF9"/>
    <w:rsid w:val="00CE7E5F"/>
    <w:rsid w:val="00CF1965"/>
    <w:rsid w:val="00CF4168"/>
    <w:rsid w:val="00D45825"/>
    <w:rsid w:val="00D57BCA"/>
    <w:rsid w:val="00D7672D"/>
    <w:rsid w:val="00DB447F"/>
    <w:rsid w:val="00DB44CE"/>
    <w:rsid w:val="00DE2722"/>
    <w:rsid w:val="00DF7E75"/>
    <w:rsid w:val="00E669E1"/>
    <w:rsid w:val="00E7022C"/>
    <w:rsid w:val="00E80ADB"/>
    <w:rsid w:val="00E879BA"/>
    <w:rsid w:val="00EA05A4"/>
    <w:rsid w:val="00EA4322"/>
    <w:rsid w:val="00EC3A9E"/>
    <w:rsid w:val="00EC4A46"/>
    <w:rsid w:val="00EC7D2D"/>
    <w:rsid w:val="00EE38F9"/>
    <w:rsid w:val="00EE4720"/>
    <w:rsid w:val="00EF036B"/>
    <w:rsid w:val="00EF68EA"/>
    <w:rsid w:val="00F1478B"/>
    <w:rsid w:val="00F26F62"/>
    <w:rsid w:val="00F50E9F"/>
    <w:rsid w:val="00F612B9"/>
    <w:rsid w:val="00F8181F"/>
    <w:rsid w:val="00FB31D8"/>
    <w:rsid w:val="00FC499F"/>
    <w:rsid w:val="00FD1809"/>
    <w:rsid w:val="00FF02FF"/>
    <w:rsid w:val="00FF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7614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761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761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761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7614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i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before="48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semiHidden/>
    <w:rsid w:val="0017614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7614C"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20">
    <w:name w:val="Body Text Indent 2"/>
    <w:basedOn w:val="a"/>
    <w:pPr>
      <w:ind w:firstLine="709"/>
    </w:pPr>
    <w:rPr>
      <w:sz w:val="28"/>
    </w:rPr>
  </w:style>
  <w:style w:type="paragraph" w:styleId="a6">
    <w:name w:val="Body Text"/>
    <w:basedOn w:val="a"/>
    <w:rPr>
      <w:sz w:val="28"/>
    </w:rPr>
  </w:style>
  <w:style w:type="paragraph" w:styleId="21">
    <w:name w:val="Body Text 2"/>
    <w:basedOn w:val="a"/>
    <w:rPr>
      <w:rFonts w:eastAsia="MS Mincho"/>
      <w:sz w:val="28"/>
    </w:rPr>
  </w:style>
  <w:style w:type="paragraph" w:styleId="30">
    <w:name w:val="Body Text 3"/>
    <w:basedOn w:val="a"/>
    <w:pPr>
      <w:jc w:val="center"/>
    </w:pPr>
    <w:rPr>
      <w:sz w:val="28"/>
    </w:rPr>
  </w:style>
  <w:style w:type="paragraph" w:styleId="a7">
    <w:name w:val="Plain Text"/>
    <w:basedOn w:val="a"/>
    <w:rPr>
      <w:rFonts w:ascii="Courier New" w:hAnsi="Courier New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pPr>
      <w:ind w:firstLine="794"/>
    </w:pPr>
    <w:rPr>
      <w:color w:val="000000"/>
      <w:sz w:val="28"/>
    </w:rPr>
  </w:style>
  <w:style w:type="paragraph" w:styleId="a9">
    <w:name w:val="footnote text"/>
    <w:basedOn w:val="a"/>
    <w:semiHidden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a">
    <w:name w:val="Normal (Web)"/>
    <w:basedOn w:val="a"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c">
    <w:name w:val="Title"/>
    <w:basedOn w:val="a"/>
    <w:qFormat/>
    <w:rsid w:val="00442C2D"/>
    <w:pPr>
      <w:jc w:val="center"/>
    </w:pPr>
    <w:rPr>
      <w:sz w:val="28"/>
    </w:rPr>
  </w:style>
  <w:style w:type="table" w:styleId="ad">
    <w:name w:val="Table Grid"/>
    <w:basedOn w:val="a1"/>
    <w:rsid w:val="00705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ubtitle"/>
    <w:basedOn w:val="a"/>
    <w:qFormat/>
    <w:rsid w:val="00EA4322"/>
    <w:pPr>
      <w:spacing w:before="240"/>
      <w:jc w:val="center"/>
    </w:pPr>
    <w:rPr>
      <w:sz w:val="28"/>
    </w:rPr>
  </w:style>
  <w:style w:type="character" w:styleId="HTML0">
    <w:name w:val="HTML Variable"/>
    <w:aliases w:val="!Ссылки в документе"/>
    <w:basedOn w:val="a0"/>
    <w:rsid w:val="0017614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semiHidden/>
    <w:rsid w:val="0017614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761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basedOn w:val="a0"/>
    <w:rsid w:val="0017614C"/>
    <w:rPr>
      <w:color w:val="0000FF"/>
      <w:u w:val="none"/>
    </w:rPr>
  </w:style>
  <w:style w:type="paragraph" w:customStyle="1" w:styleId="Application">
    <w:name w:val="Application!Приложение"/>
    <w:rsid w:val="0017614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614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614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7614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7614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7614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761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761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761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7614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i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before="48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semiHidden/>
    <w:rsid w:val="0017614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7614C"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20">
    <w:name w:val="Body Text Indent 2"/>
    <w:basedOn w:val="a"/>
    <w:pPr>
      <w:ind w:firstLine="709"/>
    </w:pPr>
    <w:rPr>
      <w:sz w:val="28"/>
    </w:rPr>
  </w:style>
  <w:style w:type="paragraph" w:styleId="a6">
    <w:name w:val="Body Text"/>
    <w:basedOn w:val="a"/>
    <w:rPr>
      <w:sz w:val="28"/>
    </w:rPr>
  </w:style>
  <w:style w:type="paragraph" w:styleId="21">
    <w:name w:val="Body Text 2"/>
    <w:basedOn w:val="a"/>
    <w:rPr>
      <w:rFonts w:eastAsia="MS Mincho"/>
      <w:sz w:val="28"/>
    </w:rPr>
  </w:style>
  <w:style w:type="paragraph" w:styleId="30">
    <w:name w:val="Body Text 3"/>
    <w:basedOn w:val="a"/>
    <w:pPr>
      <w:jc w:val="center"/>
    </w:pPr>
    <w:rPr>
      <w:sz w:val="28"/>
    </w:rPr>
  </w:style>
  <w:style w:type="paragraph" w:styleId="a7">
    <w:name w:val="Plain Text"/>
    <w:basedOn w:val="a"/>
    <w:rPr>
      <w:rFonts w:ascii="Courier New" w:hAnsi="Courier New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pPr>
      <w:ind w:firstLine="794"/>
    </w:pPr>
    <w:rPr>
      <w:color w:val="000000"/>
      <w:sz w:val="28"/>
    </w:rPr>
  </w:style>
  <w:style w:type="paragraph" w:styleId="a9">
    <w:name w:val="footnote text"/>
    <w:basedOn w:val="a"/>
    <w:semiHidden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a">
    <w:name w:val="Normal (Web)"/>
    <w:basedOn w:val="a"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c">
    <w:name w:val="Title"/>
    <w:basedOn w:val="a"/>
    <w:qFormat/>
    <w:rsid w:val="00442C2D"/>
    <w:pPr>
      <w:jc w:val="center"/>
    </w:pPr>
    <w:rPr>
      <w:sz w:val="28"/>
    </w:rPr>
  </w:style>
  <w:style w:type="table" w:styleId="ad">
    <w:name w:val="Table Grid"/>
    <w:basedOn w:val="a1"/>
    <w:rsid w:val="00705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ubtitle"/>
    <w:basedOn w:val="a"/>
    <w:qFormat/>
    <w:rsid w:val="00EA4322"/>
    <w:pPr>
      <w:spacing w:before="240"/>
      <w:jc w:val="center"/>
    </w:pPr>
    <w:rPr>
      <w:sz w:val="28"/>
    </w:rPr>
  </w:style>
  <w:style w:type="character" w:styleId="HTML0">
    <w:name w:val="HTML Variable"/>
    <w:aliases w:val="!Ссылки в документе"/>
    <w:basedOn w:val="a0"/>
    <w:rsid w:val="0017614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semiHidden/>
    <w:rsid w:val="0017614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761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basedOn w:val="a0"/>
    <w:rsid w:val="0017614C"/>
    <w:rPr>
      <w:color w:val="0000FF"/>
      <w:u w:val="none"/>
    </w:rPr>
  </w:style>
  <w:style w:type="paragraph" w:customStyle="1" w:styleId="Application">
    <w:name w:val="Application!Приложение"/>
    <w:rsid w:val="0017614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614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614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7614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7614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b7011ee-d871-4126-b9e5-4ca88c8edb6c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7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SPecialiST RePack</Company>
  <LinksUpToDate>false</LinksUpToDate>
  <CharactersWithSpaces>11295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6291509</vt:i4>
      </vt:variant>
      <vt:variant>
        <vt:i4>0</vt:i4>
      </vt:variant>
      <vt:variant>
        <vt:i4>0</vt:i4>
      </vt:variant>
      <vt:variant>
        <vt:i4>5</vt:i4>
      </vt:variant>
      <vt:variant>
        <vt:lpwstr>/content/act/8b7011ee-d871-4126-b9e5-4ca88c8edb6c.html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2003-01-25T04:26:00Z</cp:lastPrinted>
  <dcterms:created xsi:type="dcterms:W3CDTF">2018-09-11T02:49:00Z</dcterms:created>
  <dcterms:modified xsi:type="dcterms:W3CDTF">2018-09-11T02:50:00Z</dcterms:modified>
</cp:coreProperties>
</file>