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42" w:rsidRPr="00FD5831" w:rsidRDefault="00456842" w:rsidP="00FD5831">
      <w:pPr>
        <w:pStyle w:val="Title"/>
        <w:spacing w:before="0"/>
      </w:pPr>
      <w:bookmarkStart w:id="0" w:name="_GoBack"/>
      <w:bookmarkEnd w:id="0"/>
      <w:r w:rsidRPr="00FD5831">
        <w:t>Кемеровская область</w:t>
      </w:r>
    </w:p>
    <w:p w:rsidR="00456842" w:rsidRPr="00FD5831" w:rsidRDefault="00456842" w:rsidP="00FD5831">
      <w:pPr>
        <w:pStyle w:val="Title"/>
        <w:spacing w:before="0"/>
      </w:pPr>
      <w:r w:rsidRPr="00FD5831">
        <w:t>Администрация</w:t>
      </w:r>
    </w:p>
    <w:p w:rsidR="00456842" w:rsidRPr="00FD5831" w:rsidRDefault="00456842" w:rsidP="00FD5831">
      <w:pPr>
        <w:pStyle w:val="Title"/>
        <w:spacing w:before="0"/>
      </w:pPr>
      <w:r w:rsidRPr="00FD5831">
        <w:t>Крапивинского муниципального района</w:t>
      </w:r>
    </w:p>
    <w:p w:rsidR="00FD5831" w:rsidRDefault="00FD5831" w:rsidP="00FD5831">
      <w:pPr>
        <w:pStyle w:val="Title"/>
        <w:spacing w:before="0"/>
      </w:pPr>
    </w:p>
    <w:p w:rsidR="00456842" w:rsidRPr="00FD5831" w:rsidRDefault="00456842" w:rsidP="00FD5831">
      <w:pPr>
        <w:pStyle w:val="Title"/>
        <w:spacing w:before="0"/>
      </w:pPr>
      <w:r w:rsidRPr="00FD5831">
        <w:t>ПОСТАНОВЛЕНИЕ</w:t>
      </w:r>
    </w:p>
    <w:p w:rsidR="00FD5831" w:rsidRDefault="00FD5831" w:rsidP="00FD5831">
      <w:pPr>
        <w:pStyle w:val="Title"/>
        <w:spacing w:before="0"/>
      </w:pPr>
    </w:p>
    <w:p w:rsidR="00D01226" w:rsidRPr="00FD5831" w:rsidRDefault="00456842" w:rsidP="00FD5831">
      <w:pPr>
        <w:pStyle w:val="Title"/>
        <w:spacing w:before="0"/>
      </w:pPr>
      <w:r w:rsidRPr="00FD5831">
        <w:t>от 11.11.2010 №1477</w:t>
      </w:r>
    </w:p>
    <w:p w:rsidR="00456842" w:rsidRPr="00FD5831" w:rsidRDefault="00456842" w:rsidP="00FD5831">
      <w:pPr>
        <w:pStyle w:val="Title"/>
        <w:spacing w:before="0"/>
      </w:pPr>
      <w:r w:rsidRPr="00FD5831">
        <w:t>пгт. крапивинский</w:t>
      </w:r>
    </w:p>
    <w:p w:rsidR="00D01226" w:rsidRPr="00FD5831" w:rsidRDefault="00D01226" w:rsidP="00FD5831">
      <w:pPr>
        <w:pStyle w:val="Title"/>
        <w:spacing w:before="0"/>
      </w:pPr>
    </w:p>
    <w:p w:rsidR="00D01226" w:rsidRPr="00FD5831" w:rsidRDefault="00D01226" w:rsidP="00FD5831">
      <w:pPr>
        <w:pStyle w:val="Title"/>
        <w:spacing w:before="0"/>
      </w:pPr>
      <w:r w:rsidRPr="00FD5831">
        <w:t>Об основных направлениях бюджетной и налоговой политики Крапивинского муниципального района на 2011 год и на плановый период 2012 и 2013 годов</w:t>
      </w:r>
    </w:p>
    <w:p w:rsidR="00FD5831" w:rsidRDefault="00FD5831" w:rsidP="00FD5831"/>
    <w:p w:rsidR="00D01226" w:rsidRPr="00FD5831" w:rsidRDefault="00D01226" w:rsidP="00FD5831">
      <w:r w:rsidRPr="00FD5831">
        <w:t xml:space="preserve">В соответствии со статьей 1842 </w:t>
      </w:r>
      <w:hyperlink r:id="rId6" w:tgtFrame="Logical" w:history="1">
        <w:r w:rsidRPr="00A43BE5">
          <w:rPr>
            <w:rStyle w:val="a4"/>
          </w:rPr>
          <w:t>Бюджетного кодекса Российской Федерации</w:t>
        </w:r>
      </w:hyperlink>
      <w:r w:rsidRPr="00FD5831">
        <w:t xml:space="preserve"> и в целях разработки проекта бюджета Крапивинского муниципального района на 2011 год и на плановый период 2012 и 2013 годов:</w:t>
      </w:r>
    </w:p>
    <w:p w:rsidR="00D01226" w:rsidRPr="00FD5831" w:rsidRDefault="00D01226" w:rsidP="00FD5831">
      <w:r w:rsidRPr="00FD5831">
        <w:t>1.Утвердить основные направления бюджетной и налоговой политики Крапивинского муниципального района на 2011 год и на плановый период 2012 и 2013 годов согласно приложению.</w:t>
      </w:r>
    </w:p>
    <w:p w:rsidR="00D01226" w:rsidRPr="00FD5831" w:rsidRDefault="00D01226" w:rsidP="00FD5831">
      <w:r w:rsidRPr="00FD5831">
        <w:t>2.Финансовому управлению (О.В.Стоянова), отраслевым отде</w:t>
      </w:r>
      <w:r w:rsidRPr="00FD5831">
        <w:softHyphen/>
        <w:t>лам (управлениям) Администрации района планирование и исполнение бюджета Крапивинского муниципального района на 2011 - 2013 годы по доходам и расходам осуществлять с учетом основных направлений налоговой и бюджетной политики на 2011 год и на плановый период 2012 и 2013 годов.</w:t>
      </w:r>
    </w:p>
    <w:p w:rsidR="00D01226" w:rsidRPr="00FD5831" w:rsidRDefault="00D01226" w:rsidP="00FD5831">
      <w:r w:rsidRPr="00FD5831">
        <w:t>3.Контроль за исполнением настоящего постановления возло</w:t>
      </w:r>
      <w:r w:rsidRPr="00FD5831">
        <w:softHyphen/>
        <w:t>жить на первого заместителя - заместителя главы по экономике Т.И. Климину.</w:t>
      </w:r>
    </w:p>
    <w:p w:rsidR="00456842" w:rsidRPr="00FD5831" w:rsidRDefault="00456842" w:rsidP="00FD5831"/>
    <w:p w:rsidR="00FD5831" w:rsidRDefault="00B640ED" w:rsidP="00FD5831">
      <w:r w:rsidRPr="00FD5831">
        <w:t>Г</w:t>
      </w:r>
      <w:r w:rsidR="00456842" w:rsidRPr="00FD5831">
        <w:t>лава Крапивинского муниципального района</w:t>
      </w:r>
    </w:p>
    <w:p w:rsidR="00456842" w:rsidRPr="00FD5831" w:rsidRDefault="00456842" w:rsidP="00FD5831">
      <w:r w:rsidRPr="00FD5831">
        <w:t>Д.П. Ильин</w:t>
      </w:r>
    </w:p>
    <w:p w:rsidR="00FD5831" w:rsidRDefault="00FD5831" w:rsidP="00FD5831"/>
    <w:p w:rsidR="00D01226" w:rsidRPr="00FD5831" w:rsidRDefault="00D01226" w:rsidP="00FD5831">
      <w:pPr>
        <w:pStyle w:val="Application"/>
        <w:spacing w:before="0" w:after="0"/>
      </w:pPr>
      <w:r w:rsidRPr="00FD5831">
        <w:t>Приложение</w:t>
      </w:r>
    </w:p>
    <w:p w:rsidR="00FD5831" w:rsidRDefault="00D01226" w:rsidP="00FD5831">
      <w:pPr>
        <w:pStyle w:val="Application"/>
        <w:spacing w:before="0" w:after="0"/>
      </w:pPr>
      <w:r w:rsidRPr="00FD5831">
        <w:t>к постановлению Администрации</w:t>
      </w:r>
    </w:p>
    <w:p w:rsidR="00FD5831" w:rsidRDefault="00D01226" w:rsidP="00FD5831">
      <w:pPr>
        <w:pStyle w:val="Application"/>
        <w:spacing w:before="0" w:after="0"/>
      </w:pPr>
      <w:r w:rsidRPr="00FD5831">
        <w:t>Крапивинского муниципального</w:t>
      </w:r>
    </w:p>
    <w:p w:rsidR="00D01226" w:rsidRPr="00FD5831" w:rsidRDefault="00D01226" w:rsidP="00FD5831">
      <w:pPr>
        <w:pStyle w:val="Application"/>
        <w:spacing w:before="0" w:after="0"/>
      </w:pPr>
      <w:r w:rsidRPr="00FD5831">
        <w:t xml:space="preserve">района </w:t>
      </w:r>
      <w:r w:rsidR="00456842" w:rsidRPr="00FD5831">
        <w:t>от 11.11.2010 №1477</w:t>
      </w:r>
    </w:p>
    <w:p w:rsidR="00D01226" w:rsidRPr="00FD5831" w:rsidRDefault="00D01226" w:rsidP="00FD5831"/>
    <w:p w:rsidR="00D01226" w:rsidRPr="00FD5831" w:rsidRDefault="00D01226" w:rsidP="00FD5831">
      <w:pPr>
        <w:pStyle w:val="1"/>
      </w:pPr>
      <w:r w:rsidRPr="00FD5831">
        <w:t>ОСНОВНЫЕ НАПРАВЛЕНИЯ</w:t>
      </w:r>
    </w:p>
    <w:p w:rsidR="00FD5831" w:rsidRDefault="00D01226" w:rsidP="00FD5831">
      <w:pPr>
        <w:pStyle w:val="1"/>
      </w:pPr>
      <w:r w:rsidRPr="00FD5831">
        <w:t>бюджетной и налоговой политики</w:t>
      </w:r>
      <w:r w:rsidR="00FD5831">
        <w:t xml:space="preserve"> </w:t>
      </w:r>
      <w:r w:rsidRPr="00FD5831">
        <w:t>Крапивинского муниципального района</w:t>
      </w:r>
      <w:r w:rsidR="00FD5831">
        <w:t xml:space="preserve"> </w:t>
      </w:r>
      <w:r w:rsidRPr="00FD5831">
        <w:t>на 2011год и на плановый период 2012 и 2013 годов</w:t>
      </w:r>
    </w:p>
    <w:p w:rsidR="00FD5831" w:rsidRDefault="00FD5831" w:rsidP="00FD5831"/>
    <w:p w:rsidR="00D01226" w:rsidRPr="00FD5831" w:rsidRDefault="00D01226" w:rsidP="00FD5831">
      <w:pPr>
        <w:pStyle w:val="4"/>
      </w:pPr>
      <w:r w:rsidRPr="00FD5831">
        <w:t>1. Общие положения</w:t>
      </w:r>
    </w:p>
    <w:p w:rsidR="00FD5831" w:rsidRDefault="00FD5831" w:rsidP="00FD5831"/>
    <w:p w:rsidR="00D01226" w:rsidRPr="00FD5831" w:rsidRDefault="00D01226" w:rsidP="00FD5831">
      <w:r w:rsidRPr="00FD5831">
        <w:lastRenderedPageBreak/>
        <w:t>Принимаемая и проводимая администрацией Крапивинского муниципального района бюджетная и налоговая политика всецело зависит от бюджетной и налоговой политики, проводимой государством, от действующей системы межбюджетных отношений и политики государства и органов власти Кемеровской области в сфере управления и совершенствования межбюджетных отношений с учетом разграничения доходных источников и расходных обязательств между бюджетами разных уровней бюджетной системы Российской Федерации.</w:t>
      </w:r>
    </w:p>
    <w:p w:rsidR="00D01226" w:rsidRPr="00FD5831" w:rsidRDefault="00D01226" w:rsidP="00FD5831">
      <w:r w:rsidRPr="00FD5831">
        <w:t>Главной задачей налоговой политики является увеличение доходной части бюджета района. Достижение выполнения этой задачи должно происходить не за счет увеличения налоговой нагрузки на экономику, а за счет расширения благоприятных условий для развития бизнеса, уменьшения «теневой» экономической деятельности.</w:t>
      </w:r>
    </w:p>
    <w:p w:rsidR="00D01226" w:rsidRPr="00FD5831" w:rsidRDefault="00D01226" w:rsidP="00FD5831">
      <w:r w:rsidRPr="00FD5831">
        <w:t>В условиях разграничения доходных источников между уровнями бюджетной системы важными направлениями по увеличению доходной части бюджета являются наращивание налогового потенциала, повышение уровня собираемости налогов и сборов, сокращение недоимки, предоставление налоговых льгот преимущественно по социально значимым направлениям.</w:t>
      </w:r>
    </w:p>
    <w:p w:rsidR="00D01226" w:rsidRPr="00FD5831" w:rsidRDefault="00D01226" w:rsidP="00FD5831">
      <w:r w:rsidRPr="00FD5831">
        <w:t>При этом будет учтено изменение бюджетного законодательства, в соответствии с которым с 01.01.2011 в бюджет района единый налог на вменённый доход будет поступать по нормативу 100% (ранее 90%), единый сельскохозяйственный налог по нормативу 70% (ранее 60%), что приведёт к дополнительному поступлению налогов в бюджет района.</w:t>
      </w:r>
    </w:p>
    <w:p w:rsidR="00D01226" w:rsidRPr="00FD5831" w:rsidRDefault="00D01226" w:rsidP="00FD5831">
      <w:r w:rsidRPr="00FD5831">
        <w:t>С целью увеличения поступления собственных доходов в бюджет района необходимо:</w:t>
      </w:r>
    </w:p>
    <w:p w:rsidR="00D01226" w:rsidRPr="00FD5831" w:rsidRDefault="00D01226" w:rsidP="00FD5831">
      <w:r w:rsidRPr="00FD5831">
        <w:t>продолжить работу по повышению эффективности использования муниципального имущества с целью поступления платежей за аренду нежилых помещений и других доходов от использования имущества, по продолжению проведения инвентаризации объектов незавершенного строительства, выявлению объектов, достройка и дальнейшее использование которых является неэффективным, организация их продажи на конкурсной основе.</w:t>
      </w:r>
    </w:p>
    <w:p w:rsidR="00D01226" w:rsidRPr="00FD5831" w:rsidRDefault="00D01226" w:rsidP="00FD5831">
      <w:r w:rsidRPr="00FD5831">
        <w:t>В связи с тем, что основным источником налоговых поступлений в местный бюджет является налог на доходы физических лиц, а также с целью обеспечения полноты поступления налоговых отчислений в местный бюджет необходимо:</w:t>
      </w:r>
    </w:p>
    <w:p w:rsidR="00D01226" w:rsidRPr="00FD5831" w:rsidRDefault="00D01226" w:rsidP="00FD5831">
      <w:r w:rsidRPr="00FD5831">
        <w:t>- продолжить работу по легализации доходов населения, доведению заработной платы основных работников до прожиточного минимума, так как не все еще работодатели соблюдают законность;</w:t>
      </w:r>
    </w:p>
    <w:p w:rsidR="00D01226" w:rsidRPr="00FD5831" w:rsidRDefault="00D01226" w:rsidP="00FD5831">
      <w:r w:rsidRPr="00FD5831">
        <w:t>-</w:t>
      </w:r>
      <w:r w:rsidR="00FD5831">
        <w:t xml:space="preserve"> </w:t>
      </w:r>
      <w:r w:rsidRPr="00FD5831">
        <w:t>продолжить работу с предприятиями и организациями, имеющими обособленные подразделения на территории района, по вопросу</w:t>
      </w:r>
      <w:r w:rsidR="00FD5831">
        <w:t xml:space="preserve"> </w:t>
      </w:r>
      <w:r w:rsidRPr="00FD5831">
        <w:t>постановки на учет в налоговом органе по месту нахождения каждого</w:t>
      </w:r>
      <w:r w:rsidR="00FD5831">
        <w:t xml:space="preserve"> </w:t>
      </w:r>
      <w:r w:rsidRPr="00FD5831">
        <w:t>своего обособленного подразделения, с целью зачисления по утвержденному нормативу суммы исчисленного налога на доходы физических лиц в консолидированный бюджет района.</w:t>
      </w:r>
    </w:p>
    <w:p w:rsidR="00D01226" w:rsidRPr="00FD5831" w:rsidRDefault="00D01226" w:rsidP="00FD5831">
      <w:r w:rsidRPr="00FD5831">
        <w:t>На каждой территории имеется еще немало резервов повышения доходной базы местных бюджетов, и основным источником из них является земельный налог.</w:t>
      </w:r>
    </w:p>
    <w:p w:rsidR="00D01226" w:rsidRPr="00FD5831" w:rsidRDefault="00D01226" w:rsidP="00FD5831">
      <w:r w:rsidRPr="00FD5831">
        <w:t>Росту доходов по земельному налогу должно способствовать: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дальнейшее проведение инвентаризации земельных участков и</w:t>
      </w:r>
      <w:r>
        <w:t xml:space="preserve"> </w:t>
      </w:r>
      <w:r w:rsidR="00D01226" w:rsidRPr="00FD5831">
        <w:t>объектов недвижимости, которая создаст условия для формирования</w:t>
      </w:r>
      <w:r>
        <w:t xml:space="preserve"> </w:t>
      </w:r>
      <w:r w:rsidR="00D01226" w:rsidRPr="00FD5831">
        <w:t>единого земельно-имущественного комплекса;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осуществление муниципального земельного контроля по вопросам оформления прав на земельный участок и своевременного внесения землепользователями установленной арендной платы, по выявлению неосвоенных земельных участков с целью вовлечения их в оборот;</w:t>
      </w:r>
    </w:p>
    <w:p w:rsidR="00D01226" w:rsidRPr="00FD5831" w:rsidRDefault="00FD5831" w:rsidP="00FD5831">
      <w:r>
        <w:rPr>
          <w:rFonts w:cs="Arial"/>
          <w:color w:val="000000"/>
        </w:rPr>
        <w:lastRenderedPageBreak/>
        <w:t xml:space="preserve">- </w:t>
      </w:r>
      <w:r w:rsidR="00D01226" w:rsidRPr="00FD5831">
        <w:t>формирование земельных участков под многоквартирными жилыми домами и определение четкой схемы работы по привлечению</w:t>
      </w:r>
      <w:r>
        <w:t xml:space="preserve"> </w:t>
      </w:r>
      <w:r w:rsidR="00D01226" w:rsidRPr="00FD5831">
        <w:t>собственников жилых и нежилых помещений в многоквартирном доме</w:t>
      </w:r>
      <w:r>
        <w:t xml:space="preserve"> </w:t>
      </w:r>
      <w:r w:rsidR="00D01226" w:rsidRPr="00FD5831">
        <w:t>к уплате земельного налога;</w:t>
      </w:r>
    </w:p>
    <w:p w:rsidR="00D01226" w:rsidRPr="00FD5831" w:rsidRDefault="00D01226" w:rsidP="00FD5831">
      <w:r w:rsidRPr="00FD5831">
        <w:t>Перед администрацией района стоит вопрос по созданию новых рабочих мест на селе. В настоящее время существует реальная возможность создания малых предприятий: в рамках муниципальной целевой программы бюджет выделяет безвозмездные средства на поддержку малого и среднего бизнеса. В селе могут быть созданы кооперативы по заготовке кормов и сельхозпродукции. Именно главы должны помочь населению своей территории адаптироваться в современных рыночных условиях. Работа в этом направлении будет непременно замечена и оценена населением, а бюджет приобретет дополнительную налогооблагаемую базу.</w:t>
      </w:r>
    </w:p>
    <w:p w:rsidR="00FD5831" w:rsidRDefault="00D01226" w:rsidP="00FD5831">
      <w:r w:rsidRPr="00FD5831">
        <w:t>бюджетная политика Крапивинского муниципального района будет направлена на устойчивое жизнеобеспечение района в условиях жесткого ограничения финансовых средств, на экономное и эффективное расходование бюджетных средств ориентированного на результат. Основными задачами бюджетной политики Крапивинского муниципального района являются поддержание экономической и социальной стабильности в районе, повышение качества использования финансовых ресурсов района, обеспечение доступности для потребителей и улучшения качества социальных бюджетных и жилищно-коммунальных услуг. В целях выполнения данных задач сформированы следующие направления бюджетной политики на 2011-2013 годы:</w:t>
      </w:r>
    </w:p>
    <w:p w:rsidR="00D01226" w:rsidRPr="00FD5831" w:rsidRDefault="00D01226" w:rsidP="00FD5831">
      <w:r w:rsidRPr="00FD5831">
        <w:t>- совершенствование системы управления и регулирования муниципальными финансами, управления муниципальной собственностью;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повышение роли перспективного финансового плана в бюджетном процессе;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повышение эффективности бюджетных расходов как составной</w:t>
      </w:r>
      <w:r>
        <w:t xml:space="preserve"> </w:t>
      </w:r>
      <w:r w:rsidR="00D01226" w:rsidRPr="00FD5831">
        <w:t>части эффективности деятельности органов местного самоуправления;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повышение уровня и качества жизни населения;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обеспечение прозрачности исполнения бюджета, контроля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за целевым использованием бюджетных средств, за расходованием средств, в пределах утвержденных расходных обязательств;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рационализация структуры расходов бюджета за счет оптимизации сети и штатной численности муниципальных учреждений, исходя из выполняемых ими функций и задач;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контроль за состоянием и движением бюджетной дебиторской</w:t>
      </w:r>
      <w:r>
        <w:t xml:space="preserve"> </w:t>
      </w:r>
      <w:r w:rsidR="00D01226" w:rsidRPr="00FD5831">
        <w:t>и кредиторской задолженности, реструктуризация, недопущение роста</w:t>
      </w:r>
      <w:r>
        <w:t xml:space="preserve"> </w:t>
      </w:r>
      <w:r w:rsidR="00D01226" w:rsidRPr="00FD5831">
        <w:t>и образования несанкционированной кредиторской задолженности</w:t>
      </w:r>
      <w:r>
        <w:t xml:space="preserve"> </w:t>
      </w:r>
      <w:r w:rsidR="00D01226" w:rsidRPr="00FD5831">
        <w:t>муниципальных бюджетных учреждений и предприятий, получающих</w:t>
      </w:r>
      <w:r>
        <w:t xml:space="preserve"> </w:t>
      </w:r>
      <w:r w:rsidR="00D01226" w:rsidRPr="00FD5831">
        <w:t>субсидии из бюджета района;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обеспечение приоритетного направления бюджетных средств на</w:t>
      </w:r>
      <w:r>
        <w:t xml:space="preserve"> </w:t>
      </w:r>
      <w:r w:rsidR="00D01226" w:rsidRPr="00FD5831">
        <w:t>финансирование расходов социальной сферы;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совершенствование системы оказания адресной социальной помощи и предоставления льгот и других видов помощи малообеспеченным слоям населения с целью снижения социального неравенства,</w:t>
      </w:r>
      <w:r>
        <w:t xml:space="preserve"> </w:t>
      </w:r>
      <w:r w:rsidR="00D01226" w:rsidRPr="00FD5831">
        <w:t>предотвращения социального иждивенчества;</w:t>
      </w:r>
    </w:p>
    <w:p w:rsidR="00D01226" w:rsidRPr="00FD5831" w:rsidRDefault="00D01226" w:rsidP="00FD5831">
      <w:r w:rsidRPr="00FD5831">
        <w:t>-</w:t>
      </w:r>
      <w:r w:rsidR="00FD5831">
        <w:t xml:space="preserve"> </w:t>
      </w:r>
      <w:r w:rsidRPr="00FD5831">
        <w:t>разработка и утверждение системы оплаты труда работников</w:t>
      </w:r>
      <w:r w:rsidR="00FD5831">
        <w:t xml:space="preserve"> </w:t>
      </w:r>
      <w:r w:rsidRPr="00FD5831">
        <w:t xml:space="preserve">муниципальных учреждений и порядка ее применения в связи с внесением изменений в ст. 143 </w:t>
      </w:r>
      <w:hyperlink r:id="rId7" w:tgtFrame="Logical" w:history="1">
        <w:r w:rsidRPr="00A43BE5">
          <w:rPr>
            <w:rStyle w:val="a4"/>
          </w:rPr>
          <w:t>Трудового кодекса Российской Федерации</w:t>
        </w:r>
      </w:hyperlink>
      <w:r w:rsidRPr="00FD5831">
        <w:t>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совершенствование системы муниципальных закупок, обеспечивающей реальный конкурентный режим при размещении заказов на</w:t>
      </w:r>
      <w:r>
        <w:t xml:space="preserve"> </w:t>
      </w:r>
      <w:r w:rsidR="00D01226" w:rsidRPr="00FD5831">
        <w:t>приобретение товаров (работ, услуг) для муниципальных нужд;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повышение эффективности мероприятий, предусматриваемых в</w:t>
      </w:r>
      <w:r>
        <w:t xml:space="preserve"> </w:t>
      </w:r>
      <w:r w:rsidR="00D01226" w:rsidRPr="00FD5831">
        <w:t>муниципальных целевых программах;</w:t>
      </w:r>
    </w:p>
    <w:p w:rsidR="00FD5831" w:rsidRDefault="00D01226" w:rsidP="00FD5831">
      <w:r w:rsidRPr="00FD5831">
        <w:lastRenderedPageBreak/>
        <w:t>- содействие увеличению поступления доходов бюджетных учреждений от предпринимательской и иной приносящей доход деятельности;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 xml:space="preserve">стимулирование социально-ответственного </w:t>
      </w:r>
      <w:r>
        <w:t xml:space="preserve">поведения </w:t>
      </w:r>
      <w:r w:rsidR="00D01226" w:rsidRPr="00FD5831">
        <w:t>предпринимателей района, привлечение их к участию в софинансировании</w:t>
      </w:r>
      <w:r>
        <w:t xml:space="preserve"> </w:t>
      </w:r>
      <w:r w:rsidR="00D01226" w:rsidRPr="00FD5831">
        <w:t>социально-значимых программ и мероприятий.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обеспечение внедрения муниципальных заданий на оказание</w:t>
      </w:r>
      <w:r>
        <w:t xml:space="preserve"> </w:t>
      </w:r>
      <w:r w:rsidR="00D01226" w:rsidRPr="00FD5831">
        <w:t>муниципальных услуг и оплату по реальным результатам, создания</w:t>
      </w:r>
      <w:r>
        <w:t xml:space="preserve"> </w:t>
      </w:r>
      <w:r w:rsidR="00D01226" w:rsidRPr="00FD5831">
        <w:t>стимулов для ориентации бюджетных учреждений на запросы потребителей, в том числе за счет внедрения новых систем оплаты труда,</w:t>
      </w:r>
      <w:r>
        <w:t xml:space="preserve"> </w:t>
      </w:r>
      <w:r w:rsidR="00D01226" w:rsidRPr="00FD5831">
        <w:t>привязанных к реальным результатам работы.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создание стимула для бюджетных учреждений к обеспечению</w:t>
      </w:r>
      <w:r>
        <w:t xml:space="preserve"> </w:t>
      </w:r>
      <w:r w:rsidR="00D01226" w:rsidRPr="00FD5831">
        <w:t>экономии материальных ресурсов, используемых для оказания муниципальных услуг;</w:t>
      </w:r>
    </w:p>
    <w:p w:rsidR="00D01226" w:rsidRPr="00FD5831" w:rsidRDefault="00FD5831" w:rsidP="00FD5831">
      <w:r>
        <w:rPr>
          <w:rFonts w:cs="Arial"/>
          <w:color w:val="000000"/>
        </w:rPr>
        <w:t xml:space="preserve">- </w:t>
      </w:r>
      <w:r w:rsidR="00D01226" w:rsidRPr="00FD5831">
        <w:t>обеспечение реализации мер, направленных на уменьшение</w:t>
      </w:r>
      <w:r>
        <w:t xml:space="preserve"> </w:t>
      </w:r>
      <w:r w:rsidR="00D01226" w:rsidRPr="00FD5831">
        <w:t>объема используемых энергетических ресурсов при сохранении соответствующего полезного эффекта от их использования в соответствии</w:t>
      </w:r>
      <w:r>
        <w:t xml:space="preserve"> </w:t>
      </w:r>
      <w:r w:rsidR="00D01226" w:rsidRPr="00FD5831">
        <w:t xml:space="preserve">с Федеральным законом </w:t>
      </w:r>
      <w:hyperlink r:id="rId8" w:tgtFrame="Logical" w:history="1">
        <w:r w:rsidR="00D01226" w:rsidRPr="00A43BE5">
          <w:rPr>
            <w:rStyle w:val="a4"/>
          </w:rPr>
          <w:t>от 23.11.2009 №261-ФЗ</w:t>
        </w:r>
      </w:hyperlink>
      <w:r w:rsidR="00D01226" w:rsidRPr="00FD5831">
        <w:t xml:space="preserve"> "Об энергосбережении и о повышении энергетической эффективности и о внесении изменений в отдельные законодательные акты Российской Федерации ";</w:t>
      </w:r>
    </w:p>
    <w:p w:rsidR="00D01226" w:rsidRPr="00FD5831" w:rsidRDefault="00D01226" w:rsidP="00FD5831">
      <w:r w:rsidRPr="00FD5831">
        <w:t>-</w:t>
      </w:r>
      <w:r w:rsidR="00FD5831">
        <w:t xml:space="preserve"> </w:t>
      </w:r>
      <w:r w:rsidRPr="00FD5831">
        <w:t xml:space="preserve">обеспечение реализации Федерального закона </w:t>
      </w:r>
      <w:hyperlink r:id="rId9" w:tgtFrame="Logical" w:history="1">
        <w:r w:rsidRPr="00A43BE5">
          <w:rPr>
            <w:rStyle w:val="a4"/>
          </w:rPr>
          <w:t>от 08.05.2010</w:t>
        </w:r>
        <w:r w:rsidR="00FD5831" w:rsidRPr="00A43BE5">
          <w:rPr>
            <w:rStyle w:val="a4"/>
          </w:rPr>
          <w:t xml:space="preserve"> </w:t>
        </w:r>
        <w:r w:rsidRPr="00A43BE5">
          <w:rPr>
            <w:rStyle w:val="a4"/>
          </w:rPr>
          <w:t>№83-ФЗ</w:t>
        </w:r>
      </w:hyperlink>
      <w:r w:rsidRPr="00FD5831">
        <w:t xml:space="preserve"> "О внесении изменений в отдельные законодательные акты</w:t>
      </w:r>
      <w:r w:rsidR="00FD5831">
        <w:t xml:space="preserve"> </w:t>
      </w:r>
      <w:r w:rsidRPr="00FD5831">
        <w:t>Российской Федерации в связи с совершенствованием правового положения государственных (муниципальных) учреждений".</w:t>
      </w:r>
    </w:p>
    <w:p w:rsidR="00D01226" w:rsidRPr="00FD5831" w:rsidRDefault="00D01226" w:rsidP="00FD5831">
      <w:r w:rsidRPr="00FD5831">
        <w:t>Реализация положений Основных направлений бюджетной и на</w:t>
      </w:r>
      <w:r w:rsidRPr="00FD5831">
        <w:softHyphen/>
        <w:t>логовой политики Крапивинского муниципального района на 2011 год и на плановый период 2012-2013 годов позволит обеспечить устойчи</w:t>
      </w:r>
      <w:r w:rsidRPr="00FD5831">
        <w:softHyphen/>
        <w:t>вость и сбалансированность бюджета района исполнить все намеченные обязательства перед бюджетной сферой, жителями Крапивинского района.</w:t>
      </w:r>
    </w:p>
    <w:p w:rsidR="003854B2" w:rsidRPr="00FD5831" w:rsidRDefault="003854B2" w:rsidP="00FD5831"/>
    <w:p w:rsidR="003854B2" w:rsidRPr="00FD5831" w:rsidRDefault="003854B2" w:rsidP="00FD5831">
      <w:r w:rsidRPr="00FD5831">
        <w:t>И.о. начальника Финансового управления</w:t>
      </w:r>
    </w:p>
    <w:p w:rsidR="00FD5831" w:rsidRDefault="003854B2" w:rsidP="00FD5831">
      <w:r w:rsidRPr="00FD5831">
        <w:t>по Крапивинскому району</w:t>
      </w:r>
    </w:p>
    <w:p w:rsidR="003854B2" w:rsidRPr="00FD5831" w:rsidRDefault="003854B2" w:rsidP="00FD5831">
      <w:r w:rsidRPr="00FD5831">
        <w:t>О.В. Стоянова</w:t>
      </w:r>
    </w:p>
    <w:sectPr w:rsidR="003854B2" w:rsidRPr="00FD5831" w:rsidSect="00FD5831"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C0553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26"/>
    <w:rsid w:val="003854B2"/>
    <w:rsid w:val="00456842"/>
    <w:rsid w:val="00713BDC"/>
    <w:rsid w:val="00A43BE5"/>
    <w:rsid w:val="00A57123"/>
    <w:rsid w:val="00B640ED"/>
    <w:rsid w:val="00B90D19"/>
    <w:rsid w:val="00CA006C"/>
    <w:rsid w:val="00CE6598"/>
    <w:rsid w:val="00D01226"/>
    <w:rsid w:val="00DD0841"/>
    <w:rsid w:val="00FD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13BD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13BD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13BD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13BD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13BD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13BD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13BDC"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456842"/>
    <w:rPr>
      <w:rFonts w:ascii="Arial" w:hAnsi="Arial" w:cs="Arial"/>
      <w:b/>
      <w:bCs/>
      <w:kern w:val="32"/>
      <w:sz w:val="32"/>
      <w:szCs w:val="32"/>
    </w:rPr>
  </w:style>
  <w:style w:type="character" w:styleId="HTML">
    <w:name w:val="HTML Variable"/>
    <w:aliases w:val="!Ссылки в документе"/>
    <w:basedOn w:val="a0"/>
    <w:rsid w:val="00713BDC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semiHidden/>
    <w:rsid w:val="00713BD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13BD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Hyperlink"/>
    <w:basedOn w:val="a0"/>
    <w:rsid w:val="00713BDC"/>
    <w:rPr>
      <w:color w:val="0000FF"/>
      <w:u w:val="none"/>
    </w:rPr>
  </w:style>
  <w:style w:type="paragraph" w:customStyle="1" w:styleId="Application">
    <w:name w:val="Application!Приложение"/>
    <w:rsid w:val="00713BD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13BD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13BD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13BD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13BD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13BD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13BD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13BD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13BD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13BD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13BD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13BDC"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456842"/>
    <w:rPr>
      <w:rFonts w:ascii="Arial" w:hAnsi="Arial" w:cs="Arial"/>
      <w:b/>
      <w:bCs/>
      <w:kern w:val="32"/>
      <w:sz w:val="32"/>
      <w:szCs w:val="32"/>
    </w:rPr>
  </w:style>
  <w:style w:type="character" w:styleId="HTML">
    <w:name w:val="HTML Variable"/>
    <w:aliases w:val="!Ссылки в документе"/>
    <w:basedOn w:val="a0"/>
    <w:rsid w:val="00713BDC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semiHidden/>
    <w:rsid w:val="00713BD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13BD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Hyperlink"/>
    <w:basedOn w:val="a0"/>
    <w:rsid w:val="00713BDC"/>
    <w:rPr>
      <w:color w:val="0000FF"/>
      <w:u w:val="none"/>
    </w:rPr>
  </w:style>
  <w:style w:type="paragraph" w:customStyle="1" w:styleId="Application">
    <w:name w:val="Application!Приложение"/>
    <w:rsid w:val="00713BD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13BD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13BD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13BD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13BD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f6daad2-8120-4484-a7b6-528eb728c450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b11798ff-43b9-49db-b06c-4223f9d555e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8f21b21c-a408-42c4-b9fe-a939b863c84a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7e1dd51e-c455-445e-8b6e-0426072e3c88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4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МО</Company>
  <LinksUpToDate>false</LinksUpToDate>
  <CharactersWithSpaces>10196</CharactersWithSpaces>
  <SharedDoc>false</SharedDoc>
  <HLinks>
    <vt:vector size="24" baseType="variant">
      <vt:variant>
        <vt:i4>6291567</vt:i4>
      </vt:variant>
      <vt:variant>
        <vt:i4>9</vt:i4>
      </vt:variant>
      <vt:variant>
        <vt:i4>0</vt:i4>
      </vt:variant>
      <vt:variant>
        <vt:i4>5</vt:i4>
      </vt:variant>
      <vt:variant>
        <vt:lpwstr>/content/act/7e1dd51e-c455-445e-8b6e-0426072e3c88.html</vt:lpwstr>
      </vt:variant>
      <vt:variant>
        <vt:lpwstr/>
      </vt:variant>
      <vt:variant>
        <vt:i4>3670072</vt:i4>
      </vt:variant>
      <vt:variant>
        <vt:i4>6</vt:i4>
      </vt:variant>
      <vt:variant>
        <vt:i4>0</vt:i4>
      </vt:variant>
      <vt:variant>
        <vt:i4>5</vt:i4>
      </vt:variant>
      <vt:variant>
        <vt:lpwstr>/content/act/3f6daad2-8120-4484-a7b6-528eb728c450.html</vt:lpwstr>
      </vt:variant>
      <vt:variant>
        <vt:lpwstr/>
      </vt:variant>
      <vt:variant>
        <vt:i4>7209015</vt:i4>
      </vt:variant>
      <vt:variant>
        <vt:i4>3</vt:i4>
      </vt:variant>
      <vt:variant>
        <vt:i4>0</vt:i4>
      </vt:variant>
      <vt:variant>
        <vt:i4>5</vt:i4>
      </vt:variant>
      <vt:variant>
        <vt:lpwstr>/content/act/b11798ff-43b9-49db-b06c-4223f9d555e2.html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2018-09-11T03:29:00Z</dcterms:created>
  <dcterms:modified xsi:type="dcterms:W3CDTF">2018-09-11T03:30:00Z</dcterms:modified>
</cp:coreProperties>
</file>