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83B" w:rsidRPr="00252F6F" w:rsidRDefault="002F183B" w:rsidP="00252F6F">
      <w:pPr>
        <w:pStyle w:val="Title"/>
        <w:spacing w:before="0"/>
      </w:pPr>
      <w:bookmarkStart w:id="0" w:name="_GoBack"/>
      <w:bookmarkEnd w:id="0"/>
      <w:r w:rsidRPr="00252F6F">
        <w:t>Кемеровская область</w:t>
      </w:r>
    </w:p>
    <w:p w:rsidR="002F183B" w:rsidRPr="00252F6F" w:rsidRDefault="002F183B" w:rsidP="00252F6F">
      <w:pPr>
        <w:pStyle w:val="Title"/>
        <w:spacing w:before="0"/>
      </w:pPr>
      <w:r w:rsidRPr="00252F6F">
        <w:t>Администрация муниципального образования</w:t>
      </w:r>
    </w:p>
    <w:p w:rsidR="002F183B" w:rsidRPr="00252F6F" w:rsidRDefault="002F183B" w:rsidP="00252F6F">
      <w:pPr>
        <w:pStyle w:val="Title"/>
        <w:spacing w:before="0"/>
      </w:pPr>
      <w:r w:rsidRPr="00252F6F">
        <w:t>«Крапивинский район»</w:t>
      </w:r>
    </w:p>
    <w:p w:rsidR="002F183B" w:rsidRPr="00252F6F" w:rsidRDefault="002F183B" w:rsidP="00252F6F">
      <w:pPr>
        <w:pStyle w:val="Title"/>
        <w:spacing w:before="0"/>
      </w:pPr>
    </w:p>
    <w:p w:rsidR="002F183B" w:rsidRPr="00252F6F" w:rsidRDefault="00641AB2" w:rsidP="00252F6F">
      <w:pPr>
        <w:pStyle w:val="Title"/>
        <w:spacing w:before="0"/>
      </w:pPr>
      <w:r w:rsidRPr="00252F6F">
        <w:t>ПОСТАНОВЛЕНИЕ</w:t>
      </w:r>
    </w:p>
    <w:p w:rsidR="002F183B" w:rsidRPr="00252F6F" w:rsidRDefault="002F183B" w:rsidP="00252F6F">
      <w:pPr>
        <w:pStyle w:val="Title"/>
        <w:spacing w:before="0"/>
      </w:pPr>
    </w:p>
    <w:p w:rsidR="002F183B" w:rsidRPr="00252F6F" w:rsidRDefault="002E5EE3" w:rsidP="00252F6F">
      <w:pPr>
        <w:pStyle w:val="Title"/>
        <w:spacing w:before="0"/>
      </w:pPr>
      <w:r w:rsidRPr="00252F6F">
        <w:t>О</w:t>
      </w:r>
      <w:r w:rsidR="00641AB2" w:rsidRPr="00252F6F">
        <w:t>т</w:t>
      </w:r>
      <w:r w:rsidR="00E7734B" w:rsidRPr="00252F6F">
        <w:t xml:space="preserve"> </w:t>
      </w:r>
      <w:r w:rsidRPr="00252F6F">
        <w:t>17.03.2010г.</w:t>
      </w:r>
      <w:r w:rsidR="00641AB2" w:rsidRPr="00252F6F">
        <w:t xml:space="preserve"> №</w:t>
      </w:r>
      <w:r w:rsidRPr="00252F6F">
        <w:t>273</w:t>
      </w:r>
    </w:p>
    <w:p w:rsidR="002F183B" w:rsidRPr="00252F6F" w:rsidRDefault="00641AB2" w:rsidP="00252F6F">
      <w:pPr>
        <w:pStyle w:val="Title"/>
        <w:spacing w:before="0"/>
      </w:pPr>
      <w:r w:rsidRPr="00252F6F">
        <w:t>пгт</w:t>
      </w:r>
      <w:r w:rsidR="002F183B" w:rsidRPr="00252F6F">
        <w:t xml:space="preserve"> Крапивинский</w:t>
      </w:r>
    </w:p>
    <w:p w:rsidR="00F03CBB" w:rsidRPr="00252F6F" w:rsidRDefault="00F03CBB" w:rsidP="00252F6F">
      <w:pPr>
        <w:pStyle w:val="Title"/>
        <w:spacing w:before="0"/>
      </w:pPr>
    </w:p>
    <w:p w:rsidR="00FF3BA4" w:rsidRPr="00252F6F" w:rsidRDefault="00FF3BA4" w:rsidP="00252F6F">
      <w:pPr>
        <w:pStyle w:val="Title"/>
        <w:spacing w:before="0"/>
      </w:pPr>
      <w:r w:rsidRPr="00252F6F">
        <w:t>Об утверждении Порядка организации в 2010 году дополнительных мероприятий по содействию занятости населения, направленных на снижение напряженности на рынке труда Крапивинского района</w:t>
      </w:r>
    </w:p>
    <w:p w:rsidR="00F03CBB" w:rsidRPr="00252F6F" w:rsidRDefault="00F03CBB" w:rsidP="00252F6F"/>
    <w:p w:rsidR="00FF3BA4" w:rsidRPr="00252F6F" w:rsidRDefault="00FF3BA4" w:rsidP="00252F6F">
      <w:r w:rsidRPr="00252F6F">
        <w:t xml:space="preserve">В целях реализации постановления Коллегии Администрации Кемеровской области </w:t>
      </w:r>
      <w:hyperlink r:id="rId6" w:history="1">
        <w:r w:rsidRPr="00D21CA2">
          <w:rPr>
            <w:rStyle w:val="a8"/>
          </w:rPr>
          <w:t>от 11.02.2010 №64</w:t>
        </w:r>
      </w:hyperlink>
      <w:r w:rsidRPr="00252F6F">
        <w:t xml:space="preserve"> «Об утверждении Порядка организации в 2010 году общественных работ, временного трудоустройства работников, находящихся под угрозой увольнения, а также признанных в установленном порядке безработными граждан и граждан, ищущих работу» и постановления Коллегии Администрации Кемеровской области </w:t>
      </w:r>
      <w:hyperlink r:id="rId7" w:history="1">
        <w:r w:rsidRPr="00D21CA2">
          <w:rPr>
            <w:rStyle w:val="a8"/>
          </w:rPr>
          <w:t>от 09.02.2010 №55</w:t>
        </w:r>
      </w:hyperlink>
      <w:r w:rsidRPr="00252F6F">
        <w:t xml:space="preserve"> «Об утверждении Порядка организации в 2010 году стажировки выпускников учреждений профессионального образования в целях приобретения ими опыта работы»:</w:t>
      </w:r>
    </w:p>
    <w:p w:rsidR="00FF3BA4" w:rsidRPr="00252F6F" w:rsidRDefault="00FF3BA4" w:rsidP="00252F6F">
      <w:r w:rsidRPr="00252F6F">
        <w:t>1. Утвердить прилагаемый Порядок организации в 2010 году дополнительных мероприятий по содействию занятости населения, направленных на снижение напряженности на рынке труда Крапивинского района.</w:t>
      </w:r>
    </w:p>
    <w:p w:rsidR="00FF3BA4" w:rsidRPr="00252F6F" w:rsidRDefault="00FF3BA4" w:rsidP="00252F6F">
      <w:r w:rsidRPr="00252F6F">
        <w:t>2. Установить что уполномоченными органами по финансированию дополнительных мероприятий по содействию занятости населения, направленных на снижение напряженности на рынке труда, проводимых в муниципальных бюджетных учр</w:t>
      </w:r>
      <w:r w:rsidR="005C6FC0" w:rsidRPr="00252F6F">
        <w:t>еждениях, являются администрация</w:t>
      </w:r>
      <w:r w:rsidRPr="00252F6F">
        <w:t xml:space="preserve"> района, </w:t>
      </w:r>
      <w:r w:rsidR="005C6FC0" w:rsidRPr="00252F6F">
        <w:t xml:space="preserve">администрации городских и сельских </w:t>
      </w:r>
      <w:r w:rsidR="00D361A0" w:rsidRPr="00252F6F">
        <w:t>поселений</w:t>
      </w:r>
      <w:r w:rsidR="005C6FC0" w:rsidRPr="00252F6F">
        <w:t xml:space="preserve">, </w:t>
      </w:r>
      <w:r w:rsidR="001C37D2" w:rsidRPr="00252F6F">
        <w:t>муниципальное у</w:t>
      </w:r>
      <w:r w:rsidRPr="00252F6F">
        <w:t xml:space="preserve">правление культуры, </w:t>
      </w:r>
      <w:r w:rsidR="001C37D2" w:rsidRPr="00252F6F">
        <w:t>муниципальное у</w:t>
      </w:r>
      <w:r w:rsidRPr="00252F6F">
        <w:t>правле</w:t>
      </w:r>
      <w:r w:rsidR="001C37D2" w:rsidRPr="00252F6F">
        <w:t>ние социальной защиты населения</w:t>
      </w:r>
      <w:r w:rsidRPr="00252F6F">
        <w:t xml:space="preserve">, </w:t>
      </w:r>
      <w:r w:rsidR="001C37D2" w:rsidRPr="00252F6F">
        <w:t>муниципальное управление образования</w:t>
      </w:r>
      <w:r w:rsidRPr="00252F6F">
        <w:t>.</w:t>
      </w:r>
    </w:p>
    <w:p w:rsidR="0063177F" w:rsidRPr="00252F6F" w:rsidRDefault="0061156C" w:rsidP="00252F6F">
      <w:r w:rsidRPr="00252F6F">
        <w:t>3</w:t>
      </w:r>
      <w:r w:rsidR="0063177F" w:rsidRPr="00252F6F">
        <w:t>.Постановление вступает в силу со дня подписания</w:t>
      </w:r>
    </w:p>
    <w:p w:rsidR="0063177F" w:rsidRPr="00252F6F" w:rsidRDefault="0061156C" w:rsidP="00252F6F">
      <w:r w:rsidRPr="00252F6F">
        <w:t>4</w:t>
      </w:r>
      <w:r w:rsidR="0063177F" w:rsidRPr="00252F6F">
        <w:t>.Контроль за исполнением постановления возложить на первого заместителя – заместителя главы по экономике Климину Т.И.</w:t>
      </w:r>
    </w:p>
    <w:p w:rsidR="007E7373" w:rsidRPr="00252F6F" w:rsidRDefault="007E7373" w:rsidP="00252F6F"/>
    <w:p w:rsidR="0063177F" w:rsidRPr="00252F6F" w:rsidRDefault="0063177F" w:rsidP="00252F6F">
      <w:r w:rsidRPr="00252F6F">
        <w:t>Глава</w:t>
      </w:r>
    </w:p>
    <w:p w:rsidR="0063177F" w:rsidRPr="00252F6F" w:rsidRDefault="0063177F" w:rsidP="00252F6F">
      <w:r w:rsidRPr="00252F6F">
        <w:t>муниципального образования</w:t>
      </w:r>
    </w:p>
    <w:p w:rsidR="00252F6F" w:rsidRDefault="0063177F" w:rsidP="00252F6F">
      <w:r w:rsidRPr="00252F6F">
        <w:t>«Крапивинский район»</w:t>
      </w:r>
    </w:p>
    <w:p w:rsidR="0063177F" w:rsidRPr="00252F6F" w:rsidRDefault="0063177F" w:rsidP="00252F6F">
      <w:r w:rsidRPr="00252F6F">
        <w:t>В. А. Альберт</w:t>
      </w:r>
    </w:p>
    <w:p w:rsidR="00F03CBB" w:rsidRPr="00252F6F" w:rsidRDefault="00B83942" w:rsidP="00252F6F">
      <w:r w:rsidRPr="00252F6F">
        <w:t>Исп.Т.И.Климина</w:t>
      </w:r>
    </w:p>
    <w:p w:rsidR="00B83942" w:rsidRPr="00252F6F" w:rsidRDefault="00B83942" w:rsidP="00252F6F">
      <w:r w:rsidRPr="00252F6F">
        <w:t>тел.22235</w:t>
      </w:r>
    </w:p>
    <w:p w:rsidR="00F03CBB" w:rsidRPr="00252F6F" w:rsidRDefault="00F03CBB" w:rsidP="00252F6F"/>
    <w:p w:rsidR="00FF3BA4" w:rsidRPr="00252F6F" w:rsidRDefault="00FF3BA4" w:rsidP="00252F6F">
      <w:pPr>
        <w:pStyle w:val="Application"/>
        <w:spacing w:before="0" w:after="0"/>
      </w:pPr>
      <w:r w:rsidRPr="00252F6F">
        <w:t>Утвержден</w:t>
      </w:r>
    </w:p>
    <w:p w:rsidR="00FF3BA4" w:rsidRPr="00252F6F" w:rsidRDefault="00FF3BA4" w:rsidP="00252F6F">
      <w:pPr>
        <w:pStyle w:val="Application"/>
        <w:spacing w:before="0" w:after="0"/>
      </w:pPr>
      <w:r w:rsidRPr="00252F6F">
        <w:t>постановлением Администрации</w:t>
      </w:r>
    </w:p>
    <w:p w:rsidR="00FF3BA4" w:rsidRPr="00252F6F" w:rsidRDefault="0063177F" w:rsidP="00252F6F">
      <w:pPr>
        <w:pStyle w:val="Application"/>
        <w:spacing w:before="0" w:after="0"/>
      </w:pPr>
      <w:r w:rsidRPr="00252F6F">
        <w:lastRenderedPageBreak/>
        <w:t xml:space="preserve">Крапивинского </w:t>
      </w:r>
      <w:r w:rsidR="00FF3BA4" w:rsidRPr="00252F6F">
        <w:t>района</w:t>
      </w:r>
    </w:p>
    <w:p w:rsidR="00DF6BD2" w:rsidRPr="00252F6F" w:rsidRDefault="00DF6BD2" w:rsidP="00252F6F">
      <w:pPr>
        <w:pStyle w:val="Application"/>
        <w:spacing w:before="0" w:after="0"/>
      </w:pPr>
      <w:r w:rsidRPr="00252F6F">
        <w:t>От 17.03.2010г. №273</w:t>
      </w:r>
    </w:p>
    <w:p w:rsidR="00FF3BA4" w:rsidRPr="00252F6F" w:rsidRDefault="00FF3BA4" w:rsidP="00252F6F"/>
    <w:p w:rsidR="00FF3BA4" w:rsidRPr="00252F6F" w:rsidRDefault="00252F6F" w:rsidP="00252F6F">
      <w:pPr>
        <w:pStyle w:val="1"/>
      </w:pPr>
      <w:r>
        <w:t>Порядок</w:t>
      </w:r>
    </w:p>
    <w:p w:rsidR="00FF3BA4" w:rsidRPr="00252F6F" w:rsidRDefault="00FF3BA4" w:rsidP="00252F6F">
      <w:pPr>
        <w:pStyle w:val="1"/>
      </w:pPr>
      <w:r w:rsidRPr="00252F6F">
        <w:t xml:space="preserve">организации в 2010 году дополнительных мероприятий по содействию занятости населения, направленных на снижение напряженности на рынке труда </w:t>
      </w:r>
      <w:r w:rsidR="0063177F" w:rsidRPr="00252F6F">
        <w:t xml:space="preserve">Крапивинского </w:t>
      </w:r>
      <w:r w:rsidRPr="00252F6F">
        <w:t>района</w:t>
      </w:r>
    </w:p>
    <w:p w:rsidR="00FF3BA4" w:rsidRPr="00252F6F" w:rsidRDefault="00FF3BA4" w:rsidP="00252F6F"/>
    <w:p w:rsidR="00FF3BA4" w:rsidRPr="00252F6F" w:rsidRDefault="00FF3BA4" w:rsidP="00252F6F">
      <w:r w:rsidRPr="00252F6F">
        <w:t xml:space="preserve">Настоящий Порядок определяет цели, задачи и порядок финансирования дополнительных мероприятий по содействию занятости населения, направленных на снижение напряженности на рынке труда </w:t>
      </w:r>
      <w:r w:rsidR="0063177F" w:rsidRPr="00252F6F">
        <w:t xml:space="preserve">Крапивинского </w:t>
      </w:r>
      <w:r w:rsidRPr="00252F6F">
        <w:t xml:space="preserve">района, а также последовательность и условия взаимодействия уполномоченных органов Администрации </w:t>
      </w:r>
      <w:r w:rsidR="0063177F" w:rsidRPr="00252F6F">
        <w:t xml:space="preserve">Крапивинского </w:t>
      </w:r>
      <w:r w:rsidRPr="00252F6F">
        <w:t xml:space="preserve">района (далее – Администрация), ГУ «Центр занятости населения» </w:t>
      </w:r>
      <w:r w:rsidR="0063177F" w:rsidRPr="00252F6F">
        <w:t xml:space="preserve">Крапивинского </w:t>
      </w:r>
      <w:r w:rsidRPr="00252F6F">
        <w:t>района (далее – ЦЗН), муниципальных бюджетных учреждений (далее - работодатели), работников, находящихся под угрозой увольнения, а также признанных в установленном порядке безработными граждан и граждан, ищущих работу (далее – граждане) при реализации мероприятий.</w:t>
      </w:r>
    </w:p>
    <w:p w:rsidR="00FF3BA4" w:rsidRPr="00252F6F" w:rsidRDefault="00FF3BA4" w:rsidP="00252F6F"/>
    <w:p w:rsidR="00FF3BA4" w:rsidRPr="00252F6F" w:rsidRDefault="00252F6F" w:rsidP="00252F6F">
      <w:pPr>
        <w:pStyle w:val="4"/>
      </w:pPr>
      <w:r>
        <w:t xml:space="preserve">1. </w:t>
      </w:r>
      <w:r w:rsidR="00FF3BA4" w:rsidRPr="00252F6F">
        <w:t>Общие положения</w:t>
      </w:r>
    </w:p>
    <w:p w:rsidR="00FF3BA4" w:rsidRPr="00252F6F" w:rsidRDefault="00FF3BA4" w:rsidP="00252F6F"/>
    <w:p w:rsidR="00FF3BA4" w:rsidRPr="00252F6F" w:rsidRDefault="00FF3BA4" w:rsidP="00252F6F">
      <w:r w:rsidRPr="00252F6F">
        <w:t xml:space="preserve">1.1. Под дополнительными мероприятиями по содействию занятости населения, направленными на снижение напряженности на рынке труда </w:t>
      </w:r>
      <w:r w:rsidR="0063177F" w:rsidRPr="00252F6F">
        <w:t xml:space="preserve">Крапивинского </w:t>
      </w:r>
      <w:r w:rsidRPr="00252F6F">
        <w:t>района, понимается временная трудовая (производственная) деятельность, организуемая в качестве дополнительной социальной поддержки граждан на специально организованных или выделенных работодателями рабочих местах для организации:</w:t>
      </w:r>
    </w:p>
    <w:p w:rsidR="00FF3BA4" w:rsidRPr="00252F6F" w:rsidRDefault="00FF3BA4" w:rsidP="00252F6F">
      <w:r w:rsidRPr="00252F6F">
        <w:t>общественных работ для граждан – на период до трех месяцев;</w:t>
      </w:r>
    </w:p>
    <w:p w:rsidR="00FF3BA4" w:rsidRPr="00252F6F" w:rsidRDefault="00FF3BA4" w:rsidP="00252F6F">
      <w:r w:rsidRPr="00252F6F">
        <w:t xml:space="preserve">временного трудоустройства безработных граждан, испытывающих трудности в поиске работы – на период до трех месяцев; </w:t>
      </w:r>
    </w:p>
    <w:p w:rsidR="00FF3BA4" w:rsidRPr="00252F6F" w:rsidRDefault="00FF3BA4" w:rsidP="00252F6F">
      <w:r w:rsidRPr="00252F6F">
        <w:t>стажировки граждан из числа выпускников учреждений профессионального образования – на период до шести месяцев (далее – мероприятия).</w:t>
      </w:r>
    </w:p>
    <w:p w:rsidR="00FF3BA4" w:rsidRPr="00252F6F" w:rsidRDefault="00FF3BA4" w:rsidP="00252F6F">
      <w:r w:rsidRPr="00252F6F">
        <w:t>1.2. Организация мероприятий осуществляется в соответствии с:</w:t>
      </w:r>
    </w:p>
    <w:p w:rsidR="00FF3BA4" w:rsidRPr="00252F6F" w:rsidRDefault="00FF3BA4" w:rsidP="00252F6F">
      <w:r w:rsidRPr="00252F6F">
        <w:t xml:space="preserve">Законом Российской Федерации </w:t>
      </w:r>
      <w:hyperlink r:id="rId8" w:history="1">
        <w:r w:rsidRPr="00D21CA2">
          <w:rPr>
            <w:rStyle w:val="a8"/>
          </w:rPr>
          <w:t>от 19.04.91 №1032-1</w:t>
        </w:r>
      </w:hyperlink>
      <w:r w:rsidRPr="00252F6F">
        <w:t xml:space="preserve"> «О занятости населения в Российской Федерации» (далее – Закон о занятости);</w:t>
      </w:r>
    </w:p>
    <w:p w:rsidR="00FF3BA4" w:rsidRPr="00252F6F" w:rsidRDefault="00D21CA2" w:rsidP="00252F6F">
      <w:hyperlink r:id="rId9" w:history="1">
        <w:r w:rsidR="00FF3BA4" w:rsidRPr="00D21CA2">
          <w:rPr>
            <w:rStyle w:val="a8"/>
          </w:rPr>
          <w:t>Трудовым кодексом</w:t>
        </w:r>
      </w:hyperlink>
      <w:r w:rsidR="00FF3BA4" w:rsidRPr="00252F6F">
        <w:t xml:space="preserve"> Российской Федерации;</w:t>
      </w:r>
    </w:p>
    <w:p w:rsidR="00FF3BA4" w:rsidRPr="00252F6F" w:rsidRDefault="00FF3BA4" w:rsidP="00252F6F">
      <w:r w:rsidRPr="00252F6F">
        <w:t xml:space="preserve">Постановлением Правительства Российской Федерации </w:t>
      </w:r>
      <w:hyperlink r:id="rId10" w:history="1">
        <w:r w:rsidRPr="00D21CA2">
          <w:rPr>
            <w:rStyle w:val="a8"/>
          </w:rPr>
          <w:t>от 14 декабря 2009</w:t>
        </w:r>
        <w:r w:rsidR="00252F6F" w:rsidRPr="00D21CA2">
          <w:rPr>
            <w:rStyle w:val="a8"/>
          </w:rPr>
          <w:t xml:space="preserve"> </w:t>
        </w:r>
        <w:r w:rsidRPr="00D21CA2">
          <w:rPr>
            <w:rStyle w:val="a8"/>
          </w:rPr>
          <w:t>г. №1011</w:t>
        </w:r>
      </w:hyperlink>
      <w:r w:rsidRPr="00252F6F">
        <w:t xml:space="preserve"> «О предоставлении в 2010 и 2011 годах субсидий из федерального бюджета бюджетам субъектов Российской Федерации на реализацию дополнительных мероприятий, направленных на снижение напряженности на рынке труда субъектов Российской Федерации»;</w:t>
      </w:r>
    </w:p>
    <w:p w:rsidR="00FF3BA4" w:rsidRPr="00252F6F" w:rsidRDefault="00FF3BA4" w:rsidP="00252F6F">
      <w:r w:rsidRPr="00252F6F">
        <w:t xml:space="preserve">Постановлением Правительства Российской Федерации </w:t>
      </w:r>
      <w:hyperlink r:id="rId11" w:history="1">
        <w:r w:rsidRPr="00D21CA2">
          <w:rPr>
            <w:rStyle w:val="a8"/>
          </w:rPr>
          <w:t>от 14.07.97 №875</w:t>
        </w:r>
      </w:hyperlink>
      <w:r w:rsidRPr="00252F6F">
        <w:t xml:space="preserve"> «Об утверждении Положения об организации общественных работ»;</w:t>
      </w:r>
    </w:p>
    <w:p w:rsidR="00FF3BA4" w:rsidRPr="00252F6F" w:rsidRDefault="00FF3BA4" w:rsidP="00252F6F">
      <w:r w:rsidRPr="00252F6F">
        <w:t xml:space="preserve">приказом Министерства здравоохранения и социального развития Российской Федерации </w:t>
      </w:r>
      <w:hyperlink r:id="rId12" w:history="1">
        <w:r w:rsidRPr="00D21CA2">
          <w:rPr>
            <w:rStyle w:val="a8"/>
          </w:rPr>
          <w:t>от 29.07.2005 №485</w:t>
        </w:r>
      </w:hyperlink>
      <w:r w:rsidRPr="00252F6F">
        <w:t xml:space="preserve"> «Об утверждении Положения о порядке финансирования мероприятий по содействию занятости населения и социальной поддержке безработных граждан»;</w:t>
      </w:r>
    </w:p>
    <w:p w:rsidR="00FF3BA4" w:rsidRPr="00252F6F" w:rsidRDefault="00FF3BA4" w:rsidP="00252F6F">
      <w:r w:rsidRPr="00252F6F">
        <w:t xml:space="preserve">приказом Министерства здравоохранения и социального развития Российской Федерации </w:t>
      </w:r>
      <w:hyperlink r:id="rId13" w:history="1">
        <w:r w:rsidRPr="00D21CA2">
          <w:rPr>
            <w:rStyle w:val="a8"/>
          </w:rPr>
          <w:t>от 07.06.2007 №401</w:t>
        </w:r>
      </w:hyperlink>
      <w:r w:rsidRPr="00252F6F">
        <w:t xml:space="preserve"> «Об утверждении Административного регламента </w:t>
      </w:r>
      <w:r w:rsidRPr="00252F6F">
        <w:lastRenderedPageBreak/>
        <w:t>предоставления государственной услуги по организации проведения оплачиваемых общественных работ»;</w:t>
      </w:r>
    </w:p>
    <w:p w:rsidR="00FF3BA4" w:rsidRPr="00252F6F" w:rsidRDefault="00FF3BA4" w:rsidP="00252F6F">
      <w:r w:rsidRPr="00252F6F">
        <w:t xml:space="preserve">приказом Министерства здравоохранения и социального развития Российской Федерации </w:t>
      </w:r>
      <w:hyperlink r:id="rId14" w:history="1">
        <w:r w:rsidRPr="00D21CA2">
          <w:rPr>
            <w:rStyle w:val="a8"/>
          </w:rPr>
          <w:t>от 03.07.2006 №513</w:t>
        </w:r>
      </w:hyperlink>
      <w:r w:rsidRPr="00252F6F">
        <w:t xml:space="preserve"> «Об утверждении Административного регламента Федеральной службы по труду и занятости по предоставлению государственной услуги содействия гражданам в поиске подходящей работы, а работодателям в подборе необходимых работников»;</w:t>
      </w:r>
    </w:p>
    <w:p w:rsidR="00FF3BA4" w:rsidRPr="00252F6F" w:rsidRDefault="00FF3BA4" w:rsidP="00252F6F">
      <w:r w:rsidRPr="00252F6F">
        <w:t xml:space="preserve">приказом Министерства здравоохранения и социального развития Российской Федерации </w:t>
      </w:r>
      <w:hyperlink r:id="rId15" w:history="1">
        <w:r w:rsidRPr="00D21CA2">
          <w:rPr>
            <w:rStyle w:val="a8"/>
          </w:rPr>
          <w:t>от 28.06.2007 №449</w:t>
        </w:r>
      </w:hyperlink>
      <w:r w:rsidRPr="00252F6F">
        <w:t xml:space="preserve"> «Об утверждении Административного регламента предоставления государственной услуги по организации временного трудоустройства несовершеннолетних граждан в возрасте от 14 до 18 лет в свободное от учебы время, безработных граждан, испытывающих трудности в поиске работы, безработных граждан в возрасте от 18 до 20 лет из числа выпускников образовательных учреждений начального и среднего профессионального образования, ищущих работу впервые»;</w:t>
      </w:r>
    </w:p>
    <w:p w:rsidR="00FF3BA4" w:rsidRPr="00252F6F" w:rsidRDefault="00FF3BA4" w:rsidP="00252F6F">
      <w:r w:rsidRPr="00252F6F">
        <w:t xml:space="preserve">Постановлением Коллегии Администрации Кемеровской области </w:t>
      </w:r>
      <w:hyperlink r:id="rId16" w:history="1">
        <w:r w:rsidRPr="00D21CA2">
          <w:rPr>
            <w:rStyle w:val="a8"/>
          </w:rPr>
          <w:t>от 24.12.2009 №510</w:t>
        </w:r>
      </w:hyperlink>
      <w:r w:rsidRPr="00252F6F">
        <w:t xml:space="preserve"> «Об утверждении адресной целевой программы «Дополнительные мероприятия по содействию занятости населения, направленные на снижение напряженности на рынке труда Кемеровской области, на 2010 год»;</w:t>
      </w:r>
    </w:p>
    <w:p w:rsidR="00FF3BA4" w:rsidRPr="00252F6F" w:rsidRDefault="00FF3BA4" w:rsidP="00252F6F">
      <w:r w:rsidRPr="00252F6F">
        <w:t xml:space="preserve">Постановлением Коллегии Администрации Кемеровской области </w:t>
      </w:r>
      <w:hyperlink r:id="rId17" w:history="1">
        <w:r w:rsidRPr="00D21CA2">
          <w:rPr>
            <w:rStyle w:val="a8"/>
          </w:rPr>
          <w:t>от 19.01.2010 №14</w:t>
        </w:r>
      </w:hyperlink>
      <w:r w:rsidRPr="00252F6F">
        <w:t xml:space="preserve"> «Об утверждении Порядка финансирования мероприятий адресной целевой программы «Дополнительные мероприятия по содействию занятости населения, направленные на снижение напряженности на рынке труда Кемеровской области, на 2010 год»;</w:t>
      </w:r>
    </w:p>
    <w:p w:rsidR="00FF3BA4" w:rsidRPr="00252F6F" w:rsidRDefault="00FF3BA4" w:rsidP="00252F6F">
      <w:r w:rsidRPr="00252F6F">
        <w:t xml:space="preserve">Постановлением Коллегии Администрации Кемеровской области </w:t>
      </w:r>
      <w:hyperlink r:id="rId18" w:history="1">
        <w:r w:rsidRPr="00D21CA2">
          <w:rPr>
            <w:rStyle w:val="a8"/>
          </w:rPr>
          <w:t>от 11.02.2010 №64</w:t>
        </w:r>
      </w:hyperlink>
      <w:r w:rsidRPr="00252F6F">
        <w:t xml:space="preserve"> «Об утверждении Порядка организации в 2010 году общественных работ, временного трудоустройства работников, находящихся под угрозой увольнения, а также признанных в установленном порядке безработными граждан и граждан, ищущих работу (далее – Порядок организации общественных и временных работ);</w:t>
      </w:r>
    </w:p>
    <w:p w:rsidR="00FF3BA4" w:rsidRPr="00252F6F" w:rsidRDefault="00FF3BA4" w:rsidP="00252F6F">
      <w:r w:rsidRPr="00252F6F">
        <w:t xml:space="preserve">Постановлением Коллегии Администрации Кемеровской области </w:t>
      </w:r>
      <w:hyperlink r:id="rId19" w:history="1">
        <w:r w:rsidRPr="00D21CA2">
          <w:rPr>
            <w:rStyle w:val="a8"/>
          </w:rPr>
          <w:t>от 09.02.2010 №55</w:t>
        </w:r>
      </w:hyperlink>
      <w:r w:rsidRPr="00252F6F">
        <w:t xml:space="preserve"> «Об утверждении Порядка организации в 2010 году стажировки выпускников учреждений профессионального образования в целях приобретения ими опыта работы» (далее – Порядок организации стажировки).</w:t>
      </w:r>
    </w:p>
    <w:p w:rsidR="00FF3BA4" w:rsidRPr="00252F6F" w:rsidRDefault="00FF3BA4" w:rsidP="00252F6F">
      <w:r w:rsidRPr="00252F6F">
        <w:t>1.3. Для участия в мероприятиях направляются граждане, указанные в пунктах 1.1 Порядка организации общественных и временных работ и Порядка организации стажировки.</w:t>
      </w:r>
    </w:p>
    <w:p w:rsidR="00FF3BA4" w:rsidRPr="00252F6F" w:rsidRDefault="00FF3BA4" w:rsidP="00252F6F">
      <w:r w:rsidRPr="00252F6F">
        <w:t>1.4. Организация и проведение мероприятий осуществляется в соответствии с договором о совместной деятельности по организации:</w:t>
      </w:r>
    </w:p>
    <w:p w:rsidR="00FF3BA4" w:rsidRPr="00252F6F" w:rsidRDefault="00FF3BA4" w:rsidP="00252F6F">
      <w:r w:rsidRPr="00252F6F">
        <w:t xml:space="preserve">общественных работ для граждан; </w:t>
      </w:r>
    </w:p>
    <w:p w:rsidR="00FF3BA4" w:rsidRPr="00252F6F" w:rsidRDefault="00FF3BA4" w:rsidP="00252F6F">
      <w:r w:rsidRPr="00252F6F">
        <w:t>временного трудоустройства безработных граждан, испытывающих трудности в поиске работы;</w:t>
      </w:r>
    </w:p>
    <w:p w:rsidR="00FF3BA4" w:rsidRPr="00252F6F" w:rsidRDefault="00FF3BA4" w:rsidP="00252F6F">
      <w:r w:rsidRPr="00252F6F">
        <w:t>стажировки (временного трудоустройства) выпускников учреждений профессионального образования,</w:t>
      </w:r>
    </w:p>
    <w:p w:rsidR="00FF3BA4" w:rsidRPr="00252F6F" w:rsidRDefault="00FF3BA4" w:rsidP="00252F6F">
      <w:r w:rsidRPr="00252F6F">
        <w:t>заключенным между Администрацией, ЦЗН и работодателем (далее – договор о совместной деятельности), определяющим порядок, сроки проведения работ и иные условия, предусмотренные действующим законодательством.</w:t>
      </w:r>
    </w:p>
    <w:p w:rsidR="00FF3BA4" w:rsidRPr="00252F6F" w:rsidRDefault="00FF3BA4" w:rsidP="00252F6F">
      <w:r w:rsidRPr="00252F6F">
        <w:t>1.5. На период участия в мероприятиях работодатель заключает с гражданином срочный трудовой договор.</w:t>
      </w:r>
    </w:p>
    <w:p w:rsidR="00FF3BA4" w:rsidRPr="00252F6F" w:rsidRDefault="00FF3BA4" w:rsidP="00252F6F">
      <w:r w:rsidRPr="00252F6F">
        <w:t>1.6. С момента приема на работу в период участия в мероприятиях на гражданина распространяются положения трудового законодательства.</w:t>
      </w:r>
    </w:p>
    <w:p w:rsidR="00FF3BA4" w:rsidRPr="00252F6F" w:rsidRDefault="00FF3BA4" w:rsidP="00252F6F">
      <w:r w:rsidRPr="00252F6F">
        <w:t xml:space="preserve">1.7. Финансирование мероприятий (организация общественных работ), предусмотренных настоящим порядком, осуществляется при выполнении </w:t>
      </w:r>
      <w:r w:rsidRPr="00252F6F">
        <w:lastRenderedPageBreak/>
        <w:t>работодателем требований пункта 2 статьи 25 Закона Российской Федерации «О занятости населения в Российской Федерации».</w:t>
      </w:r>
    </w:p>
    <w:p w:rsidR="00FF3BA4" w:rsidRPr="00252F6F" w:rsidRDefault="00FF3BA4" w:rsidP="00252F6F">
      <w:r w:rsidRPr="00252F6F">
        <w:t>1.8. В соответствии с Законом о занятости гражданам в период участия в мероприятиях ЦЗН может оказываться материальная поддержка.</w:t>
      </w:r>
    </w:p>
    <w:p w:rsidR="00FF3BA4" w:rsidRPr="00252F6F" w:rsidRDefault="00FF3BA4" w:rsidP="00252F6F">
      <w:r w:rsidRPr="00252F6F">
        <w:t>1.9. Организация мероприятий осуществляется безвозмездно.</w:t>
      </w:r>
    </w:p>
    <w:p w:rsidR="00FF3BA4" w:rsidRPr="00252F6F" w:rsidRDefault="00FF3BA4" w:rsidP="00252F6F"/>
    <w:p w:rsidR="00FF3BA4" w:rsidRPr="00252F6F" w:rsidRDefault="00252F6F" w:rsidP="00252F6F">
      <w:pPr>
        <w:pStyle w:val="4"/>
      </w:pPr>
      <w:r>
        <w:t xml:space="preserve">2. </w:t>
      </w:r>
      <w:r w:rsidR="00FF3BA4" w:rsidRPr="00252F6F">
        <w:t>Основные цели и задачи</w:t>
      </w:r>
    </w:p>
    <w:p w:rsidR="00FF3BA4" w:rsidRPr="00252F6F" w:rsidRDefault="00FF3BA4" w:rsidP="00252F6F"/>
    <w:p w:rsidR="00FF3BA4" w:rsidRPr="00252F6F" w:rsidRDefault="00FF3BA4" w:rsidP="00252F6F">
      <w:r w:rsidRPr="00252F6F">
        <w:t>2.1. Целями организации мероприятий являются:</w:t>
      </w:r>
    </w:p>
    <w:p w:rsidR="00FF3BA4" w:rsidRPr="00252F6F" w:rsidRDefault="00FF3BA4" w:rsidP="00252F6F">
      <w:r w:rsidRPr="00252F6F">
        <w:t>содействие занятости и обеспечение защиты граждан от безработицы;</w:t>
      </w:r>
    </w:p>
    <w:p w:rsidR="00FF3BA4" w:rsidRPr="00252F6F" w:rsidRDefault="00FF3BA4" w:rsidP="00252F6F">
      <w:r w:rsidRPr="00252F6F">
        <w:t>повышение конкурентоспособности выпускников на рынке труда за счет приобретения ими практических навыков и опыта трудовой деятельности по полученной квалификации (профессии, специальности), а также иной квалификации (профессии, специальности), родственной по содержанию трудовой функции;</w:t>
      </w:r>
    </w:p>
    <w:p w:rsidR="00FF3BA4" w:rsidRPr="00252F6F" w:rsidRDefault="00FF3BA4" w:rsidP="00252F6F">
      <w:r w:rsidRPr="00252F6F">
        <w:t>удовлетворение потребности работодателей в необходимых специалистах и выполнении работ временного характера;</w:t>
      </w:r>
    </w:p>
    <w:p w:rsidR="00FF3BA4" w:rsidRPr="00252F6F" w:rsidRDefault="00FF3BA4" w:rsidP="00252F6F">
      <w:r w:rsidRPr="00252F6F">
        <w:t>смягчение социальной напряженности на рынке труда, снижение уровня безработицы.</w:t>
      </w:r>
    </w:p>
    <w:p w:rsidR="00FF3BA4" w:rsidRPr="00252F6F" w:rsidRDefault="00FF3BA4" w:rsidP="00252F6F">
      <w:r w:rsidRPr="00252F6F">
        <w:t>2.2. К задачам организации мероприятий относятся:</w:t>
      </w:r>
    </w:p>
    <w:p w:rsidR="00FF3BA4" w:rsidRPr="00252F6F" w:rsidRDefault="00FF3BA4" w:rsidP="00252F6F">
      <w:r w:rsidRPr="00252F6F">
        <w:t>организация временных рабочих мест;</w:t>
      </w:r>
    </w:p>
    <w:p w:rsidR="00FF3BA4" w:rsidRPr="00252F6F" w:rsidRDefault="00FF3BA4" w:rsidP="00252F6F">
      <w:r w:rsidRPr="00252F6F">
        <w:t>оказание содействия работодателям в подборе необходимых работников в соответствии с имеющейся потребностью;</w:t>
      </w:r>
    </w:p>
    <w:p w:rsidR="00FF3BA4" w:rsidRPr="00252F6F" w:rsidRDefault="00FF3BA4" w:rsidP="00252F6F">
      <w:r w:rsidRPr="00252F6F">
        <w:t>предоставление государственных услуг в области содействия занятости;</w:t>
      </w:r>
    </w:p>
    <w:p w:rsidR="00FF3BA4" w:rsidRPr="00252F6F" w:rsidRDefault="00FF3BA4" w:rsidP="00252F6F">
      <w:r w:rsidRPr="00252F6F">
        <w:t>осуществление мер социальной поддержки безработных граждан.</w:t>
      </w:r>
    </w:p>
    <w:p w:rsidR="00BB51BC" w:rsidRPr="00252F6F" w:rsidRDefault="00BB51BC" w:rsidP="00252F6F"/>
    <w:p w:rsidR="00FF3BA4" w:rsidRPr="00252F6F" w:rsidRDefault="00252F6F" w:rsidP="00252F6F">
      <w:pPr>
        <w:pStyle w:val="4"/>
      </w:pPr>
      <w:r>
        <w:t xml:space="preserve">3. </w:t>
      </w:r>
      <w:r w:rsidR="00FF3BA4" w:rsidRPr="00252F6F">
        <w:t xml:space="preserve">Последовательность и условия взаимодействия Администрации, работодателей, ЦЗН и граждан </w:t>
      </w:r>
    </w:p>
    <w:p w:rsidR="00FF3BA4" w:rsidRPr="00252F6F" w:rsidRDefault="00FF3BA4" w:rsidP="00252F6F"/>
    <w:p w:rsidR="00FF3BA4" w:rsidRPr="00252F6F" w:rsidRDefault="00FF3BA4" w:rsidP="00252F6F">
      <w:r w:rsidRPr="00252F6F">
        <w:t>3.1. Администрация:</w:t>
      </w:r>
    </w:p>
    <w:p w:rsidR="00FF3BA4" w:rsidRPr="00252F6F" w:rsidRDefault="00FF3BA4" w:rsidP="00252F6F">
      <w:r w:rsidRPr="00252F6F">
        <w:t>3.1.1. Информирует работодателей об условиях организации и проведения мероприятий, а также о порядке и условиях их финансирования. Направляет работодателям форму договора о совместной деятельности.</w:t>
      </w:r>
    </w:p>
    <w:p w:rsidR="00FF3BA4" w:rsidRPr="00252F6F" w:rsidRDefault="00FF3BA4" w:rsidP="00252F6F">
      <w:r w:rsidRPr="00252F6F">
        <w:t>3.1.2. Организует и проводит с работодателями совещания, семинары, круглые столы по вопросам организации мероприятий.</w:t>
      </w:r>
    </w:p>
    <w:p w:rsidR="00FF3BA4" w:rsidRPr="00252F6F" w:rsidRDefault="00FF3BA4" w:rsidP="00252F6F">
      <w:r w:rsidRPr="00252F6F">
        <w:t>3.1.3. Подает в департамент труда и занятости населения Кемеровской области заявку на выделение межбюджетного трансферта на реализацию мероприятий.</w:t>
      </w:r>
    </w:p>
    <w:p w:rsidR="00FF3BA4" w:rsidRPr="00252F6F" w:rsidRDefault="00FF3BA4" w:rsidP="00252F6F">
      <w:r w:rsidRPr="00252F6F">
        <w:t>3.1.4. Заключает договор о совместной деятельности.</w:t>
      </w:r>
    </w:p>
    <w:p w:rsidR="00FF3BA4" w:rsidRPr="00252F6F" w:rsidRDefault="00FF3BA4" w:rsidP="00252F6F">
      <w:r w:rsidRPr="00252F6F">
        <w:t>3.1.5. Ведет прием, учет и контроль документов, предоставляемых работодателями в соответствии с условиями договора о совместной деятельности.</w:t>
      </w:r>
    </w:p>
    <w:p w:rsidR="00FF3BA4" w:rsidRPr="00252F6F" w:rsidRDefault="00FF3BA4" w:rsidP="00252F6F">
      <w:r w:rsidRPr="00252F6F">
        <w:t>3.1.6. Осуществляет финансирование мероприятий в соответствии с пунктом 4 настоящего порядка.</w:t>
      </w:r>
    </w:p>
    <w:p w:rsidR="00FF3BA4" w:rsidRPr="00252F6F" w:rsidRDefault="00FF3BA4" w:rsidP="00252F6F">
      <w:r w:rsidRPr="00252F6F">
        <w:t>3.1.7. Предоставляет в департамент труда и занятости населения Кемеровской области согласованную с ЦЗН установленную отчетную информацию о реализации мероприятий.</w:t>
      </w:r>
    </w:p>
    <w:p w:rsidR="00FF3BA4" w:rsidRPr="00252F6F" w:rsidRDefault="00FF3BA4" w:rsidP="00252F6F">
      <w:r w:rsidRPr="00252F6F">
        <w:t>3.2. Работодатели:</w:t>
      </w:r>
    </w:p>
    <w:p w:rsidR="00FF3BA4" w:rsidRPr="00252F6F" w:rsidRDefault="00FF3BA4" w:rsidP="00252F6F">
      <w:r w:rsidRPr="00252F6F">
        <w:t>3.2.1. Готовят для ЦЗН предложения по организации мероприятий.</w:t>
      </w:r>
    </w:p>
    <w:p w:rsidR="00FF3BA4" w:rsidRPr="00252F6F" w:rsidRDefault="00FF3BA4" w:rsidP="00252F6F">
      <w:r w:rsidRPr="00252F6F">
        <w:t>3.2.2. Заключают договоры о совместной деятельности.</w:t>
      </w:r>
    </w:p>
    <w:p w:rsidR="00FF3BA4" w:rsidRPr="00252F6F" w:rsidRDefault="00FF3BA4" w:rsidP="00252F6F">
      <w:r w:rsidRPr="00252F6F">
        <w:t>3.2.3. Организуют временные рабочие места.</w:t>
      </w:r>
    </w:p>
    <w:p w:rsidR="00FF3BA4" w:rsidRPr="00252F6F" w:rsidRDefault="00FF3BA4" w:rsidP="00252F6F">
      <w:r w:rsidRPr="00252F6F">
        <w:t xml:space="preserve">3.2.4. Представляют в ЦЗН документы, установленные приказом Министерства здравоохранения и социального развития Российской Федерации от 03.07.2006 №513 «Об утверждении Административного регламента Федеральной службы по труду и занятости по предоставлению государственной услуги содействия </w:t>
      </w:r>
      <w:r w:rsidRPr="00252F6F">
        <w:lastRenderedPageBreak/>
        <w:t>гражданам в поиске подходящей работы, а работодателям в подборе необходимых работников».</w:t>
      </w:r>
    </w:p>
    <w:p w:rsidR="00FF3BA4" w:rsidRPr="00252F6F" w:rsidRDefault="00FF3BA4" w:rsidP="00252F6F">
      <w:r w:rsidRPr="00252F6F">
        <w:t>3.2.5. Заключают с гражданином срочный трудовой договор.</w:t>
      </w:r>
    </w:p>
    <w:p w:rsidR="00FF3BA4" w:rsidRPr="00252F6F" w:rsidRDefault="00FF3BA4" w:rsidP="00252F6F">
      <w:r w:rsidRPr="00252F6F">
        <w:t>3.2.6. Ведут учет отработанного гражданином в период временных работ рабочего времени (объемов выполненных работ).</w:t>
      </w:r>
    </w:p>
    <w:p w:rsidR="00FF3BA4" w:rsidRPr="00252F6F" w:rsidRDefault="00FF3BA4" w:rsidP="00252F6F">
      <w:r w:rsidRPr="00252F6F">
        <w:t>При работе на условиях неполного рабочего времени оплата труда гражданина производится пропорционально отработанному им времени (или от выполненного объема работ).</w:t>
      </w:r>
    </w:p>
    <w:p w:rsidR="00FF3BA4" w:rsidRPr="00252F6F" w:rsidRDefault="00FF3BA4" w:rsidP="00252F6F">
      <w:r w:rsidRPr="00252F6F">
        <w:t>3.2.7. Обеспечивают граждан, участвующих в мероприятиях, условиями труда, соответствующими правилам и нормам охраны труда, а также соблюдение государственных гарантий в соответствии с законодательством о труде.</w:t>
      </w:r>
    </w:p>
    <w:p w:rsidR="00FF3BA4" w:rsidRPr="00252F6F" w:rsidRDefault="00FF3BA4" w:rsidP="00252F6F">
      <w:r w:rsidRPr="00252F6F">
        <w:t>3.2.8. Представляют в Администрацию следующие документы:</w:t>
      </w:r>
    </w:p>
    <w:p w:rsidR="00FF3BA4" w:rsidRPr="00252F6F" w:rsidRDefault="00FF3BA4" w:rsidP="00252F6F">
      <w:r w:rsidRPr="00252F6F">
        <w:t>копию приказа о приеме на работу гражданина, направленного на мероприятия;</w:t>
      </w:r>
    </w:p>
    <w:p w:rsidR="00FF3BA4" w:rsidRPr="00252F6F" w:rsidRDefault="00FF3BA4" w:rsidP="00252F6F">
      <w:r w:rsidRPr="00252F6F">
        <w:t>копию приказа о возложении на работника функции наставничества на период стажировки выпускника (далее – наставник) с указанием размера доплаты за наставничество (при организации стажировки);</w:t>
      </w:r>
    </w:p>
    <w:p w:rsidR="00FF3BA4" w:rsidRPr="00252F6F" w:rsidRDefault="00FF3BA4" w:rsidP="00252F6F">
      <w:r w:rsidRPr="00252F6F">
        <w:t>копию приказа об увольнении гражданина, участвовавшего в мероприятиях, с указанием причины увольнения;</w:t>
      </w:r>
    </w:p>
    <w:p w:rsidR="00FF3BA4" w:rsidRPr="00252F6F" w:rsidRDefault="00FF3BA4" w:rsidP="00252F6F">
      <w:r w:rsidRPr="00252F6F">
        <w:t>акт сдачи - приемки выполненных работ (ежемесячно);</w:t>
      </w:r>
    </w:p>
    <w:p w:rsidR="00FF3BA4" w:rsidRPr="00252F6F" w:rsidRDefault="00FF3BA4" w:rsidP="00252F6F">
      <w:r w:rsidRPr="00252F6F">
        <w:t>заверенные работодателем копии ведомостей расчета заработной платы гражданина и наставника (последнего – при организации стажировки) (ежемесячно);</w:t>
      </w:r>
    </w:p>
    <w:p w:rsidR="00FF3BA4" w:rsidRPr="00252F6F" w:rsidRDefault="00FF3BA4" w:rsidP="00252F6F">
      <w:r w:rsidRPr="00252F6F">
        <w:t>заверенную работодателем копию табеля учета рабочего времени гражданина, участвующего в мероприятиях, и его наставника (последнего – при организации стажировки) (ежемесячно).</w:t>
      </w:r>
    </w:p>
    <w:p w:rsidR="00FF3BA4" w:rsidRPr="00252F6F" w:rsidRDefault="00FF3BA4" w:rsidP="00252F6F">
      <w:r w:rsidRPr="00252F6F">
        <w:t>3.2.9. Представляют в Администрацию и ЦЗН в течение 5 рабочих дней по завершении срока действия договора о совместной деятельности акт о завершении работ, а также (при организации стажировки) в случае:</w:t>
      </w:r>
    </w:p>
    <w:p w:rsidR="00FF3BA4" w:rsidRPr="00252F6F" w:rsidRDefault="00FF3BA4" w:rsidP="00252F6F">
      <w:r w:rsidRPr="00252F6F">
        <w:t>сохранения трудовых отношений с выпускником - копию документа, подтверждающего его трудоустройство;</w:t>
      </w:r>
    </w:p>
    <w:p w:rsidR="00FF3BA4" w:rsidRPr="00252F6F" w:rsidRDefault="00FF3BA4" w:rsidP="00252F6F">
      <w:r w:rsidRPr="00252F6F">
        <w:t>окончания срока срочного трудового договора с выпускником и успешного завершения им участия в стажировке - копию документа о результатах ее прохождения.</w:t>
      </w:r>
    </w:p>
    <w:p w:rsidR="00FF3BA4" w:rsidRPr="00252F6F" w:rsidRDefault="00FF3BA4" w:rsidP="00252F6F">
      <w:r w:rsidRPr="00252F6F">
        <w:t>3.2.10. Представляют в ЦЗН следующие документы:</w:t>
      </w:r>
    </w:p>
    <w:p w:rsidR="00FF3BA4" w:rsidRPr="00252F6F" w:rsidRDefault="00FF3BA4" w:rsidP="00252F6F">
      <w:r w:rsidRPr="00252F6F">
        <w:t>копию приказа о приеме на работу гражданина, направленного на мероприятия;</w:t>
      </w:r>
    </w:p>
    <w:p w:rsidR="00FF3BA4" w:rsidRPr="00252F6F" w:rsidRDefault="00FF3BA4" w:rsidP="00252F6F">
      <w:r w:rsidRPr="00252F6F">
        <w:t>копию приказа об увольнении гражданина, участвовавшего в мероприятиях, с указанием причины увольнения;</w:t>
      </w:r>
    </w:p>
    <w:p w:rsidR="00FF3BA4" w:rsidRPr="00252F6F" w:rsidRDefault="00FF3BA4" w:rsidP="00252F6F">
      <w:r w:rsidRPr="00252F6F">
        <w:t>заверенную работодателем копию табеля учета рабочего времени безработных граждан, участвующих в мероприятии (ежемесячно).</w:t>
      </w:r>
    </w:p>
    <w:p w:rsidR="00FF3BA4" w:rsidRPr="00252F6F" w:rsidRDefault="00FF3BA4" w:rsidP="00252F6F">
      <w:r w:rsidRPr="00252F6F">
        <w:t>3.3. ЦЗН:</w:t>
      </w:r>
    </w:p>
    <w:p w:rsidR="00FF3BA4" w:rsidRPr="00252F6F" w:rsidRDefault="00FF3BA4" w:rsidP="00252F6F">
      <w:r w:rsidRPr="00252F6F">
        <w:t>3.3.1. Информирует работодателей об условиях организации и проведения мероприятий, а также о порядке и условиях их финансирования.</w:t>
      </w:r>
    </w:p>
    <w:p w:rsidR="00FF3BA4" w:rsidRPr="00252F6F" w:rsidRDefault="00FF3BA4" w:rsidP="00252F6F">
      <w:r w:rsidRPr="00252F6F">
        <w:t>3.3.2. Участвует в совещаниях, семинарах, круглых столах по вопросам организации мероприятий.</w:t>
      </w:r>
    </w:p>
    <w:p w:rsidR="00FF3BA4" w:rsidRPr="00252F6F" w:rsidRDefault="00FF3BA4" w:rsidP="00252F6F">
      <w:r w:rsidRPr="00252F6F">
        <w:t>3.3.3. Осуществляет взаимодействие с учреждениями профессионального образования по вопросам организации стажировки выпускников, испытывающих трудности в поиске работы.</w:t>
      </w:r>
    </w:p>
    <w:p w:rsidR="00FF3BA4" w:rsidRPr="00252F6F" w:rsidRDefault="00FF3BA4" w:rsidP="00252F6F">
      <w:r w:rsidRPr="00252F6F">
        <w:t>3.3.4. Осуществляет анализ и отбор поступивших от работодателей предложений по организации мероприятий.</w:t>
      </w:r>
    </w:p>
    <w:p w:rsidR="00FF3BA4" w:rsidRPr="00252F6F" w:rsidRDefault="00FF3BA4" w:rsidP="00252F6F">
      <w:r w:rsidRPr="00252F6F">
        <w:t xml:space="preserve">3.3.5. Заключает договоры о совместной деятельности. </w:t>
      </w:r>
    </w:p>
    <w:p w:rsidR="00FF3BA4" w:rsidRPr="00252F6F" w:rsidRDefault="00FF3BA4" w:rsidP="00252F6F">
      <w:r w:rsidRPr="00252F6F">
        <w:t>3.3.6. Вносит в банк данных представленные работодателями сведения о вакансиях и свободных рабочих местах для временных работ, организуемых в рамках мероприятий.</w:t>
      </w:r>
    </w:p>
    <w:p w:rsidR="00FF3BA4" w:rsidRPr="00252F6F" w:rsidRDefault="00FF3BA4" w:rsidP="00252F6F">
      <w:r w:rsidRPr="00252F6F">
        <w:lastRenderedPageBreak/>
        <w:t>3.3.7. Информирует граждан об условиях организации и проведения мероприятий, сроках начала и окончания работ, уровне оплаты труда, количестве организованных временных рабочих мест, месте проведения и характере временных работ, социальных гарантиях, предусмотренных действующим законодательством и распространяющихся на граждан, направленных на временные работы.</w:t>
      </w:r>
    </w:p>
    <w:p w:rsidR="00FF3BA4" w:rsidRPr="00252F6F" w:rsidRDefault="00FF3BA4" w:rsidP="00252F6F">
      <w:r w:rsidRPr="00252F6F">
        <w:t>3.3.8. Проверяет наличие у граждан документов, указанных в подпункте 3.4.1 настоящего Порядка, необходимых для направления на мероприятия.</w:t>
      </w:r>
    </w:p>
    <w:p w:rsidR="00FF3BA4" w:rsidRPr="00252F6F" w:rsidRDefault="00FF3BA4" w:rsidP="00252F6F">
      <w:r w:rsidRPr="00252F6F">
        <w:t>3.3.9. Предлагает гражданам варианты временных рабочих мест, организованных в рамках мероприятий, и осуществляет совместно с ним подбор вариантов трудоустройства.</w:t>
      </w:r>
    </w:p>
    <w:p w:rsidR="00FF3BA4" w:rsidRPr="00252F6F" w:rsidRDefault="00FF3BA4" w:rsidP="00252F6F">
      <w:r w:rsidRPr="00252F6F">
        <w:t>3.3.10. На основании выбранного гражданином варианта трудоустройства оформляет и выдают ему направление на работу.</w:t>
      </w:r>
    </w:p>
    <w:p w:rsidR="00FF3BA4" w:rsidRPr="00252F6F" w:rsidRDefault="00FF3BA4" w:rsidP="00252F6F">
      <w:r w:rsidRPr="00252F6F">
        <w:t>3.3.11. Уведомляет гражданина о необходимости представления в ЦЗН выданного направления на работу с отметкой работодателя о результатах собеседования.</w:t>
      </w:r>
    </w:p>
    <w:p w:rsidR="00FF3BA4" w:rsidRPr="00252F6F" w:rsidRDefault="00FF3BA4" w:rsidP="00252F6F">
      <w:r w:rsidRPr="00252F6F">
        <w:t>3.3.12. Информирует граждан об условиях и порядке социальных выплат в период участия в мероприятиях.</w:t>
      </w:r>
    </w:p>
    <w:p w:rsidR="00FF3BA4" w:rsidRPr="00252F6F" w:rsidRDefault="00FF3BA4" w:rsidP="00252F6F">
      <w:r w:rsidRPr="00252F6F">
        <w:t>3.3.13. Ведет регистрационный учет граждан в соответствии с порядком, установленным Законом о занятости.</w:t>
      </w:r>
    </w:p>
    <w:p w:rsidR="00FF3BA4" w:rsidRPr="00252F6F" w:rsidRDefault="00FF3BA4" w:rsidP="00252F6F">
      <w:r w:rsidRPr="00252F6F">
        <w:t>3.3.14. Ведет прием, учет и контроль документов, предоставляемых работодателями в соответствии с условиями договора о совместной деятельности.</w:t>
      </w:r>
    </w:p>
    <w:p w:rsidR="00FF3BA4" w:rsidRPr="00252F6F" w:rsidRDefault="00252F6F" w:rsidP="00252F6F">
      <w:r>
        <w:t xml:space="preserve">3.4. </w:t>
      </w:r>
      <w:r w:rsidR="00FF3BA4" w:rsidRPr="00252F6F">
        <w:t>Граждане:</w:t>
      </w:r>
    </w:p>
    <w:p w:rsidR="00FF3BA4" w:rsidRPr="00252F6F" w:rsidRDefault="00252F6F" w:rsidP="00252F6F">
      <w:r>
        <w:t>3.4.1.</w:t>
      </w:r>
      <w:r w:rsidR="00FF3BA4" w:rsidRPr="00252F6F">
        <w:t xml:space="preserve">Представляют в ЦЗН документы, установленные приказом Министерства здравоохранения и социального развития Российской Федерации </w:t>
      </w:r>
      <w:hyperlink r:id="rId20" w:history="1">
        <w:r w:rsidR="00FF3BA4" w:rsidRPr="00D21CA2">
          <w:rPr>
            <w:rStyle w:val="a8"/>
          </w:rPr>
          <w:t>от 28.06.2007 №449</w:t>
        </w:r>
      </w:hyperlink>
      <w:r w:rsidR="00FF3BA4" w:rsidRPr="00252F6F">
        <w:t xml:space="preserve"> «Об утверждении Административного регламента предоставления государственной услуги по организации временного трудоустройства несовершеннолетних граждан в возрасте от 14 до 18 лет в свободное от учебы время, безработных граждан, испытывающих трудности в поиске работы, безработных граждан в возрасте от 18 до 20 лет из числа выпускников образовательных учреждений начального и среднего профессионального образования, ищущих работу впервые».</w:t>
      </w:r>
    </w:p>
    <w:p w:rsidR="00FF3BA4" w:rsidRPr="00252F6F" w:rsidRDefault="00252F6F" w:rsidP="00252F6F">
      <w:r>
        <w:t xml:space="preserve">3.4.2. </w:t>
      </w:r>
      <w:r w:rsidR="00FF3BA4" w:rsidRPr="00252F6F">
        <w:t>Осуществляют выбор варианта временных работ из предложенного ЦЗН перечня временных работ, организованных в рамках мероприятий, и выражают свое согласие (несогласие) на направление для участия в мероприятиях.</w:t>
      </w:r>
    </w:p>
    <w:p w:rsidR="00FF3BA4" w:rsidRPr="00252F6F" w:rsidRDefault="00252F6F" w:rsidP="00252F6F">
      <w:r>
        <w:t xml:space="preserve">3.4.3. </w:t>
      </w:r>
      <w:r w:rsidR="00FF3BA4" w:rsidRPr="00252F6F">
        <w:t>По выданному ЦЗН направлению на работу в течение 3 дней обращаются к работодателю и извещают ЦЗН о результатах собеседования.</w:t>
      </w:r>
    </w:p>
    <w:p w:rsidR="00FF3BA4" w:rsidRPr="00252F6F" w:rsidRDefault="00252F6F" w:rsidP="00252F6F">
      <w:r>
        <w:t>3.4.4.</w:t>
      </w:r>
      <w:r w:rsidR="00FF3BA4" w:rsidRPr="00252F6F">
        <w:t>Граждане из числа выпускников при направлении на стажировку  знакомятся с программой стажировки.</w:t>
      </w:r>
    </w:p>
    <w:p w:rsidR="00FF3BA4" w:rsidRPr="00252F6F" w:rsidRDefault="00252F6F" w:rsidP="00252F6F">
      <w:r>
        <w:t xml:space="preserve">3.4.5. </w:t>
      </w:r>
      <w:r w:rsidR="00FF3BA4" w:rsidRPr="00252F6F">
        <w:t>Заключают с работодателем срочный трудовой договор.</w:t>
      </w:r>
    </w:p>
    <w:p w:rsidR="00FF3BA4" w:rsidRPr="00252F6F" w:rsidRDefault="00252F6F" w:rsidP="00252F6F">
      <w:r>
        <w:t xml:space="preserve">3.4.6. </w:t>
      </w:r>
      <w:r w:rsidR="00FF3BA4" w:rsidRPr="00252F6F">
        <w:t xml:space="preserve">Знакомятся с проектами приказов ЦЗН, издаваемыми в соответствии с порядком ведения регистрационного учета граждан. </w:t>
      </w:r>
    </w:p>
    <w:p w:rsidR="00FF3BA4" w:rsidRPr="00252F6F" w:rsidRDefault="00252F6F" w:rsidP="00252F6F">
      <w:r>
        <w:t xml:space="preserve">3.4.7. </w:t>
      </w:r>
      <w:r w:rsidR="00FF3BA4" w:rsidRPr="00252F6F">
        <w:t xml:space="preserve">Приступают к исполнению работ в соответствии с условиями срочного трудового договора. </w:t>
      </w:r>
    </w:p>
    <w:p w:rsidR="00FF3BA4" w:rsidRPr="00252F6F" w:rsidRDefault="00252F6F" w:rsidP="00252F6F">
      <w:r>
        <w:t xml:space="preserve">3.4.8. </w:t>
      </w:r>
      <w:r w:rsidR="00FF3BA4" w:rsidRPr="00252F6F">
        <w:t>Граждане из числа выпускников, направленных на стажировку, в случае окончания срока срочного трудового договора и успешного завершения участия в стажировке получают у работодателя документ о результатах ее прохождения.</w:t>
      </w:r>
    </w:p>
    <w:p w:rsidR="00FF3BA4" w:rsidRPr="00252F6F" w:rsidRDefault="00220740" w:rsidP="00252F6F">
      <w:r>
        <w:t xml:space="preserve">3.4.9. </w:t>
      </w:r>
      <w:r w:rsidR="00FF3BA4" w:rsidRPr="00252F6F">
        <w:t>Граждане, завершившие участие в мероприятиях, имеют право на повторное обращение в ЦЗН за получением государственной услуги содействия гражданам в поиске подходящей работы в порядке, установленном Законом о занятости. Повторное направление граждан из числа выпускников на стажировку не допускается.</w:t>
      </w:r>
    </w:p>
    <w:p w:rsidR="00220740" w:rsidRDefault="00220740" w:rsidP="00252F6F"/>
    <w:p w:rsidR="00FF3BA4" w:rsidRPr="00252F6F" w:rsidRDefault="00220740" w:rsidP="00220740">
      <w:pPr>
        <w:pStyle w:val="4"/>
      </w:pPr>
      <w:r>
        <w:lastRenderedPageBreak/>
        <w:t xml:space="preserve">4. </w:t>
      </w:r>
      <w:r w:rsidR="00FF3BA4" w:rsidRPr="00252F6F">
        <w:t>Финансирование мероприятий</w:t>
      </w:r>
    </w:p>
    <w:p w:rsidR="00FF3BA4" w:rsidRPr="00252F6F" w:rsidRDefault="00FF3BA4" w:rsidP="00252F6F"/>
    <w:p w:rsidR="00FF3BA4" w:rsidRPr="00252F6F" w:rsidRDefault="00FF3BA4" w:rsidP="00252F6F">
      <w:r w:rsidRPr="00252F6F">
        <w:t xml:space="preserve">4.1. Финансирование мероприятий осуществляется за счет средств районного бюджета </w:t>
      </w:r>
      <w:r w:rsidR="0063177F" w:rsidRPr="00252F6F">
        <w:t xml:space="preserve">Крапивинского </w:t>
      </w:r>
      <w:r w:rsidRPr="00252F6F">
        <w:t>района, поступивших из областного бюджета в виде межбюджетного трансферта на реализацию мероприятий (далее – межбюджетный трансферт).</w:t>
      </w:r>
    </w:p>
    <w:p w:rsidR="00FF3BA4" w:rsidRPr="00252F6F" w:rsidRDefault="00FF3BA4" w:rsidP="00252F6F">
      <w:r w:rsidRPr="00252F6F">
        <w:t>4.2. За счет межбюджетного трансферта финансируются расходы работодателей по оплате труда граждан, участвующих в мероприятиях; выплате за наставничество; уплате страховых взносов, начисленных на фонд оплаты труда граждан, участвующих в мероприятиях; уплате страховых взносов, начисленных на выплаты за наставничество; оплате ежегодного отпуска гражданина, участвующего в мероприятиях, или выплате денежной компенсации за неиспользованный отпуск.</w:t>
      </w:r>
    </w:p>
    <w:p w:rsidR="00FF3BA4" w:rsidRPr="00252F6F" w:rsidRDefault="00FF3BA4" w:rsidP="00252F6F">
      <w:r w:rsidRPr="00252F6F">
        <w:t xml:space="preserve">4.3. В пределах 5% от объемов средств межбюджетного трансферта в рамках договоров о совместной деятельности, в районном бюджете </w:t>
      </w:r>
      <w:r w:rsidR="0063177F" w:rsidRPr="00252F6F">
        <w:t xml:space="preserve">Крапивинского </w:t>
      </w:r>
      <w:r w:rsidRPr="00252F6F">
        <w:t>района предусматриваются бюджетные ассигнования на исполнение соответствующих расходных обязательств по софинансированию указанных мероприятий.</w:t>
      </w:r>
    </w:p>
    <w:p w:rsidR="00FF3BA4" w:rsidRPr="00252F6F" w:rsidRDefault="00FF3BA4" w:rsidP="00252F6F">
      <w:r w:rsidRPr="00252F6F">
        <w:t>4.4. За счет средств межбюджетного трансферта осуществляется финансирование мероприятий, проводимых в 2010 году, по договорам, заключенным между ЦЗН и работодателями в 2009 году, а также по договорам, срок действия которых истекает в 2011 году, в соответствии с актами сдачи-приемки выполненных работ.</w:t>
      </w:r>
    </w:p>
    <w:p w:rsidR="00FF3BA4" w:rsidRPr="00252F6F" w:rsidRDefault="00FF3BA4" w:rsidP="00252F6F">
      <w:r w:rsidRPr="00252F6F">
        <w:t>4.5. Финансовое исполнение условий договора о совместной деятельности осуществляется в следующем порядке:</w:t>
      </w:r>
    </w:p>
    <w:p w:rsidR="00FF3BA4" w:rsidRPr="00252F6F" w:rsidRDefault="00FF3BA4" w:rsidP="00252F6F">
      <w:r w:rsidRPr="00252F6F">
        <w:t>4.5.1. Администрация ежемесячно в течение 5 банковских дней с момента поступления межбюджетного трансферта в соответствии с представленными работодателями актами сдачи-приемки выполненных работ производит перечисление на расчетный счет работодателя средства, указанные в пунктах 4.2 и 4.3 настоящего Порядка.</w:t>
      </w:r>
    </w:p>
    <w:p w:rsidR="00FF3BA4" w:rsidRPr="00252F6F" w:rsidRDefault="00FF3BA4" w:rsidP="00252F6F">
      <w:r w:rsidRPr="00252F6F">
        <w:t xml:space="preserve">Размер средств, направляемых работодателю не должен превышать размер, установленный постановлением Правительства Российской Федерации </w:t>
      </w:r>
      <w:hyperlink r:id="rId21" w:history="1">
        <w:r w:rsidRPr="00D21CA2">
          <w:rPr>
            <w:rStyle w:val="a8"/>
          </w:rPr>
          <w:t>от 14.12.2009</w:t>
        </w:r>
        <w:r w:rsidR="00220740" w:rsidRPr="00D21CA2">
          <w:rPr>
            <w:rStyle w:val="a8"/>
          </w:rPr>
          <w:t xml:space="preserve"> </w:t>
        </w:r>
        <w:r w:rsidRPr="00D21CA2">
          <w:rPr>
            <w:rStyle w:val="a8"/>
          </w:rPr>
          <w:t>№1011</w:t>
        </w:r>
      </w:hyperlink>
      <w:r w:rsidRPr="00252F6F">
        <w:t xml:space="preserve"> «О предоставлении в 2010 и 2011 годах субсидий из федерального бюджета бюджетам субъектов Российской Федерации на реализацию дополнительных мероприятий, направленных на снижение напряженности на рынке труда субъектов Российской Федерации».</w:t>
      </w:r>
    </w:p>
    <w:p w:rsidR="00FF3BA4" w:rsidRPr="00252F6F" w:rsidRDefault="00FF3BA4" w:rsidP="00252F6F">
      <w:r w:rsidRPr="00252F6F">
        <w:t>4.5.2. Работодатели:</w:t>
      </w:r>
    </w:p>
    <w:p w:rsidR="00FF3BA4" w:rsidRPr="00252F6F" w:rsidRDefault="00220740" w:rsidP="00252F6F">
      <w:r>
        <w:t xml:space="preserve">4.5.2.1. </w:t>
      </w:r>
      <w:r w:rsidR="00FF3BA4" w:rsidRPr="00252F6F">
        <w:t>Не позднее трех дней с момента поступления от Администрации средств, указанных в пункте 4.5.1, производят выплаты начисленной заработной платы и выплаты за наставничество. Уплата страховых взносов производится в соответствии с действующим законодательством.</w:t>
      </w:r>
    </w:p>
    <w:p w:rsidR="00FF3BA4" w:rsidRPr="00252F6F" w:rsidRDefault="00220740" w:rsidP="00252F6F">
      <w:r>
        <w:t xml:space="preserve">4.5.2.2. </w:t>
      </w:r>
      <w:r w:rsidR="00FF3BA4" w:rsidRPr="00252F6F">
        <w:t>В трехдневный срок после выплаты заработной платы и выплаты за наставничество представляют в Администрацию заверенные копии документов, подтверждающие данные выплаты, а также заверенные копии платежных поручений на уплату страховых взносов, указанных в пункте 4.2 настоящего Порядка.</w:t>
      </w:r>
    </w:p>
    <w:p w:rsidR="00FF3BA4" w:rsidRPr="00252F6F" w:rsidRDefault="00FF3BA4" w:rsidP="00252F6F"/>
    <w:p w:rsidR="00FF3BA4" w:rsidRPr="00252F6F" w:rsidRDefault="00220740" w:rsidP="00220740">
      <w:pPr>
        <w:pStyle w:val="4"/>
      </w:pPr>
      <w:r>
        <w:t xml:space="preserve">5. </w:t>
      </w:r>
      <w:r w:rsidR="00FF3BA4" w:rsidRPr="00252F6F">
        <w:t>Заключительные положения</w:t>
      </w:r>
    </w:p>
    <w:p w:rsidR="00FF3BA4" w:rsidRPr="00252F6F" w:rsidRDefault="00FF3BA4" w:rsidP="00252F6F"/>
    <w:p w:rsidR="00FF3BA4" w:rsidRPr="00252F6F" w:rsidRDefault="00FF3BA4" w:rsidP="00252F6F">
      <w:r w:rsidRPr="00252F6F">
        <w:t>5.1. Форму заявки Администрации на предоставление межбюджетного трансферта определяет департамент труда и занятости населения Кемеровской области.</w:t>
      </w:r>
    </w:p>
    <w:p w:rsidR="00FF3BA4" w:rsidRPr="00252F6F" w:rsidRDefault="00FF3BA4" w:rsidP="00252F6F">
      <w:r w:rsidRPr="00252F6F">
        <w:t xml:space="preserve">5.2. Объем межбюджетного трансферта определяется Администрацией относительно планируемой численности граждан, участвующих в каждом мероприятии. </w:t>
      </w:r>
    </w:p>
    <w:p w:rsidR="00FF3BA4" w:rsidRPr="00252F6F" w:rsidRDefault="00FF3BA4" w:rsidP="00252F6F">
      <w:r w:rsidRPr="00252F6F">
        <w:lastRenderedPageBreak/>
        <w:t>5.3. Формы договоров о совместной деятельности по организации мероприятий разрабатываются Администрацией.</w:t>
      </w:r>
    </w:p>
    <w:sectPr w:rsidR="00FF3BA4" w:rsidRPr="00252F6F" w:rsidSect="00252F6F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B6BB8"/>
    <w:multiLevelType w:val="hybridMultilevel"/>
    <w:tmpl w:val="5B343D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2458CC"/>
    <w:multiLevelType w:val="hybridMultilevel"/>
    <w:tmpl w:val="785267C0"/>
    <w:lvl w:ilvl="0" w:tplc="EA320C3A">
      <w:start w:val="2"/>
      <w:numFmt w:val="decimal"/>
      <w:lvlText w:val="%1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2">
    <w:nsid w:val="16CC5118"/>
    <w:multiLevelType w:val="hybridMultilevel"/>
    <w:tmpl w:val="942AA460"/>
    <w:lvl w:ilvl="0" w:tplc="2CE83C6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35"/>
        </w:tabs>
        <w:ind w:left="73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55"/>
        </w:tabs>
        <w:ind w:left="14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75"/>
        </w:tabs>
        <w:ind w:left="21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95"/>
        </w:tabs>
        <w:ind w:left="289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15"/>
        </w:tabs>
        <w:ind w:left="36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35"/>
        </w:tabs>
        <w:ind w:left="43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55"/>
        </w:tabs>
        <w:ind w:left="505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75"/>
        </w:tabs>
        <w:ind w:left="5775" w:hanging="360"/>
      </w:pPr>
      <w:rPr>
        <w:rFonts w:ascii="Wingdings" w:hAnsi="Wingdings" w:hint="default"/>
      </w:rPr>
    </w:lvl>
  </w:abstractNum>
  <w:abstractNum w:abstractNumId="3">
    <w:nsid w:val="202C6831"/>
    <w:multiLevelType w:val="hybridMultilevel"/>
    <w:tmpl w:val="B5CAA0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6B10B6E"/>
    <w:multiLevelType w:val="multilevel"/>
    <w:tmpl w:val="55D2B34E"/>
    <w:lvl w:ilvl="0">
      <w:start w:val="4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101"/>
        </w:tabs>
        <w:ind w:left="1101" w:hanging="8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362"/>
        </w:tabs>
        <w:ind w:left="136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63"/>
        </w:tabs>
        <w:ind w:left="186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24"/>
        </w:tabs>
        <w:ind w:left="21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45"/>
        </w:tabs>
        <w:ind w:left="27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66"/>
        </w:tabs>
        <w:ind w:left="336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27"/>
        </w:tabs>
        <w:ind w:left="362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48"/>
        </w:tabs>
        <w:ind w:left="4248" w:hanging="2160"/>
      </w:pPr>
      <w:rPr>
        <w:rFonts w:hint="default"/>
      </w:rPr>
    </w:lvl>
  </w:abstractNum>
  <w:abstractNum w:abstractNumId="5">
    <w:nsid w:val="2987648A"/>
    <w:multiLevelType w:val="hybridMultilevel"/>
    <w:tmpl w:val="A32A140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3EF73A76"/>
    <w:multiLevelType w:val="hybridMultilevel"/>
    <w:tmpl w:val="247027E6"/>
    <w:lvl w:ilvl="0" w:tplc="78445DA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EAC4E13C">
      <w:numFmt w:val="none"/>
      <w:lvlText w:val=""/>
      <w:lvlJc w:val="left"/>
      <w:pPr>
        <w:tabs>
          <w:tab w:val="num" w:pos="360"/>
        </w:tabs>
      </w:pPr>
    </w:lvl>
    <w:lvl w:ilvl="2" w:tplc="7F36D5D4">
      <w:numFmt w:val="none"/>
      <w:lvlText w:val=""/>
      <w:lvlJc w:val="left"/>
      <w:pPr>
        <w:tabs>
          <w:tab w:val="num" w:pos="360"/>
        </w:tabs>
      </w:pPr>
    </w:lvl>
    <w:lvl w:ilvl="3" w:tplc="B11CF7F8">
      <w:numFmt w:val="none"/>
      <w:lvlText w:val=""/>
      <w:lvlJc w:val="left"/>
      <w:pPr>
        <w:tabs>
          <w:tab w:val="num" w:pos="360"/>
        </w:tabs>
      </w:pPr>
    </w:lvl>
    <w:lvl w:ilvl="4" w:tplc="989E8C38">
      <w:numFmt w:val="none"/>
      <w:lvlText w:val=""/>
      <w:lvlJc w:val="left"/>
      <w:pPr>
        <w:tabs>
          <w:tab w:val="num" w:pos="360"/>
        </w:tabs>
      </w:pPr>
    </w:lvl>
    <w:lvl w:ilvl="5" w:tplc="C8D4F76E">
      <w:numFmt w:val="none"/>
      <w:lvlText w:val=""/>
      <w:lvlJc w:val="left"/>
      <w:pPr>
        <w:tabs>
          <w:tab w:val="num" w:pos="360"/>
        </w:tabs>
      </w:pPr>
    </w:lvl>
    <w:lvl w:ilvl="6" w:tplc="F10CFEDE">
      <w:numFmt w:val="none"/>
      <w:lvlText w:val=""/>
      <w:lvlJc w:val="left"/>
      <w:pPr>
        <w:tabs>
          <w:tab w:val="num" w:pos="360"/>
        </w:tabs>
      </w:pPr>
    </w:lvl>
    <w:lvl w:ilvl="7" w:tplc="351CE6D2">
      <w:numFmt w:val="none"/>
      <w:lvlText w:val=""/>
      <w:lvlJc w:val="left"/>
      <w:pPr>
        <w:tabs>
          <w:tab w:val="num" w:pos="360"/>
        </w:tabs>
      </w:pPr>
    </w:lvl>
    <w:lvl w:ilvl="8" w:tplc="9C9CBA3A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40A40333"/>
    <w:multiLevelType w:val="hybridMultilevel"/>
    <w:tmpl w:val="F7B68194"/>
    <w:lvl w:ilvl="0" w:tplc="2CE83C6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76F270F"/>
    <w:multiLevelType w:val="hybridMultilevel"/>
    <w:tmpl w:val="295033FE"/>
    <w:lvl w:ilvl="0" w:tplc="2CE83C6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25F25DF"/>
    <w:multiLevelType w:val="multilevel"/>
    <w:tmpl w:val="2F844A1E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56" w:hanging="9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6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11"/>
        </w:tabs>
        <w:ind w:left="1507" w:hanging="7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3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9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08" w:hanging="2160"/>
      </w:pPr>
      <w:rPr>
        <w:rFonts w:hint="default"/>
      </w:rPr>
    </w:lvl>
  </w:abstractNum>
  <w:abstractNum w:abstractNumId="10">
    <w:nsid w:val="627F769B"/>
    <w:multiLevelType w:val="hybridMultilevel"/>
    <w:tmpl w:val="E17610F0"/>
    <w:lvl w:ilvl="0" w:tplc="2CE83C64">
      <w:numFmt w:val="bullet"/>
      <w:lvlText w:val="-"/>
      <w:lvlJc w:val="left"/>
      <w:pPr>
        <w:tabs>
          <w:tab w:val="num" w:pos="1505"/>
        </w:tabs>
        <w:ind w:left="150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1">
    <w:nsid w:val="75116F04"/>
    <w:multiLevelType w:val="hybridMultilevel"/>
    <w:tmpl w:val="5EBA8528"/>
    <w:lvl w:ilvl="0" w:tplc="2CE83C64"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78A93F27"/>
    <w:multiLevelType w:val="hybridMultilevel"/>
    <w:tmpl w:val="D7F09D7A"/>
    <w:lvl w:ilvl="0" w:tplc="2CE83C64"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7FAD6C8D"/>
    <w:multiLevelType w:val="hybridMultilevel"/>
    <w:tmpl w:val="AD807AE4"/>
    <w:lvl w:ilvl="0" w:tplc="B7DE2D6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3"/>
  </w:num>
  <w:num w:numId="2">
    <w:abstractNumId w:val="0"/>
  </w:num>
  <w:num w:numId="3">
    <w:abstractNumId w:val="3"/>
  </w:num>
  <w:num w:numId="4">
    <w:abstractNumId w:val="10"/>
  </w:num>
  <w:num w:numId="5">
    <w:abstractNumId w:val="2"/>
  </w:num>
  <w:num w:numId="6">
    <w:abstractNumId w:val="7"/>
  </w:num>
  <w:num w:numId="7">
    <w:abstractNumId w:val="8"/>
  </w:num>
  <w:num w:numId="8">
    <w:abstractNumId w:val="11"/>
  </w:num>
  <w:num w:numId="9">
    <w:abstractNumId w:val="12"/>
  </w:num>
  <w:num w:numId="10">
    <w:abstractNumId w:val="5"/>
  </w:num>
  <w:num w:numId="11">
    <w:abstractNumId w:val="1"/>
  </w:num>
  <w:num w:numId="12">
    <w:abstractNumId w:val="6"/>
  </w:num>
  <w:num w:numId="13">
    <w:abstractNumId w:val="9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1"/>
  <w:drawingGridVerticalSpacing w:val="181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27F"/>
    <w:rsid w:val="000228F9"/>
    <w:rsid w:val="000367C5"/>
    <w:rsid w:val="00040122"/>
    <w:rsid w:val="0004722B"/>
    <w:rsid w:val="00063AC5"/>
    <w:rsid w:val="0008406C"/>
    <w:rsid w:val="000C6C78"/>
    <w:rsid w:val="000F0CCF"/>
    <w:rsid w:val="001032B2"/>
    <w:rsid w:val="001057B2"/>
    <w:rsid w:val="00105952"/>
    <w:rsid w:val="0011533C"/>
    <w:rsid w:val="00136F0E"/>
    <w:rsid w:val="0013798B"/>
    <w:rsid w:val="0017145E"/>
    <w:rsid w:val="001C37D2"/>
    <w:rsid w:val="001C3B17"/>
    <w:rsid w:val="00220740"/>
    <w:rsid w:val="00220E34"/>
    <w:rsid w:val="0024626E"/>
    <w:rsid w:val="00252F6F"/>
    <w:rsid w:val="0028415E"/>
    <w:rsid w:val="002A6692"/>
    <w:rsid w:val="002E3B70"/>
    <w:rsid w:val="002E5EE3"/>
    <w:rsid w:val="002E7469"/>
    <w:rsid w:val="002F183B"/>
    <w:rsid w:val="0030043A"/>
    <w:rsid w:val="003044C3"/>
    <w:rsid w:val="003070C8"/>
    <w:rsid w:val="003401E9"/>
    <w:rsid w:val="00375272"/>
    <w:rsid w:val="00383A97"/>
    <w:rsid w:val="00384C09"/>
    <w:rsid w:val="00390392"/>
    <w:rsid w:val="00391CAF"/>
    <w:rsid w:val="003A4A75"/>
    <w:rsid w:val="003A5BAD"/>
    <w:rsid w:val="003A6F5A"/>
    <w:rsid w:val="003B71DA"/>
    <w:rsid w:val="004224DA"/>
    <w:rsid w:val="0045650E"/>
    <w:rsid w:val="004761F1"/>
    <w:rsid w:val="004A1CFB"/>
    <w:rsid w:val="004A51AD"/>
    <w:rsid w:val="004B48E0"/>
    <w:rsid w:val="005224BA"/>
    <w:rsid w:val="005A2367"/>
    <w:rsid w:val="005A49DD"/>
    <w:rsid w:val="005B05CB"/>
    <w:rsid w:val="005C6FC0"/>
    <w:rsid w:val="00600DCA"/>
    <w:rsid w:val="0061156C"/>
    <w:rsid w:val="0063177F"/>
    <w:rsid w:val="00641AB2"/>
    <w:rsid w:val="00644FBD"/>
    <w:rsid w:val="00647441"/>
    <w:rsid w:val="00672A6E"/>
    <w:rsid w:val="006839C0"/>
    <w:rsid w:val="006A63F8"/>
    <w:rsid w:val="006F382C"/>
    <w:rsid w:val="00706A23"/>
    <w:rsid w:val="00717769"/>
    <w:rsid w:val="0073663D"/>
    <w:rsid w:val="00745990"/>
    <w:rsid w:val="007C6D81"/>
    <w:rsid w:val="007E7373"/>
    <w:rsid w:val="007F4E7C"/>
    <w:rsid w:val="008A7728"/>
    <w:rsid w:val="00954178"/>
    <w:rsid w:val="00984D22"/>
    <w:rsid w:val="009B24B4"/>
    <w:rsid w:val="009B4B06"/>
    <w:rsid w:val="009F51A4"/>
    <w:rsid w:val="00A10EC2"/>
    <w:rsid w:val="00A3085E"/>
    <w:rsid w:val="00A37F12"/>
    <w:rsid w:val="00A57AAF"/>
    <w:rsid w:val="00A85144"/>
    <w:rsid w:val="00AB0F6C"/>
    <w:rsid w:val="00AD4EDD"/>
    <w:rsid w:val="00B1364D"/>
    <w:rsid w:val="00B35CB9"/>
    <w:rsid w:val="00B4025B"/>
    <w:rsid w:val="00B50F14"/>
    <w:rsid w:val="00B5488E"/>
    <w:rsid w:val="00B83942"/>
    <w:rsid w:val="00B974EB"/>
    <w:rsid w:val="00BB51BC"/>
    <w:rsid w:val="00BB74C9"/>
    <w:rsid w:val="00BC7282"/>
    <w:rsid w:val="00BE7B0F"/>
    <w:rsid w:val="00C651CA"/>
    <w:rsid w:val="00C87660"/>
    <w:rsid w:val="00CB1F62"/>
    <w:rsid w:val="00CB595D"/>
    <w:rsid w:val="00CE1402"/>
    <w:rsid w:val="00CE5FA5"/>
    <w:rsid w:val="00D21CA2"/>
    <w:rsid w:val="00D361A0"/>
    <w:rsid w:val="00D91685"/>
    <w:rsid w:val="00D95855"/>
    <w:rsid w:val="00DD1367"/>
    <w:rsid w:val="00DE77B5"/>
    <w:rsid w:val="00DF6BD2"/>
    <w:rsid w:val="00E16F2E"/>
    <w:rsid w:val="00E203C6"/>
    <w:rsid w:val="00E66747"/>
    <w:rsid w:val="00E75423"/>
    <w:rsid w:val="00E7734B"/>
    <w:rsid w:val="00F03CBB"/>
    <w:rsid w:val="00F4027F"/>
    <w:rsid w:val="00F56996"/>
    <w:rsid w:val="00F723AC"/>
    <w:rsid w:val="00F75837"/>
    <w:rsid w:val="00FD6AFD"/>
    <w:rsid w:val="00FF3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600DCA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600DCA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600DCA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600DCA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600DCA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sz w:val="28"/>
    </w:rPr>
  </w:style>
  <w:style w:type="character" w:default="1" w:styleId="a0">
    <w:name w:val="Default Paragraph Font"/>
    <w:semiHidden/>
    <w:rsid w:val="00600DCA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600DCA"/>
  </w:style>
  <w:style w:type="paragraph" w:styleId="a3">
    <w:name w:val="Body Text"/>
    <w:basedOn w:val="a"/>
  </w:style>
  <w:style w:type="paragraph" w:styleId="a4">
    <w:name w:val="Body Text Indent"/>
    <w:basedOn w:val="a"/>
    <w:pPr>
      <w:ind w:firstLine="708"/>
    </w:pPr>
  </w:style>
  <w:style w:type="paragraph" w:styleId="20">
    <w:name w:val="Body Text Indent 2"/>
    <w:basedOn w:val="a"/>
    <w:pPr>
      <w:ind w:firstLine="705"/>
    </w:pPr>
  </w:style>
  <w:style w:type="paragraph" w:styleId="30">
    <w:name w:val="Body Text Indent 3"/>
    <w:basedOn w:val="a"/>
    <w:pPr>
      <w:ind w:left="705"/>
    </w:pPr>
    <w:rPr>
      <w:sz w:val="28"/>
    </w:rPr>
  </w:style>
  <w:style w:type="paragraph" w:styleId="a5">
    <w:name w:val="Balloon Text"/>
    <w:basedOn w:val="a"/>
    <w:semiHidden/>
    <w:rsid w:val="003A4A75"/>
    <w:rPr>
      <w:rFonts w:ascii="Tahoma" w:hAnsi="Tahoma" w:cs="Tahoma"/>
      <w:sz w:val="16"/>
      <w:szCs w:val="16"/>
    </w:rPr>
  </w:style>
  <w:style w:type="paragraph" w:customStyle="1" w:styleId="Iauiue">
    <w:name w:val="Iau?iue"/>
    <w:rsid w:val="00FF3BA4"/>
  </w:style>
  <w:style w:type="paragraph" w:styleId="a6">
    <w:name w:val="List Paragraph"/>
    <w:basedOn w:val="a"/>
    <w:qFormat/>
    <w:rsid w:val="00FF3BA4"/>
    <w:pPr>
      <w:ind w:left="720"/>
      <w:contextualSpacing/>
    </w:pPr>
  </w:style>
  <w:style w:type="paragraph" w:customStyle="1" w:styleId="ConsPlusNormal">
    <w:name w:val="ConsPlusNormal"/>
    <w:rsid w:val="00FF3BA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FF3BA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HTML">
    <w:name w:val="HTML Variable"/>
    <w:aliases w:val="!Ссылки в документе"/>
    <w:basedOn w:val="a0"/>
    <w:rsid w:val="00600DCA"/>
    <w:rPr>
      <w:rFonts w:ascii="Arial" w:hAnsi="Arial"/>
      <w:b w:val="0"/>
      <w:i w:val="0"/>
      <w:iCs/>
      <w:color w:val="0000FF"/>
      <w:sz w:val="24"/>
      <w:u w:val="none"/>
    </w:rPr>
  </w:style>
  <w:style w:type="paragraph" w:styleId="a7">
    <w:name w:val="annotation text"/>
    <w:aliases w:val="!Равноширинный текст документа"/>
    <w:basedOn w:val="a"/>
    <w:semiHidden/>
    <w:rsid w:val="00600DCA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600DCA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8">
    <w:name w:val="Hyperlink"/>
    <w:basedOn w:val="a0"/>
    <w:rsid w:val="00600DCA"/>
    <w:rPr>
      <w:color w:val="0000FF"/>
      <w:u w:val="none"/>
    </w:rPr>
  </w:style>
  <w:style w:type="paragraph" w:customStyle="1" w:styleId="Application">
    <w:name w:val="Application!Приложение"/>
    <w:rsid w:val="00600DCA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600DCA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600DCA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600DCA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600DCA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600DCA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600DCA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600DCA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600DCA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600DCA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sz w:val="28"/>
    </w:rPr>
  </w:style>
  <w:style w:type="character" w:default="1" w:styleId="a0">
    <w:name w:val="Default Paragraph Font"/>
    <w:semiHidden/>
    <w:rsid w:val="00600DCA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600DCA"/>
  </w:style>
  <w:style w:type="paragraph" w:styleId="a3">
    <w:name w:val="Body Text"/>
    <w:basedOn w:val="a"/>
  </w:style>
  <w:style w:type="paragraph" w:styleId="a4">
    <w:name w:val="Body Text Indent"/>
    <w:basedOn w:val="a"/>
    <w:pPr>
      <w:ind w:firstLine="708"/>
    </w:pPr>
  </w:style>
  <w:style w:type="paragraph" w:styleId="20">
    <w:name w:val="Body Text Indent 2"/>
    <w:basedOn w:val="a"/>
    <w:pPr>
      <w:ind w:firstLine="705"/>
    </w:pPr>
  </w:style>
  <w:style w:type="paragraph" w:styleId="30">
    <w:name w:val="Body Text Indent 3"/>
    <w:basedOn w:val="a"/>
    <w:pPr>
      <w:ind w:left="705"/>
    </w:pPr>
    <w:rPr>
      <w:sz w:val="28"/>
    </w:rPr>
  </w:style>
  <w:style w:type="paragraph" w:styleId="a5">
    <w:name w:val="Balloon Text"/>
    <w:basedOn w:val="a"/>
    <w:semiHidden/>
    <w:rsid w:val="003A4A75"/>
    <w:rPr>
      <w:rFonts w:ascii="Tahoma" w:hAnsi="Tahoma" w:cs="Tahoma"/>
      <w:sz w:val="16"/>
      <w:szCs w:val="16"/>
    </w:rPr>
  </w:style>
  <w:style w:type="paragraph" w:customStyle="1" w:styleId="Iauiue">
    <w:name w:val="Iau?iue"/>
    <w:rsid w:val="00FF3BA4"/>
  </w:style>
  <w:style w:type="paragraph" w:styleId="a6">
    <w:name w:val="List Paragraph"/>
    <w:basedOn w:val="a"/>
    <w:qFormat/>
    <w:rsid w:val="00FF3BA4"/>
    <w:pPr>
      <w:ind w:left="720"/>
      <w:contextualSpacing/>
    </w:pPr>
  </w:style>
  <w:style w:type="paragraph" w:customStyle="1" w:styleId="ConsPlusNormal">
    <w:name w:val="ConsPlusNormal"/>
    <w:rsid w:val="00FF3BA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FF3BA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HTML">
    <w:name w:val="HTML Variable"/>
    <w:aliases w:val="!Ссылки в документе"/>
    <w:basedOn w:val="a0"/>
    <w:rsid w:val="00600DCA"/>
    <w:rPr>
      <w:rFonts w:ascii="Arial" w:hAnsi="Arial"/>
      <w:b w:val="0"/>
      <w:i w:val="0"/>
      <w:iCs/>
      <w:color w:val="0000FF"/>
      <w:sz w:val="24"/>
      <w:u w:val="none"/>
    </w:rPr>
  </w:style>
  <w:style w:type="paragraph" w:styleId="a7">
    <w:name w:val="annotation text"/>
    <w:aliases w:val="!Равноширинный текст документа"/>
    <w:basedOn w:val="a"/>
    <w:semiHidden/>
    <w:rsid w:val="00600DCA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600DCA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8">
    <w:name w:val="Hyperlink"/>
    <w:basedOn w:val="a0"/>
    <w:rsid w:val="00600DCA"/>
    <w:rPr>
      <w:color w:val="0000FF"/>
      <w:u w:val="none"/>
    </w:rPr>
  </w:style>
  <w:style w:type="paragraph" w:customStyle="1" w:styleId="Application">
    <w:name w:val="Application!Приложение"/>
    <w:rsid w:val="00600DCA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600DCA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600DCA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600DCA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600DCA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nla-service.scli.ru:8080/rnla-links/ws/content/act/8b72231b-e1d5-434e-ab34-7750086672e2.html" TargetMode="External"/><Relationship Id="rId13" Type="http://schemas.openxmlformats.org/officeDocument/2006/relationships/hyperlink" Target="http://zakon.scli.ru/ru/legal_texts/index.php" TargetMode="External"/><Relationship Id="rId18" Type="http://schemas.openxmlformats.org/officeDocument/2006/relationships/hyperlink" Target="http://rnla-service.scli.ru:8080/rnla-links/ws/content/act/a4c11437-3dc5-49fc-a7ad-98f9994d037f.html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zakon.scli.ru/ru/legal_texts/index.php" TargetMode="External"/><Relationship Id="rId7" Type="http://schemas.openxmlformats.org/officeDocument/2006/relationships/hyperlink" Target="http://rnla-service.scli.ru:8080/rnla-links/ws/content/act/b0eea52b-8673-4219-b9ea-2f861433a99e.html" TargetMode="External"/><Relationship Id="rId12" Type="http://schemas.openxmlformats.org/officeDocument/2006/relationships/hyperlink" Target="http://zakon.scli.ru/ru/legal_texts/index.php" TargetMode="External"/><Relationship Id="rId17" Type="http://schemas.openxmlformats.org/officeDocument/2006/relationships/hyperlink" Target="http://rnla-service.scli.ru:8080/rnla-links/ws/content/act/9301f42d-3d7c-4c6a-8e56-827ba0c979d7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rnla-service.scli.ru:8080/rnla-links/ws/content/act/76f6da3b-6912-4c09-b392-99ba53bd14a2.html" TargetMode="External"/><Relationship Id="rId20" Type="http://schemas.openxmlformats.org/officeDocument/2006/relationships/hyperlink" Target="http://zakon.scli.ru/ru/legal_texts/index.php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rnla-service.scli.ru:8080/rnla-links/ws/content/act/a4c11437-3dc5-49fc-a7ad-98f9994d037f.html" TargetMode="External"/><Relationship Id="rId11" Type="http://schemas.openxmlformats.org/officeDocument/2006/relationships/hyperlink" Target="http://rnla-service.scli.ru:8080/rnla-links/ws/content/act/61d92e47-a95a-41ba-b314-395a992e4d21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zakon.scli.ru/ru/legal_texts/index.php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zakon.scli.ru/ru/legal_texts/index.php" TargetMode="External"/><Relationship Id="rId19" Type="http://schemas.openxmlformats.org/officeDocument/2006/relationships/hyperlink" Target="http://rnla-service.scli.ru:8080/rnla-links/ws/content/act/b0eea52b-8673-4219-b9ea-2f861433a99e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nla-service.scli.ru:8080/rnla-links/ws/content/act/b11798ff-43b9-49db-b06c-4223f9d555e2.html" TargetMode="External"/><Relationship Id="rId14" Type="http://schemas.openxmlformats.org/officeDocument/2006/relationships/hyperlink" Target="http://zakon.scli.ru/ru/legal_texts/index.php" TargetMode="External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8</Pages>
  <Words>3154</Words>
  <Characters>17980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</vt:lpstr>
    </vt:vector>
  </TitlesOfParts>
  <Company>Администрация</Company>
  <LinksUpToDate>false</LinksUpToDate>
  <CharactersWithSpaces>21092</CharactersWithSpaces>
  <SharedDoc>false</SharedDoc>
  <HLinks>
    <vt:vector size="96" baseType="variant">
      <vt:variant>
        <vt:i4>6619158</vt:i4>
      </vt:variant>
      <vt:variant>
        <vt:i4>45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  <vt:variant>
        <vt:i4>6619158</vt:i4>
      </vt:variant>
      <vt:variant>
        <vt:i4>42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  <vt:variant>
        <vt:i4>6488118</vt:i4>
      </vt:variant>
      <vt:variant>
        <vt:i4>39</vt:i4>
      </vt:variant>
      <vt:variant>
        <vt:i4>0</vt:i4>
      </vt:variant>
      <vt:variant>
        <vt:i4>5</vt:i4>
      </vt:variant>
      <vt:variant>
        <vt:lpwstr>/content/act/b0eea52b-8673-4219-b9ea-2f861433a99e.html</vt:lpwstr>
      </vt:variant>
      <vt:variant>
        <vt:lpwstr/>
      </vt:variant>
      <vt:variant>
        <vt:i4>3801145</vt:i4>
      </vt:variant>
      <vt:variant>
        <vt:i4>36</vt:i4>
      </vt:variant>
      <vt:variant>
        <vt:i4>0</vt:i4>
      </vt:variant>
      <vt:variant>
        <vt:i4>5</vt:i4>
      </vt:variant>
      <vt:variant>
        <vt:lpwstr>/content/act/a4c11437-3dc5-49fc-a7ad-98f9994d037f.html</vt:lpwstr>
      </vt:variant>
      <vt:variant>
        <vt:lpwstr/>
      </vt:variant>
      <vt:variant>
        <vt:i4>6946866</vt:i4>
      </vt:variant>
      <vt:variant>
        <vt:i4>33</vt:i4>
      </vt:variant>
      <vt:variant>
        <vt:i4>0</vt:i4>
      </vt:variant>
      <vt:variant>
        <vt:i4>5</vt:i4>
      </vt:variant>
      <vt:variant>
        <vt:lpwstr>/content/act/9301f42d-3d7c-4c6a-8e56-827ba0c979d7.html</vt:lpwstr>
      </vt:variant>
      <vt:variant>
        <vt:lpwstr/>
      </vt:variant>
      <vt:variant>
        <vt:i4>7012400</vt:i4>
      </vt:variant>
      <vt:variant>
        <vt:i4>30</vt:i4>
      </vt:variant>
      <vt:variant>
        <vt:i4>0</vt:i4>
      </vt:variant>
      <vt:variant>
        <vt:i4>5</vt:i4>
      </vt:variant>
      <vt:variant>
        <vt:lpwstr>/content/act/76f6da3b-6912-4c09-b392-99ba53bd14a2.html</vt:lpwstr>
      </vt:variant>
      <vt:variant>
        <vt:lpwstr/>
      </vt:variant>
      <vt:variant>
        <vt:i4>6619158</vt:i4>
      </vt:variant>
      <vt:variant>
        <vt:i4>27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  <vt:variant>
        <vt:i4>6619158</vt:i4>
      </vt:variant>
      <vt:variant>
        <vt:i4>24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  <vt:variant>
        <vt:i4>6619158</vt:i4>
      </vt:variant>
      <vt:variant>
        <vt:i4>21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  <vt:variant>
        <vt:i4>6619158</vt:i4>
      </vt:variant>
      <vt:variant>
        <vt:i4>18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  <vt:variant>
        <vt:i4>6881376</vt:i4>
      </vt:variant>
      <vt:variant>
        <vt:i4>15</vt:i4>
      </vt:variant>
      <vt:variant>
        <vt:i4>0</vt:i4>
      </vt:variant>
      <vt:variant>
        <vt:i4>5</vt:i4>
      </vt:variant>
      <vt:variant>
        <vt:lpwstr>/content/act/61d92e47-a95a-41ba-b314-395a992e4d21.html</vt:lpwstr>
      </vt:variant>
      <vt:variant>
        <vt:lpwstr/>
      </vt:variant>
      <vt:variant>
        <vt:i4>6619158</vt:i4>
      </vt:variant>
      <vt:variant>
        <vt:i4>12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  <vt:variant>
        <vt:i4>7209015</vt:i4>
      </vt:variant>
      <vt:variant>
        <vt:i4>9</vt:i4>
      </vt:variant>
      <vt:variant>
        <vt:i4>0</vt:i4>
      </vt:variant>
      <vt:variant>
        <vt:i4>5</vt:i4>
      </vt:variant>
      <vt:variant>
        <vt:lpwstr>/content/act/b11798ff-43b9-49db-b06c-4223f9d555e2.html</vt:lpwstr>
      </vt:variant>
      <vt:variant>
        <vt:lpwstr/>
      </vt:variant>
      <vt:variant>
        <vt:i4>3604529</vt:i4>
      </vt:variant>
      <vt:variant>
        <vt:i4>6</vt:i4>
      </vt:variant>
      <vt:variant>
        <vt:i4>0</vt:i4>
      </vt:variant>
      <vt:variant>
        <vt:i4>5</vt:i4>
      </vt:variant>
      <vt:variant>
        <vt:lpwstr>/content/act/8b72231b-e1d5-434e-ab34-7750086672e2.html</vt:lpwstr>
      </vt:variant>
      <vt:variant>
        <vt:lpwstr/>
      </vt:variant>
      <vt:variant>
        <vt:i4>6488118</vt:i4>
      </vt:variant>
      <vt:variant>
        <vt:i4>3</vt:i4>
      </vt:variant>
      <vt:variant>
        <vt:i4>0</vt:i4>
      </vt:variant>
      <vt:variant>
        <vt:i4>5</vt:i4>
      </vt:variant>
      <vt:variant>
        <vt:lpwstr>/content/act/b0eea52b-8673-4219-b9ea-2f861433a99e.html</vt:lpwstr>
      </vt:variant>
      <vt:variant>
        <vt:lpwstr/>
      </vt:variant>
      <vt:variant>
        <vt:i4>3801145</vt:i4>
      </vt:variant>
      <vt:variant>
        <vt:i4>0</vt:i4>
      </vt:variant>
      <vt:variant>
        <vt:i4>0</vt:i4>
      </vt:variant>
      <vt:variant>
        <vt:i4>5</vt:i4>
      </vt:variant>
      <vt:variant>
        <vt:lpwstr>/content/act/a4c11437-3dc5-49fc-a7ad-98f9994d037f.html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008</dc:creator>
  <cp:lastModifiedBy>008</cp:lastModifiedBy>
  <cp:revision>1</cp:revision>
  <cp:lastPrinted>2010-03-11T03:51:00Z</cp:lastPrinted>
  <dcterms:created xsi:type="dcterms:W3CDTF">2018-09-11T03:21:00Z</dcterms:created>
  <dcterms:modified xsi:type="dcterms:W3CDTF">2018-09-11T03:21:00Z</dcterms:modified>
</cp:coreProperties>
</file>