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2A2FEF" w:rsidRDefault="002A2FEF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2A2FEF" w:rsidRDefault="0082765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03000000" w14:textId="18B82AC4" w:rsidR="002A2FEF" w:rsidRDefault="0082765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муниципальной программы «Социальная поддержка населения</w:t>
      </w:r>
      <w:r>
        <w:rPr>
          <w:rFonts w:ascii="XO Thames" w:hAnsi="XO Thames"/>
          <w:b/>
          <w:sz w:val="28"/>
        </w:rPr>
        <w:t xml:space="preserve"> Крапивинского</w:t>
      </w:r>
      <w:r>
        <w:rPr>
          <w:rFonts w:ascii="XO Thames" w:hAnsi="XO Thames"/>
          <w:b/>
          <w:sz w:val="28"/>
        </w:rPr>
        <w:t xml:space="preserve"> муниципального округа</w:t>
      </w:r>
      <w:r>
        <w:rPr>
          <w:rFonts w:ascii="XO Thames" w:hAnsi="XO Thames"/>
          <w:b/>
          <w:sz w:val="28"/>
        </w:rPr>
        <w:t xml:space="preserve">» </w:t>
      </w:r>
    </w:p>
    <w:p w14:paraId="04000000" w14:textId="77777777" w:rsidR="002A2FEF" w:rsidRDefault="0082765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14:paraId="05000000" w14:textId="77777777" w:rsidR="002A2FEF" w:rsidRDefault="002A2FEF">
      <w:pPr>
        <w:ind w:firstLine="0"/>
        <w:jc w:val="center"/>
        <w:rPr>
          <w:rFonts w:ascii="XO Thames" w:hAnsi="XO Thames"/>
          <w:b/>
          <w:sz w:val="28"/>
        </w:rPr>
      </w:pPr>
    </w:p>
    <w:p w14:paraId="06000000" w14:textId="6E4BE228" w:rsidR="002A2FEF" w:rsidRDefault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Настоящий проект муниципальной программы «Социальная поддержка населения Крапивинского муниципального округа</w:t>
      </w:r>
      <w:r>
        <w:rPr>
          <w:rFonts w:ascii="XO Thames" w:hAnsi="XO Thames"/>
          <w:sz w:val="28"/>
        </w:rPr>
        <w:t>» на 2026 – 2030 годы размещен для проведения общественного обсуждения представителями общественности.</w:t>
      </w:r>
    </w:p>
    <w:p w14:paraId="07000000" w14:textId="034C140F" w:rsidR="002A2FEF" w:rsidRPr="00827659" w:rsidRDefault="00827659">
      <w:pPr>
        <w:rPr>
          <w:rFonts w:ascii="Times New Roman" w:hAnsi="Times New Roman"/>
          <w:sz w:val="28"/>
          <w:szCs w:val="28"/>
        </w:rPr>
      </w:pPr>
      <w:r w:rsidRPr="00827659">
        <w:rPr>
          <w:rFonts w:ascii="Times New Roman" w:hAnsi="Times New Roman"/>
          <w:sz w:val="28"/>
          <w:szCs w:val="28"/>
        </w:rPr>
        <w:t>Повышение уровня жизни населения Крапивинского муниципального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 - основные направления социальной политики Крапивинского муниципального округа</w:t>
      </w:r>
      <w:r w:rsidRPr="00827659">
        <w:rPr>
          <w:rFonts w:ascii="Times New Roman" w:hAnsi="Times New Roman"/>
          <w:sz w:val="28"/>
          <w:szCs w:val="28"/>
        </w:rPr>
        <w:t>.</w:t>
      </w:r>
      <w:r w:rsidRPr="00827659">
        <w:rPr>
          <w:rFonts w:ascii="Times New Roman" w:hAnsi="Times New Roman"/>
          <w:sz w:val="28"/>
          <w:szCs w:val="28"/>
        </w:rPr>
        <w:t xml:space="preserve"> </w:t>
      </w:r>
    </w:p>
    <w:p w14:paraId="370369CA" w14:textId="31EDE443" w:rsidR="00827659" w:rsidRDefault="00827659" w:rsidP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Проектом муниципальной программы предусмотрен объем финансирования в размере: на 2026 год – </w:t>
      </w:r>
      <w:r w:rsidRPr="00827659">
        <w:rPr>
          <w:rFonts w:ascii="Times New Roman" w:hAnsi="Times New Roman"/>
          <w:sz w:val="28"/>
          <w:szCs w:val="28"/>
        </w:rPr>
        <w:t>90141,6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XO Thames" w:hAnsi="XO Thames"/>
          <w:sz w:val="28"/>
        </w:rPr>
        <w:t xml:space="preserve">тыс. руб., на 2027 год – </w:t>
      </w:r>
      <w:r w:rsidRPr="00827659">
        <w:rPr>
          <w:rFonts w:ascii="Times New Roman" w:hAnsi="Times New Roman"/>
          <w:sz w:val="28"/>
          <w:szCs w:val="28"/>
        </w:rPr>
        <w:t>90401,9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XO Thames" w:hAnsi="XO Thames"/>
          <w:sz w:val="28"/>
        </w:rPr>
        <w:t xml:space="preserve">тыс. руб., на 2028 год – </w:t>
      </w:r>
      <w:r w:rsidRPr="00827659">
        <w:rPr>
          <w:rFonts w:ascii="Times New Roman" w:hAnsi="Times New Roman"/>
          <w:sz w:val="28"/>
          <w:szCs w:val="28"/>
        </w:rPr>
        <w:t>94579,4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XO Thames" w:hAnsi="XO Thames"/>
          <w:sz w:val="28"/>
        </w:rPr>
        <w:t>тыс. руб.</w:t>
      </w:r>
      <w:bookmarkStart w:id="0" w:name="_GoBack"/>
      <w:bookmarkEnd w:id="0"/>
    </w:p>
    <w:p w14:paraId="4BF84B56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Муниципальная программа направлена на достижение целей:</w:t>
      </w:r>
    </w:p>
    <w:p w14:paraId="0F6F0F57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цель 1. 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нуждаемости;</w:t>
      </w:r>
    </w:p>
    <w:p w14:paraId="32AC4211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цель 2. Повышение доступности социального обслуживания населения.</w:t>
      </w:r>
    </w:p>
    <w:p w14:paraId="156F4844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В соответствии с установленными целями сформированы показатели:</w:t>
      </w:r>
    </w:p>
    <w:p w14:paraId="6934141E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доля граждан, получивших меры социальной поддержки в органах социальной защиты населения Крапивинского муниципального округа, в общей численности граждан Крапивинского муниципального округа;</w:t>
      </w:r>
    </w:p>
    <w:p w14:paraId="0DF4C4AD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</w:r>
    </w:p>
    <w:p w14:paraId="0229EB68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Для достижения целей муниципальной программы предусмотрено решение следующих задач:</w:t>
      </w:r>
    </w:p>
    <w:p w14:paraId="1D389DFF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Реализация мер социальной поддержки многодетных семей;</w:t>
      </w:r>
    </w:p>
    <w:p w14:paraId="2011EF5F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Создание системы долговременного ухода за гражданами пожилого возраста и инвалидами;</w:t>
      </w:r>
    </w:p>
    <w:p w14:paraId="6B18CEAD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предоставление мер социальной поддержки отдельным категориям граждан;</w:t>
      </w:r>
    </w:p>
    <w:p w14:paraId="31BDA169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развитие сферы социального обслуживания населения и сектора негосударственных организаций в сфере оказания социальных услуг;</w:t>
      </w:r>
    </w:p>
    <w:p w14:paraId="52E5F59C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обеспечение деятельности системы управления в сфере социальной поддержки и социального обслуживания;</w:t>
      </w:r>
    </w:p>
    <w:p w14:paraId="5B0C51EA" w14:textId="77777777" w:rsidR="00827659" w:rsidRPr="00827659" w:rsidRDefault="00827659" w:rsidP="00827659">
      <w:pPr>
        <w:pStyle w:val="ConsPlusNormal1"/>
        <w:ind w:firstLine="680"/>
        <w:jc w:val="both"/>
        <w:rPr>
          <w:sz w:val="28"/>
          <w:szCs w:val="28"/>
        </w:rPr>
      </w:pPr>
      <w:r w:rsidRPr="00827659">
        <w:rPr>
          <w:sz w:val="28"/>
          <w:szCs w:val="28"/>
        </w:rPr>
        <w:t>реализация других вопросы в области социальной политики;</w:t>
      </w:r>
    </w:p>
    <w:p w14:paraId="1C000000" w14:textId="77777777" w:rsidR="002A2FEF" w:rsidRDefault="002A2FEF">
      <w:pPr>
        <w:rPr>
          <w:rFonts w:ascii="XO Thames" w:hAnsi="XO Thames"/>
          <w:sz w:val="28"/>
        </w:rPr>
      </w:pPr>
    </w:p>
    <w:p w14:paraId="20000000" w14:textId="4EE1826A" w:rsidR="002A2FEF" w:rsidRDefault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1A83E5AB" w14:textId="77777777" w:rsidR="00827659" w:rsidRDefault="00827659" w:rsidP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Начальник управления </w:t>
      </w:r>
    </w:p>
    <w:p w14:paraId="22000000" w14:textId="510EA377" w:rsidR="002A2FEF" w:rsidRDefault="00827659" w:rsidP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социальной защиты населения</w:t>
      </w:r>
    </w:p>
    <w:p w14:paraId="23000000" w14:textId="77777777" w:rsidR="002A2FEF" w:rsidRDefault="0082765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дминистрации Крапивинского</w:t>
      </w:r>
    </w:p>
    <w:p w14:paraId="27000000" w14:textId="193DD8CE" w:rsidR="002A2FEF" w:rsidRDefault="00827659" w:rsidP="00827659">
      <w:pPr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 xml:space="preserve">       муниципального округа                                                        Е.А. Греб</w:t>
      </w:r>
      <w:r>
        <w:rPr>
          <w:rFonts w:ascii="XO Thames" w:hAnsi="XO Thames"/>
          <w:sz w:val="28"/>
        </w:rPr>
        <w:t xml:space="preserve"> </w:t>
      </w:r>
    </w:p>
    <w:sectPr w:rsidR="002A2FEF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3E43"/>
    <w:multiLevelType w:val="multilevel"/>
    <w:tmpl w:val="9710D4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EF"/>
    <w:rsid w:val="002A2FEF"/>
    <w:rsid w:val="0082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E369-CAB6-4F08-8EED-33B6C49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  <w:link w:val="Application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Главбух</cp:lastModifiedBy>
  <cp:revision>2</cp:revision>
  <dcterms:created xsi:type="dcterms:W3CDTF">2025-11-24T10:04:00Z</dcterms:created>
  <dcterms:modified xsi:type="dcterms:W3CDTF">2025-11-24T10:14:00Z</dcterms:modified>
</cp:coreProperties>
</file>