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629" w:rsidRDefault="002A1629" w:rsidP="00C657F4">
      <w:pPr>
        <w:spacing w:line="330" w:lineRule="atLeast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C657F4" w:rsidRPr="00C657F4" w:rsidRDefault="00C657F4" w:rsidP="002A1629">
      <w:pPr>
        <w:spacing w:line="330" w:lineRule="atLeast"/>
        <w:ind w:firstLine="708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657F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Памятки для населения по предупреждению возникновения очагов заразных заболеваний животных</w:t>
      </w:r>
      <w:r w:rsidRPr="00C657F4">
        <w:rPr>
          <w:rFonts w:ascii="Arial" w:eastAsia="Times New Roman" w:hAnsi="Arial" w:cs="Arial"/>
          <w:b/>
          <w:sz w:val="28"/>
          <w:szCs w:val="28"/>
          <w:lang w:eastAsia="ru-RU"/>
        </w:rPr>
        <w:t> </w:t>
      </w:r>
      <w:r w:rsidR="002A6453" w:rsidRPr="002A162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</w:p>
    <w:p w:rsidR="00C657F4" w:rsidRPr="00C657F4" w:rsidRDefault="00C657F4" w:rsidP="00C657F4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C657F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Содержание</w:t>
      </w:r>
      <w:r w:rsidR="002A16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:</w:t>
      </w:r>
    </w:p>
    <w:p w:rsidR="00C657F4" w:rsidRPr="00C657F4" w:rsidRDefault="00C657F4" w:rsidP="00C657F4">
      <w:pPr>
        <w:numPr>
          <w:ilvl w:val="0"/>
          <w:numId w:val="1"/>
        </w:numPr>
        <w:spacing w:after="0" w:line="330" w:lineRule="atLeast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C657F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Содержать животных в закрытых помещениях</w:t>
      </w:r>
      <w:r w:rsidRPr="00C657F4">
        <w:rPr>
          <w:rFonts w:ascii="Arial" w:eastAsia="Times New Roman" w:hAnsi="Arial" w:cs="Arial"/>
          <w:sz w:val="28"/>
          <w:szCs w:val="28"/>
          <w:lang w:eastAsia="ru-RU"/>
        </w:rPr>
        <w:t> или надёжно огороженных изолированных местах, не допускать свободного безнадзорного выгула. </w:t>
      </w:r>
    </w:p>
    <w:p w:rsidR="00C657F4" w:rsidRPr="00C657F4" w:rsidRDefault="00C657F4" w:rsidP="00C657F4">
      <w:pPr>
        <w:numPr>
          <w:ilvl w:val="0"/>
          <w:numId w:val="1"/>
        </w:numPr>
        <w:spacing w:beforeAutospacing="1" w:after="0" w:line="330" w:lineRule="atLeast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C657F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Регулярно проводить очистку помещений</w:t>
      </w:r>
      <w:r w:rsidRPr="00C657F4">
        <w:rPr>
          <w:rFonts w:ascii="Arial" w:eastAsia="Times New Roman" w:hAnsi="Arial" w:cs="Arial"/>
          <w:sz w:val="28"/>
          <w:szCs w:val="28"/>
          <w:lang w:eastAsia="ru-RU"/>
        </w:rPr>
        <w:t>, где содержатся животные, использовать сменную одежду, обувь и отдельный инвентарь для ухода. </w:t>
      </w:r>
    </w:p>
    <w:p w:rsidR="00C657F4" w:rsidRPr="00C657F4" w:rsidRDefault="00C657F4" w:rsidP="00C657F4">
      <w:pPr>
        <w:numPr>
          <w:ilvl w:val="0"/>
          <w:numId w:val="1"/>
        </w:numPr>
        <w:spacing w:beforeAutospacing="1" w:after="0" w:line="330" w:lineRule="atLeast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C657F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Исключить кормление животных пищевыми отходами</w:t>
      </w:r>
      <w:r w:rsidRPr="00C657F4">
        <w:rPr>
          <w:rFonts w:ascii="Arial" w:eastAsia="Times New Roman" w:hAnsi="Arial" w:cs="Arial"/>
          <w:sz w:val="28"/>
          <w:szCs w:val="28"/>
          <w:lang w:eastAsia="ru-RU"/>
        </w:rPr>
        <w:t> без тепловой обработки, покупать корма только промышленного производства или подвергать их проварке в течение трёх часов. </w:t>
      </w:r>
    </w:p>
    <w:p w:rsidR="00C657F4" w:rsidRPr="00C657F4" w:rsidRDefault="00C657F4" w:rsidP="00C657F4">
      <w:pPr>
        <w:numPr>
          <w:ilvl w:val="0"/>
          <w:numId w:val="1"/>
        </w:numPr>
        <w:spacing w:beforeAutospacing="1" w:after="0" w:line="330" w:lineRule="atLeast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C657F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Не допускать посещения хозяйства посторонними лицами</w:t>
      </w:r>
      <w:r w:rsidRPr="00C657F4">
        <w:rPr>
          <w:rFonts w:ascii="Arial" w:eastAsia="Times New Roman" w:hAnsi="Arial" w:cs="Arial"/>
          <w:sz w:val="28"/>
          <w:szCs w:val="28"/>
          <w:lang w:eastAsia="ru-RU"/>
        </w:rPr>
        <w:t> и въезда транспортных средств, не связа</w:t>
      </w:r>
      <w:r w:rsidR="002A1629">
        <w:rPr>
          <w:rFonts w:ascii="Arial" w:eastAsia="Times New Roman" w:hAnsi="Arial" w:cs="Arial"/>
          <w:sz w:val="28"/>
          <w:szCs w:val="28"/>
          <w:lang w:eastAsia="ru-RU"/>
        </w:rPr>
        <w:t>нных с обслуживанием хозяйства.</w:t>
      </w:r>
    </w:p>
    <w:p w:rsidR="002A1629" w:rsidRDefault="00C657F4" w:rsidP="002A1629">
      <w:pPr>
        <w:numPr>
          <w:ilvl w:val="0"/>
          <w:numId w:val="1"/>
        </w:numPr>
        <w:spacing w:beforeAutospacing="1" w:line="330" w:lineRule="atLeast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C657F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Недопускать</w:t>
      </w:r>
      <w:proofErr w:type="spellEnd"/>
      <w:r w:rsidRPr="00C657F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проникновения диких и безнадзорных животных</w:t>
      </w:r>
      <w:r w:rsidRPr="00C657F4">
        <w:rPr>
          <w:rFonts w:ascii="Arial" w:eastAsia="Times New Roman" w:hAnsi="Arial" w:cs="Arial"/>
          <w:sz w:val="28"/>
          <w:szCs w:val="28"/>
          <w:lang w:eastAsia="ru-RU"/>
        </w:rPr>
        <w:t xml:space="preserve"> на территорию хозяйства и исключения их </w:t>
      </w:r>
      <w:proofErr w:type="spellStart"/>
      <w:r w:rsidRPr="00C657F4">
        <w:rPr>
          <w:rFonts w:ascii="Arial" w:eastAsia="Times New Roman" w:hAnsi="Arial" w:cs="Arial"/>
          <w:sz w:val="28"/>
          <w:szCs w:val="28"/>
          <w:lang w:eastAsia="ru-RU"/>
        </w:rPr>
        <w:t>контакт</w:t>
      </w:r>
      <w:r w:rsidR="002A6453">
        <w:rPr>
          <w:rFonts w:ascii="Arial" w:eastAsia="Times New Roman" w:hAnsi="Arial" w:cs="Arial"/>
          <w:sz w:val="28"/>
          <w:szCs w:val="28"/>
          <w:lang w:eastAsia="ru-RU"/>
        </w:rPr>
        <w:t>ирования</w:t>
      </w:r>
      <w:proofErr w:type="spellEnd"/>
      <w:r w:rsidR="002A6453">
        <w:rPr>
          <w:rFonts w:ascii="Arial" w:eastAsia="Times New Roman" w:hAnsi="Arial" w:cs="Arial"/>
          <w:sz w:val="28"/>
          <w:szCs w:val="28"/>
          <w:lang w:eastAsia="ru-RU"/>
        </w:rPr>
        <w:t xml:space="preserve"> с животными и кормами.</w:t>
      </w:r>
      <w:r w:rsidR="002A1629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                                                </w:t>
      </w:r>
    </w:p>
    <w:p w:rsidR="00C657F4" w:rsidRPr="00C657F4" w:rsidRDefault="00C657F4" w:rsidP="002A1629">
      <w:pPr>
        <w:spacing w:beforeAutospacing="1" w:line="33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C657F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Торговля</w:t>
      </w:r>
      <w:r w:rsidR="002A16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:</w:t>
      </w:r>
    </w:p>
    <w:p w:rsidR="00C657F4" w:rsidRPr="00C657F4" w:rsidRDefault="00C657F4" w:rsidP="00C657F4">
      <w:pPr>
        <w:numPr>
          <w:ilvl w:val="0"/>
          <w:numId w:val="2"/>
        </w:numPr>
        <w:spacing w:before="120" w:after="120" w:line="330" w:lineRule="atLeast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C657F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Не приобретать продукты животного происхождения</w:t>
      </w:r>
      <w:r w:rsidRPr="00C657F4">
        <w:rPr>
          <w:rFonts w:ascii="Arial" w:eastAsia="Times New Roman" w:hAnsi="Arial" w:cs="Arial"/>
          <w:sz w:val="28"/>
          <w:szCs w:val="28"/>
          <w:lang w:eastAsia="ru-RU"/>
        </w:rPr>
        <w:t> в местах несанкционированной торговли без ветеринарных сопроводительных документов.</w:t>
      </w:r>
    </w:p>
    <w:p w:rsidR="00C657F4" w:rsidRPr="00C657F4" w:rsidRDefault="00C657F4" w:rsidP="00C657F4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C657F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Приобретать продукты животного происхождения</w:t>
      </w:r>
      <w:r w:rsidRPr="00C657F4">
        <w:rPr>
          <w:rFonts w:ascii="Arial" w:eastAsia="Times New Roman" w:hAnsi="Arial" w:cs="Arial"/>
          <w:sz w:val="28"/>
          <w:szCs w:val="28"/>
          <w:lang w:eastAsia="ru-RU"/>
        </w:rPr>
        <w:t> только в специально отведённых местах (магазины, рынки, ярмарки выходного дня) — там продукция подвергается ветеринарно-санитарной экспертизе.</w:t>
      </w:r>
    </w:p>
    <w:p w:rsidR="00C657F4" w:rsidRPr="00C657F4" w:rsidRDefault="00C657F4" w:rsidP="00C657F4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C657F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Запрещено</w:t>
      </w:r>
      <w:r w:rsidRPr="00C657F4">
        <w:rPr>
          <w:rFonts w:ascii="Arial" w:eastAsia="Times New Roman" w:hAnsi="Arial" w:cs="Arial"/>
          <w:sz w:val="28"/>
          <w:szCs w:val="28"/>
          <w:lang w:eastAsia="ru-RU"/>
        </w:rPr>
        <w:t> реализовывать и использовать для пищевых целей мясо и другие продукты убоя животных, молоко, молочные продукты, яйца, не подвергнутые в установленном порядке ветеринарно-санитарной экспертизе.</w:t>
      </w:r>
    </w:p>
    <w:p w:rsidR="00C657F4" w:rsidRPr="00C657F4" w:rsidRDefault="00C657F4" w:rsidP="002A6453">
      <w:pPr>
        <w:spacing w:line="33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C657F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Убой</w:t>
      </w:r>
      <w:r w:rsidR="002A16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:</w:t>
      </w:r>
    </w:p>
    <w:p w:rsidR="00C657F4" w:rsidRPr="00C657F4" w:rsidRDefault="00C657F4" w:rsidP="00C657F4">
      <w:pPr>
        <w:numPr>
          <w:ilvl w:val="0"/>
          <w:numId w:val="3"/>
        </w:numPr>
        <w:spacing w:before="120" w:after="120" w:line="330" w:lineRule="atLeast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C657F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Не допускать убой животных вне специализированных боен</w:t>
      </w:r>
      <w:r w:rsidRPr="00C657F4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C657F4" w:rsidRPr="00C657F4" w:rsidRDefault="00C657F4" w:rsidP="00C657F4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C657F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Реализацию продукции животного происхождения</w:t>
      </w:r>
      <w:r w:rsidRPr="00C657F4">
        <w:rPr>
          <w:rFonts w:ascii="Arial" w:eastAsia="Times New Roman" w:hAnsi="Arial" w:cs="Arial"/>
          <w:sz w:val="28"/>
          <w:szCs w:val="28"/>
          <w:lang w:eastAsia="ru-RU"/>
        </w:rPr>
        <w:t> (мясо и продукты убоя, молоко и молочные продукты, яйцо и др.) осуществлять после проведения специалистами ветеринарно-санитарной экспертизы.</w:t>
      </w:r>
    </w:p>
    <w:p w:rsidR="002A6453" w:rsidRDefault="00C657F4" w:rsidP="002A6453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C657F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Не выбрасывать трупы животных</w:t>
      </w:r>
      <w:r w:rsidRPr="00C657F4">
        <w:rPr>
          <w:rFonts w:ascii="Arial" w:eastAsia="Times New Roman" w:hAnsi="Arial" w:cs="Arial"/>
          <w:sz w:val="28"/>
          <w:szCs w:val="28"/>
          <w:lang w:eastAsia="ru-RU"/>
        </w:rPr>
        <w:t xml:space="preserve"> и отходы от их содержания на свалки, обочины дорог — утилизировать </w:t>
      </w:r>
      <w:proofErr w:type="spellStart"/>
      <w:r w:rsidRPr="00C657F4">
        <w:rPr>
          <w:rFonts w:ascii="Arial" w:eastAsia="Times New Roman" w:hAnsi="Arial" w:cs="Arial"/>
          <w:sz w:val="28"/>
          <w:szCs w:val="28"/>
          <w:lang w:eastAsia="ru-RU"/>
        </w:rPr>
        <w:t>биоотходы</w:t>
      </w:r>
      <w:proofErr w:type="spellEnd"/>
      <w:r w:rsidRPr="00C657F4">
        <w:rPr>
          <w:rFonts w:ascii="Arial" w:eastAsia="Times New Roman" w:hAnsi="Arial" w:cs="Arial"/>
          <w:sz w:val="28"/>
          <w:szCs w:val="28"/>
          <w:lang w:eastAsia="ru-RU"/>
        </w:rPr>
        <w:t xml:space="preserve"> в местах, определённых администрацией сельского поселения.</w:t>
      </w:r>
    </w:p>
    <w:p w:rsidR="00C657F4" w:rsidRPr="00C657F4" w:rsidRDefault="00C657F4" w:rsidP="002A1629">
      <w:pPr>
        <w:spacing w:before="100" w:beforeAutospacing="1" w:after="120" w:line="33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C657F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Сообщение</w:t>
      </w:r>
      <w:r w:rsidR="002A16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:</w:t>
      </w:r>
    </w:p>
    <w:p w:rsidR="00C657F4" w:rsidRPr="00C657F4" w:rsidRDefault="00C657F4" w:rsidP="00C657F4">
      <w:pPr>
        <w:numPr>
          <w:ilvl w:val="0"/>
          <w:numId w:val="4"/>
        </w:numPr>
        <w:spacing w:after="0" w:line="330" w:lineRule="atLeast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C657F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Немедленно сообщать</w:t>
      </w:r>
      <w:r w:rsidRPr="00C657F4">
        <w:rPr>
          <w:rFonts w:ascii="Arial" w:eastAsia="Times New Roman" w:hAnsi="Arial" w:cs="Arial"/>
          <w:sz w:val="28"/>
          <w:szCs w:val="28"/>
          <w:lang w:eastAsia="ru-RU"/>
        </w:rPr>
        <w:t xml:space="preserve"> ветеринарным специалистам </w:t>
      </w:r>
      <w:proofErr w:type="gramStart"/>
      <w:r w:rsidRPr="00C657F4">
        <w:rPr>
          <w:rFonts w:ascii="Arial" w:eastAsia="Times New Roman" w:hAnsi="Arial" w:cs="Arial"/>
          <w:sz w:val="28"/>
          <w:szCs w:val="28"/>
          <w:lang w:eastAsia="ru-RU"/>
        </w:rPr>
        <w:t>о</w:t>
      </w:r>
      <w:proofErr w:type="gramEnd"/>
      <w:r w:rsidRPr="00C657F4">
        <w:rPr>
          <w:rFonts w:ascii="Arial" w:eastAsia="Times New Roman" w:hAnsi="Arial" w:cs="Arial"/>
          <w:sz w:val="28"/>
          <w:szCs w:val="28"/>
          <w:lang w:eastAsia="ru-RU"/>
        </w:rPr>
        <w:t xml:space="preserve"> всех случаях заболевания и падежа животных. </w:t>
      </w:r>
    </w:p>
    <w:p w:rsidR="00C657F4" w:rsidRPr="00C657F4" w:rsidRDefault="00C657F4" w:rsidP="00C657F4">
      <w:pPr>
        <w:numPr>
          <w:ilvl w:val="0"/>
          <w:numId w:val="4"/>
        </w:numPr>
        <w:spacing w:beforeAutospacing="1" w:line="330" w:lineRule="atLeast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C657F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До прибытия специалистов</w:t>
      </w:r>
      <w:r w:rsidRPr="00C657F4">
        <w:rPr>
          <w:rFonts w:ascii="Arial" w:eastAsia="Times New Roman" w:hAnsi="Arial" w:cs="Arial"/>
          <w:sz w:val="28"/>
          <w:szCs w:val="28"/>
          <w:lang w:eastAsia="ru-RU"/>
        </w:rPr>
        <w:t> принимать меры по изоляции животны</w:t>
      </w:r>
      <w:r w:rsidR="002A6453">
        <w:rPr>
          <w:rFonts w:ascii="Arial" w:eastAsia="Times New Roman" w:hAnsi="Arial" w:cs="Arial"/>
          <w:sz w:val="28"/>
          <w:szCs w:val="28"/>
          <w:lang w:eastAsia="ru-RU"/>
        </w:rPr>
        <w:t>х, подозреваемых в заболевании</w:t>
      </w:r>
      <w:r w:rsidR="002A6453">
        <w:rPr>
          <w:rFonts w:ascii="Arial" w:eastAsia="Times New Roman" w:hAnsi="Arial" w:cs="Arial"/>
          <w:color w:val="0000FF"/>
          <w:sz w:val="28"/>
          <w:szCs w:val="28"/>
          <w:u w:val="single"/>
          <w:lang w:eastAsia="ru-RU"/>
        </w:rPr>
        <w:t>.</w:t>
      </w:r>
    </w:p>
    <w:p w:rsidR="002A1629" w:rsidRDefault="00C657F4" w:rsidP="00C657F4">
      <w:pP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  <w:r w:rsidRPr="002A6453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ru-RU"/>
        </w:rPr>
        <w:lastRenderedPageBreak/>
        <w:t>Не проводить</w:t>
      </w:r>
      <w:r w:rsidRPr="002A6453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 ввод животных в хозяйство и вывод из него, реализацию продукции животноводства, продуктов жизнедеятельности животных (навоза) и кормов до уточнения диагноза и указаний ветеринарных специалистов</w:t>
      </w:r>
      <w:r w:rsidRPr="00C657F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 </w:t>
      </w:r>
    </w:p>
    <w:p w:rsidR="002A1629" w:rsidRPr="00C657F4" w:rsidRDefault="002A1629" w:rsidP="002A1629">
      <w:pPr>
        <w:spacing w:after="0" w:line="360" w:lineRule="atLeast"/>
        <w:rPr>
          <w:rFonts w:ascii="Golos" w:eastAsia="Times New Roman" w:hAnsi="Golos" w:cs="Times New Roman"/>
          <w:color w:val="0E0E0F"/>
          <w:sz w:val="28"/>
          <w:szCs w:val="28"/>
          <w:lang w:eastAsia="ru-RU"/>
        </w:rPr>
      </w:pPr>
      <w:r w:rsidRPr="00C657F4">
        <w:rPr>
          <w:rFonts w:ascii="Golos" w:eastAsia="Times New Roman" w:hAnsi="Golos" w:cs="Times New Roman"/>
          <w:color w:val="0E0E0F"/>
          <w:sz w:val="28"/>
          <w:szCs w:val="28"/>
          <w:lang w:eastAsia="ru-RU"/>
        </w:rPr>
        <w:t>• </w:t>
      </w:r>
      <w:r w:rsidRPr="00C657F4">
        <w:rPr>
          <w:rFonts w:ascii="Golos" w:eastAsia="Times New Roman" w:hAnsi="Golos" w:cs="Times New Roman"/>
          <w:b/>
          <w:bCs/>
          <w:color w:val="0E0E0F"/>
          <w:sz w:val="28"/>
          <w:szCs w:val="28"/>
          <w:lang w:eastAsia="ru-RU"/>
        </w:rPr>
        <w:t>В течени</w:t>
      </w:r>
      <w:proofErr w:type="gramStart"/>
      <w:r w:rsidRPr="00C657F4">
        <w:rPr>
          <w:rFonts w:ascii="Golos" w:eastAsia="Times New Roman" w:hAnsi="Golos" w:cs="Times New Roman"/>
          <w:b/>
          <w:bCs/>
          <w:color w:val="0E0E0F"/>
          <w:sz w:val="28"/>
          <w:szCs w:val="28"/>
          <w:lang w:eastAsia="ru-RU"/>
        </w:rPr>
        <w:t>и</w:t>
      </w:r>
      <w:proofErr w:type="gramEnd"/>
      <w:r w:rsidRPr="00C657F4">
        <w:rPr>
          <w:rFonts w:ascii="Golos" w:eastAsia="Times New Roman" w:hAnsi="Golos" w:cs="Times New Roman"/>
          <w:b/>
          <w:bCs/>
          <w:color w:val="0E0E0F"/>
          <w:sz w:val="28"/>
          <w:szCs w:val="28"/>
          <w:lang w:eastAsia="ru-RU"/>
        </w:rPr>
        <w:t xml:space="preserve"> 24 часов извещать</w:t>
      </w:r>
      <w:r w:rsidRPr="00C657F4">
        <w:rPr>
          <w:rFonts w:ascii="Golos" w:eastAsia="Times New Roman" w:hAnsi="Golos" w:cs="Times New Roman"/>
          <w:color w:val="0E0E0F"/>
          <w:sz w:val="28"/>
          <w:szCs w:val="28"/>
          <w:lang w:eastAsia="ru-RU"/>
        </w:rPr>
        <w:t xml:space="preserve"> специалистов </w:t>
      </w:r>
      <w:proofErr w:type="spellStart"/>
      <w:r w:rsidRPr="00C657F4">
        <w:rPr>
          <w:rFonts w:ascii="Golos" w:eastAsia="Times New Roman" w:hAnsi="Golos" w:cs="Times New Roman"/>
          <w:color w:val="0E0E0F"/>
          <w:sz w:val="28"/>
          <w:szCs w:val="28"/>
          <w:lang w:eastAsia="ru-RU"/>
        </w:rPr>
        <w:t>Госветслужбы</w:t>
      </w:r>
      <w:proofErr w:type="spellEnd"/>
      <w:r w:rsidRPr="00C657F4">
        <w:rPr>
          <w:rFonts w:ascii="Golos" w:eastAsia="Times New Roman" w:hAnsi="Golos" w:cs="Times New Roman"/>
          <w:color w:val="0E0E0F"/>
          <w:sz w:val="28"/>
          <w:szCs w:val="28"/>
          <w:lang w:eastAsia="ru-RU"/>
        </w:rPr>
        <w:t> </w:t>
      </w:r>
      <w:r w:rsidRPr="00C657F4">
        <w:rPr>
          <w:rFonts w:ascii="Golos" w:eastAsia="Times New Roman" w:hAnsi="Golos" w:cs="Times New Roman"/>
          <w:b/>
          <w:bCs/>
          <w:color w:val="0E0E0F"/>
          <w:sz w:val="28"/>
          <w:szCs w:val="28"/>
          <w:lang w:eastAsia="ru-RU"/>
        </w:rPr>
        <w:t>о случаях падежа и (или) заболевания сельскохозяйственных животных</w:t>
      </w:r>
      <w:r w:rsidRPr="00C657F4">
        <w:rPr>
          <w:rFonts w:ascii="Golos" w:eastAsia="Times New Roman" w:hAnsi="Golos" w:cs="Times New Roman"/>
          <w:color w:val="0E0E0F"/>
          <w:sz w:val="28"/>
          <w:szCs w:val="28"/>
          <w:lang w:eastAsia="ru-RU"/>
        </w:rPr>
        <w:t> (в том числе птиц), изменении в их поведении, указывающих на возможное заболевание, а также по иным вопросам, связанным с ветеринарной безопасностью, по следующим каналам оперативной связи:</w:t>
      </w:r>
    </w:p>
    <w:p w:rsidR="002A1629" w:rsidRPr="00C657F4" w:rsidRDefault="002A1629" w:rsidP="002A1629">
      <w:pPr>
        <w:spacing w:after="0" w:line="360" w:lineRule="atLeast"/>
        <w:rPr>
          <w:rFonts w:ascii="Golos" w:eastAsia="Times New Roman" w:hAnsi="Golos" w:cs="Times New Roman"/>
          <w:color w:val="0E0E0F"/>
          <w:sz w:val="28"/>
          <w:szCs w:val="28"/>
          <w:lang w:eastAsia="ru-RU"/>
        </w:rPr>
      </w:pPr>
      <w:r w:rsidRPr="00C657F4">
        <w:rPr>
          <w:rFonts w:ascii="Golos" w:eastAsia="Times New Roman" w:hAnsi="Golos" w:cs="Times New Roman"/>
          <w:color w:val="0E0E0F"/>
          <w:sz w:val="28"/>
          <w:szCs w:val="28"/>
          <w:lang w:eastAsia="ru-RU"/>
        </w:rPr>
        <w:t>- </w:t>
      </w:r>
      <w:r w:rsidRPr="00C657F4">
        <w:rPr>
          <w:rFonts w:ascii="Golos" w:eastAsia="Times New Roman" w:hAnsi="Golos" w:cs="Times New Roman"/>
          <w:b/>
          <w:bCs/>
          <w:color w:val="0E0E0F"/>
          <w:sz w:val="28"/>
          <w:szCs w:val="28"/>
          <w:lang w:eastAsia="ru-RU"/>
        </w:rPr>
        <w:t>круглосуточному телефону «</w:t>
      </w:r>
      <w:r w:rsidRPr="002A1629">
        <w:rPr>
          <w:rFonts w:ascii="Golos" w:eastAsia="Times New Roman" w:hAnsi="Golos" w:cs="Times New Roman"/>
          <w:b/>
          <w:bCs/>
          <w:color w:val="0E0E0F"/>
          <w:sz w:val="28"/>
          <w:szCs w:val="28"/>
          <w:lang w:eastAsia="ru-RU"/>
        </w:rPr>
        <w:t xml:space="preserve">Единая дежурно-диспетчерская служба » </w:t>
      </w:r>
      <w:r>
        <w:rPr>
          <w:rFonts w:ascii="Golos" w:eastAsia="Times New Roman" w:hAnsi="Golos" w:cs="Times New Roman"/>
          <w:b/>
          <w:bCs/>
          <w:color w:val="0E0E0F"/>
          <w:sz w:val="28"/>
          <w:szCs w:val="28"/>
          <w:lang w:eastAsia="ru-RU"/>
        </w:rPr>
        <w:t xml:space="preserve">        </w:t>
      </w:r>
      <w:r w:rsidRPr="002A1629">
        <w:rPr>
          <w:rFonts w:ascii="Golos" w:eastAsia="Times New Roman" w:hAnsi="Golos" w:cs="Times New Roman"/>
          <w:b/>
          <w:bCs/>
          <w:color w:val="0E0E0F"/>
          <w:sz w:val="28"/>
          <w:szCs w:val="28"/>
          <w:lang w:eastAsia="ru-RU"/>
        </w:rPr>
        <w:t>8 (38446) 22-7-73</w:t>
      </w:r>
      <w:r w:rsidRPr="00C657F4">
        <w:rPr>
          <w:rFonts w:ascii="Golos" w:eastAsia="Times New Roman" w:hAnsi="Golos" w:cs="Times New Roman"/>
          <w:color w:val="0E0E0F"/>
          <w:sz w:val="28"/>
          <w:szCs w:val="28"/>
          <w:lang w:eastAsia="ru-RU"/>
        </w:rPr>
        <w:t>;</w:t>
      </w:r>
    </w:p>
    <w:p w:rsidR="002A1629" w:rsidRPr="00C657F4" w:rsidRDefault="002A1629" w:rsidP="002A1629">
      <w:pPr>
        <w:spacing w:after="0" w:line="360" w:lineRule="atLeast"/>
        <w:rPr>
          <w:rFonts w:ascii="Golos" w:eastAsia="Times New Roman" w:hAnsi="Golos" w:cs="Times New Roman"/>
          <w:color w:val="0E0E0F"/>
          <w:sz w:val="28"/>
          <w:szCs w:val="28"/>
          <w:lang w:eastAsia="ru-RU"/>
        </w:rPr>
      </w:pPr>
      <w:r w:rsidRPr="00C657F4">
        <w:rPr>
          <w:rFonts w:ascii="Golos" w:eastAsia="Times New Roman" w:hAnsi="Golos" w:cs="Times New Roman"/>
          <w:color w:val="0E0E0F"/>
          <w:sz w:val="28"/>
          <w:szCs w:val="28"/>
          <w:lang w:eastAsia="ru-RU"/>
        </w:rPr>
        <w:t>- </w:t>
      </w:r>
      <w:r w:rsidRPr="00C657F4">
        <w:rPr>
          <w:rFonts w:ascii="Golos" w:eastAsia="Times New Roman" w:hAnsi="Golos" w:cs="Times New Roman"/>
          <w:b/>
          <w:bCs/>
          <w:color w:val="0E0E0F"/>
          <w:sz w:val="28"/>
          <w:szCs w:val="28"/>
          <w:lang w:eastAsia="ru-RU"/>
        </w:rPr>
        <w:t xml:space="preserve">телефону </w:t>
      </w:r>
      <w:r w:rsidRPr="002A1629">
        <w:rPr>
          <w:rFonts w:ascii="Golos" w:eastAsia="Times New Roman" w:hAnsi="Golos" w:cs="Times New Roman"/>
          <w:b/>
          <w:bCs/>
          <w:color w:val="0E0E0F"/>
          <w:sz w:val="28"/>
          <w:szCs w:val="28"/>
          <w:lang w:eastAsia="ru-RU"/>
        </w:rPr>
        <w:t>ГБУ КО «</w:t>
      </w:r>
      <w:proofErr w:type="spellStart"/>
      <w:r w:rsidRPr="002A1629">
        <w:rPr>
          <w:rFonts w:ascii="Golos" w:eastAsia="Times New Roman" w:hAnsi="Golos" w:cs="Times New Roman"/>
          <w:b/>
          <w:bCs/>
          <w:color w:val="0E0E0F"/>
          <w:sz w:val="28"/>
          <w:szCs w:val="28"/>
          <w:lang w:eastAsia="ru-RU"/>
        </w:rPr>
        <w:t>Крапивинская</w:t>
      </w:r>
      <w:proofErr w:type="spellEnd"/>
      <w:r w:rsidRPr="002A1629">
        <w:rPr>
          <w:rFonts w:ascii="Golos" w:eastAsia="Times New Roman" w:hAnsi="Golos" w:cs="Times New Roman"/>
          <w:b/>
          <w:bCs/>
          <w:color w:val="0E0E0F"/>
          <w:sz w:val="28"/>
          <w:szCs w:val="28"/>
          <w:lang w:eastAsia="ru-RU"/>
        </w:rPr>
        <w:t xml:space="preserve"> СББЖ» 8 (38446) 22-0-52</w:t>
      </w:r>
      <w:r w:rsidRPr="00C657F4">
        <w:rPr>
          <w:rFonts w:ascii="Golos" w:eastAsia="Times New Roman" w:hAnsi="Golos" w:cs="Times New Roman"/>
          <w:color w:val="0E0E0F"/>
          <w:sz w:val="28"/>
          <w:szCs w:val="28"/>
          <w:lang w:eastAsia="ru-RU"/>
        </w:rPr>
        <w:t>.</w:t>
      </w:r>
    </w:p>
    <w:p w:rsidR="00164765" w:rsidRDefault="0014748D" w:rsidP="00C657F4">
      <w:pPr>
        <w:rPr>
          <w:rFonts w:ascii="Arial" w:eastAsia="Times New Roman" w:hAnsi="Arial" w:cs="Arial"/>
          <w:sz w:val="24"/>
          <w:szCs w:val="24"/>
          <w:lang w:eastAsia="ru-RU"/>
        </w:rPr>
      </w:pPr>
      <w:hyperlink r:id="rId6" w:tgtFrame="_blank" w:history="1">
        <w:r w:rsidR="00C657F4" w:rsidRPr="00C657F4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br/>
        </w:r>
      </w:hyperlink>
    </w:p>
    <w:p w:rsidR="00C657F4" w:rsidRDefault="00C657F4" w:rsidP="00C657F4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C657F4" w:rsidRDefault="00C657F4" w:rsidP="00C657F4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C657F4" w:rsidRDefault="00C657F4" w:rsidP="00C657F4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C657F4" w:rsidRDefault="00C657F4" w:rsidP="00C657F4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C657F4" w:rsidRDefault="00C657F4" w:rsidP="00C657F4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C657F4" w:rsidRDefault="00C657F4" w:rsidP="00C657F4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C657F4" w:rsidRDefault="00C657F4" w:rsidP="00C657F4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C657F4" w:rsidRDefault="00C657F4" w:rsidP="00C657F4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C657F4" w:rsidRDefault="00C657F4" w:rsidP="00C657F4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C657F4" w:rsidRDefault="00C657F4" w:rsidP="00C657F4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C657F4" w:rsidRDefault="00C657F4" w:rsidP="00C657F4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C657F4" w:rsidRDefault="00C657F4" w:rsidP="00C657F4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C657F4" w:rsidRDefault="00C657F4" w:rsidP="00C657F4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C657F4" w:rsidRDefault="00C657F4" w:rsidP="00C657F4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C657F4" w:rsidRDefault="00C657F4" w:rsidP="00C657F4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C657F4" w:rsidRDefault="00C657F4" w:rsidP="00C657F4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C657F4" w:rsidRDefault="00C657F4" w:rsidP="00C657F4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C657F4" w:rsidRDefault="00C657F4" w:rsidP="00C657F4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C657F4" w:rsidRDefault="00C657F4" w:rsidP="00C657F4"/>
    <w:sectPr w:rsidR="00C657F4" w:rsidSect="002A1629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7B64"/>
    <w:multiLevelType w:val="multilevel"/>
    <w:tmpl w:val="0592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02D58"/>
    <w:multiLevelType w:val="multilevel"/>
    <w:tmpl w:val="946A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6529F0"/>
    <w:multiLevelType w:val="multilevel"/>
    <w:tmpl w:val="477C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AC72EF"/>
    <w:multiLevelType w:val="multilevel"/>
    <w:tmpl w:val="170A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16"/>
    <w:rsid w:val="0014748D"/>
    <w:rsid w:val="00164765"/>
    <w:rsid w:val="002A1629"/>
    <w:rsid w:val="002A6453"/>
    <w:rsid w:val="00832516"/>
    <w:rsid w:val="00C6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1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22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776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1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46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32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01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89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koslan.ru/pervonachal-nye-deystviya-vladel-tcev-zhivotnykh-pri-podozrenii-na-zaraznye-karantinnye-bolezni-ili-padezhe-zhivotnykh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5</cp:revision>
  <dcterms:created xsi:type="dcterms:W3CDTF">2025-10-10T07:25:00Z</dcterms:created>
  <dcterms:modified xsi:type="dcterms:W3CDTF">2025-10-14T07:14:00Z</dcterms:modified>
</cp:coreProperties>
</file>