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E8" w:rsidRDefault="00C726F5" w:rsidP="00C726F5">
      <w:pPr>
        <w:tabs>
          <w:tab w:val="left" w:pos="709"/>
        </w:tabs>
        <w:ind w:firstLine="708"/>
        <w:jc w:val="center"/>
        <w:rPr>
          <w:b/>
          <w:sz w:val="28"/>
          <w:szCs w:val="28"/>
        </w:rPr>
      </w:pPr>
      <w:r w:rsidRPr="00C726F5">
        <w:rPr>
          <w:b/>
          <w:sz w:val="28"/>
          <w:szCs w:val="28"/>
        </w:rPr>
        <w:t>Л</w:t>
      </w:r>
      <w:r w:rsidR="00003003" w:rsidRPr="00C726F5">
        <w:rPr>
          <w:b/>
          <w:sz w:val="28"/>
          <w:szCs w:val="28"/>
        </w:rPr>
        <w:t>ицензиат</w:t>
      </w:r>
      <w:r w:rsidRPr="00C726F5">
        <w:rPr>
          <w:b/>
          <w:sz w:val="28"/>
          <w:szCs w:val="28"/>
        </w:rPr>
        <w:t>ы</w:t>
      </w:r>
      <w:r w:rsidR="00003003" w:rsidRPr="00C726F5">
        <w:rPr>
          <w:b/>
          <w:sz w:val="28"/>
          <w:szCs w:val="28"/>
        </w:rPr>
        <w:t>, осуществляющи</w:t>
      </w:r>
      <w:r w:rsidRPr="00C726F5">
        <w:rPr>
          <w:b/>
          <w:sz w:val="28"/>
          <w:szCs w:val="28"/>
        </w:rPr>
        <w:t>е</w:t>
      </w:r>
      <w:r w:rsidR="00003003" w:rsidRPr="00C726F5">
        <w:rPr>
          <w:b/>
          <w:sz w:val="28"/>
          <w:szCs w:val="28"/>
        </w:rPr>
        <w:t xml:space="preserve"> геодезическую и картографическую деятельность</w:t>
      </w:r>
      <w:r w:rsidRPr="00C726F5">
        <w:rPr>
          <w:b/>
          <w:sz w:val="28"/>
          <w:szCs w:val="28"/>
        </w:rPr>
        <w:t>, каждые три года должны подтверждать</w:t>
      </w:r>
      <w:r w:rsidRPr="00C726F5">
        <w:rPr>
          <w:b/>
        </w:rPr>
        <w:t xml:space="preserve"> </w:t>
      </w:r>
      <w:r w:rsidRPr="00C726F5">
        <w:rPr>
          <w:b/>
          <w:sz w:val="28"/>
          <w:szCs w:val="28"/>
        </w:rPr>
        <w:t>соответствие лицензионным требованиям</w:t>
      </w:r>
    </w:p>
    <w:p w:rsidR="007F21CE" w:rsidRPr="00C726F5" w:rsidRDefault="007F21CE" w:rsidP="00C726F5">
      <w:pPr>
        <w:tabs>
          <w:tab w:val="left" w:pos="709"/>
        </w:tabs>
        <w:ind w:firstLine="708"/>
        <w:jc w:val="center"/>
        <w:rPr>
          <w:sz w:val="28"/>
          <w:szCs w:val="28"/>
        </w:rPr>
      </w:pPr>
    </w:p>
    <w:p w:rsidR="00112A47" w:rsidRDefault="00003003" w:rsidP="00C726F5">
      <w:pPr>
        <w:pStyle w:val="ConsPlusNormal"/>
        <w:tabs>
          <w:tab w:val="left" w:pos="567"/>
        </w:tabs>
        <w:spacing w:before="60" w:after="100"/>
        <w:ind w:firstLine="709"/>
        <w:jc w:val="both"/>
        <w:rPr>
          <w:rFonts w:ascii="Times New Roman" w:hAnsi="Times New Roman"/>
          <w:sz w:val="28"/>
          <w:szCs w:val="28"/>
        </w:rPr>
      </w:pPr>
      <w:r w:rsidRPr="00003003">
        <w:rPr>
          <w:rFonts w:ascii="Times New Roman" w:hAnsi="Times New Roman"/>
          <w:sz w:val="28"/>
          <w:szCs w:val="28"/>
        </w:rPr>
        <w:t xml:space="preserve">Заявление о периодическом подтверждении и прилагаемые к нему документы </w:t>
      </w:r>
      <w:r w:rsidR="00112A47">
        <w:rPr>
          <w:rFonts w:ascii="Times New Roman" w:hAnsi="Times New Roman"/>
          <w:sz w:val="28"/>
          <w:szCs w:val="28"/>
        </w:rPr>
        <w:t xml:space="preserve">(при необходимости) </w:t>
      </w:r>
      <w:r w:rsidRPr="00003003">
        <w:rPr>
          <w:rFonts w:ascii="Times New Roman" w:hAnsi="Times New Roman"/>
          <w:sz w:val="28"/>
          <w:szCs w:val="28"/>
        </w:rPr>
        <w:t>лицензиат представляет</w:t>
      </w:r>
      <w:r w:rsidR="00112A47">
        <w:rPr>
          <w:rFonts w:ascii="Times New Roman" w:hAnsi="Times New Roman"/>
          <w:sz w:val="28"/>
          <w:szCs w:val="28"/>
        </w:rPr>
        <w:t xml:space="preserve"> </w:t>
      </w:r>
      <w:r w:rsidRPr="00003003">
        <w:rPr>
          <w:rFonts w:ascii="Times New Roman" w:hAnsi="Times New Roman"/>
          <w:sz w:val="28"/>
          <w:szCs w:val="28"/>
        </w:rPr>
        <w:t>в лицензирующий орган</w:t>
      </w:r>
      <w:r w:rsidR="00C73B1A">
        <w:rPr>
          <w:rFonts w:ascii="Times New Roman" w:hAnsi="Times New Roman"/>
          <w:sz w:val="28"/>
          <w:szCs w:val="28"/>
        </w:rPr>
        <w:t xml:space="preserve"> </w:t>
      </w:r>
      <w:r w:rsidR="007F21CE">
        <w:rPr>
          <w:rFonts w:ascii="Times New Roman" w:hAnsi="Times New Roman"/>
          <w:sz w:val="28"/>
          <w:szCs w:val="28"/>
        </w:rPr>
        <w:t xml:space="preserve">(Росреестр) </w:t>
      </w:r>
      <w:r w:rsidR="00C73B1A" w:rsidRPr="00C73B1A">
        <w:rPr>
          <w:rFonts w:ascii="Times New Roman" w:hAnsi="Times New Roman"/>
          <w:sz w:val="28"/>
          <w:szCs w:val="28"/>
        </w:rPr>
        <w:t xml:space="preserve">через личный кабинет </w:t>
      </w:r>
      <w:r w:rsidR="00C726F5">
        <w:rPr>
          <w:rFonts w:ascii="Times New Roman" w:hAnsi="Times New Roman"/>
          <w:sz w:val="28"/>
          <w:szCs w:val="28"/>
        </w:rPr>
        <w:t xml:space="preserve">на портале госуслуг – </w:t>
      </w:r>
      <w:r w:rsidR="00C726F5" w:rsidRPr="00C726F5">
        <w:rPr>
          <w:rFonts w:ascii="Times New Roman" w:hAnsi="Times New Roman"/>
          <w:sz w:val="28"/>
          <w:szCs w:val="28"/>
        </w:rPr>
        <w:t>не ранее чем з</w:t>
      </w:r>
      <w:r w:rsidR="00C726F5">
        <w:rPr>
          <w:rFonts w:ascii="Times New Roman" w:hAnsi="Times New Roman"/>
          <w:sz w:val="28"/>
          <w:szCs w:val="28"/>
        </w:rPr>
        <w:t>а год до прохождения процедуры.</w:t>
      </w:r>
    </w:p>
    <w:p w:rsidR="00C73B1A" w:rsidRDefault="00112A47" w:rsidP="00C726F5">
      <w:pPr>
        <w:pStyle w:val="ConsPlusNormal"/>
        <w:tabs>
          <w:tab w:val="left" w:pos="709"/>
        </w:tabs>
        <w:spacing w:before="60" w:after="1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0E5BE5">
        <w:rPr>
          <w:rFonts w:ascii="Times New Roman" w:hAnsi="Times New Roman"/>
          <w:sz w:val="28"/>
          <w:szCs w:val="28"/>
        </w:rPr>
        <w:t xml:space="preserve">сли на момент проведения периодического подтверждения </w:t>
      </w:r>
      <w:r w:rsidR="00C726F5">
        <w:rPr>
          <w:rFonts w:ascii="Times New Roman" w:hAnsi="Times New Roman"/>
          <w:sz w:val="28"/>
          <w:szCs w:val="28"/>
        </w:rPr>
        <w:t xml:space="preserve">у него </w:t>
      </w:r>
      <w:r w:rsidR="000E5BE5">
        <w:rPr>
          <w:rFonts w:ascii="Times New Roman" w:hAnsi="Times New Roman"/>
          <w:sz w:val="28"/>
          <w:szCs w:val="28"/>
        </w:rPr>
        <w:t>изменились сведения (документы)</w:t>
      </w:r>
      <w:r w:rsidR="00C726F5">
        <w:rPr>
          <w:rFonts w:ascii="Times New Roman" w:hAnsi="Times New Roman"/>
          <w:sz w:val="28"/>
          <w:szCs w:val="28"/>
        </w:rPr>
        <w:t>,</w:t>
      </w:r>
      <w:r w:rsidR="000E5BE5">
        <w:rPr>
          <w:rFonts w:ascii="Times New Roman" w:hAnsi="Times New Roman"/>
          <w:sz w:val="28"/>
          <w:szCs w:val="28"/>
        </w:rPr>
        <w:t xml:space="preserve"> относящиеся к лицензионным требованиям </w:t>
      </w:r>
      <w:r w:rsidR="00723238">
        <w:rPr>
          <w:rFonts w:ascii="Times New Roman" w:hAnsi="Times New Roman"/>
          <w:sz w:val="28"/>
          <w:szCs w:val="28"/>
        </w:rPr>
        <w:t>(</w:t>
      </w:r>
      <w:r w:rsidR="007F21CE">
        <w:rPr>
          <w:rFonts w:ascii="Times New Roman" w:hAnsi="Times New Roman"/>
          <w:sz w:val="28"/>
          <w:szCs w:val="28"/>
        </w:rPr>
        <w:t xml:space="preserve">о наличии </w:t>
      </w:r>
      <w:r w:rsidR="00723238">
        <w:rPr>
          <w:rFonts w:ascii="Times New Roman" w:hAnsi="Times New Roman"/>
          <w:sz w:val="28"/>
          <w:szCs w:val="28"/>
        </w:rPr>
        <w:t>специалист</w:t>
      </w:r>
      <w:r w:rsidR="007F21CE">
        <w:rPr>
          <w:rFonts w:ascii="Times New Roman" w:hAnsi="Times New Roman"/>
          <w:sz w:val="28"/>
          <w:szCs w:val="28"/>
        </w:rPr>
        <w:t>ов</w:t>
      </w:r>
      <w:r w:rsidR="00723238">
        <w:rPr>
          <w:rFonts w:ascii="Times New Roman" w:hAnsi="Times New Roman"/>
          <w:sz w:val="28"/>
          <w:szCs w:val="28"/>
        </w:rPr>
        <w:t>, оборудовани</w:t>
      </w:r>
      <w:r w:rsidR="007F21CE">
        <w:rPr>
          <w:rFonts w:ascii="Times New Roman" w:hAnsi="Times New Roman"/>
          <w:sz w:val="28"/>
          <w:szCs w:val="28"/>
        </w:rPr>
        <w:t>я</w:t>
      </w:r>
      <w:r w:rsidR="00723238">
        <w:rPr>
          <w:rFonts w:ascii="Times New Roman" w:hAnsi="Times New Roman"/>
          <w:sz w:val="28"/>
          <w:szCs w:val="28"/>
        </w:rPr>
        <w:t xml:space="preserve">, </w:t>
      </w:r>
      <w:r w:rsidR="007F21CE">
        <w:rPr>
          <w:rFonts w:ascii="Times New Roman" w:hAnsi="Times New Roman"/>
          <w:sz w:val="28"/>
          <w:szCs w:val="28"/>
        </w:rPr>
        <w:t>программного обеспечения</w:t>
      </w:r>
      <w:r w:rsidR="00723238">
        <w:rPr>
          <w:rFonts w:ascii="Times New Roman" w:hAnsi="Times New Roman"/>
          <w:sz w:val="28"/>
          <w:szCs w:val="28"/>
        </w:rPr>
        <w:t xml:space="preserve"> </w:t>
      </w:r>
      <w:r w:rsidR="000E5BE5">
        <w:rPr>
          <w:rFonts w:ascii="Times New Roman" w:hAnsi="Times New Roman"/>
          <w:sz w:val="28"/>
          <w:szCs w:val="28"/>
        </w:rPr>
        <w:t>и т.п</w:t>
      </w:r>
      <w:r w:rsidR="00C726F5">
        <w:rPr>
          <w:rFonts w:ascii="Times New Roman" w:hAnsi="Times New Roman"/>
          <w:sz w:val="28"/>
          <w:szCs w:val="28"/>
        </w:rPr>
        <w:t>.),</w:t>
      </w:r>
      <w:r w:rsidR="000E5BE5">
        <w:rPr>
          <w:rFonts w:ascii="Times New Roman" w:hAnsi="Times New Roman"/>
          <w:sz w:val="28"/>
          <w:szCs w:val="28"/>
        </w:rPr>
        <w:t xml:space="preserve"> их </w:t>
      </w:r>
      <w:r>
        <w:rPr>
          <w:rFonts w:ascii="Times New Roman" w:hAnsi="Times New Roman"/>
          <w:sz w:val="28"/>
          <w:szCs w:val="28"/>
        </w:rPr>
        <w:t>необходимо</w:t>
      </w:r>
      <w:r w:rsidR="000E5BE5">
        <w:rPr>
          <w:rFonts w:ascii="Times New Roman" w:hAnsi="Times New Roman"/>
          <w:sz w:val="28"/>
          <w:szCs w:val="28"/>
        </w:rPr>
        <w:t xml:space="preserve"> </w:t>
      </w:r>
      <w:r w:rsidR="00C726F5">
        <w:rPr>
          <w:rFonts w:ascii="Times New Roman" w:hAnsi="Times New Roman"/>
          <w:sz w:val="28"/>
          <w:szCs w:val="28"/>
        </w:rPr>
        <w:t>указ</w:t>
      </w:r>
      <w:r w:rsidR="000E5BE5" w:rsidRPr="00CC2DC9">
        <w:rPr>
          <w:rFonts w:ascii="Times New Roman" w:hAnsi="Times New Roman"/>
          <w:sz w:val="28"/>
          <w:szCs w:val="28"/>
        </w:rPr>
        <w:t>ать.</w:t>
      </w:r>
    </w:p>
    <w:p w:rsidR="000E071A" w:rsidRDefault="00C726F5" w:rsidP="000E071A">
      <w:pPr>
        <w:tabs>
          <w:tab w:val="left" w:pos="709"/>
        </w:tabs>
        <w:spacing w:after="1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C726F5">
        <w:rPr>
          <w:sz w:val="28"/>
          <w:szCs w:val="28"/>
        </w:rPr>
        <w:t xml:space="preserve">31.12.2025 </w:t>
      </w:r>
      <w:r>
        <w:rPr>
          <w:sz w:val="28"/>
          <w:szCs w:val="28"/>
        </w:rPr>
        <w:t xml:space="preserve">в России </w:t>
      </w:r>
      <w:r w:rsidR="00723238">
        <w:rPr>
          <w:sz w:val="28"/>
          <w:szCs w:val="28"/>
        </w:rPr>
        <w:t>про</w:t>
      </w:r>
      <w:r w:rsidR="007F21CE">
        <w:rPr>
          <w:sz w:val="28"/>
          <w:szCs w:val="28"/>
        </w:rPr>
        <w:t>водится</w:t>
      </w:r>
      <w:r w:rsidR="00723238">
        <w:rPr>
          <w:sz w:val="28"/>
          <w:szCs w:val="28"/>
        </w:rPr>
        <w:t xml:space="preserve"> эксперимент</w:t>
      </w:r>
      <w:r w:rsidR="00CC2DC9">
        <w:rPr>
          <w:sz w:val="28"/>
          <w:szCs w:val="28"/>
        </w:rPr>
        <w:t xml:space="preserve"> </w:t>
      </w:r>
      <w:r w:rsidR="00723238">
        <w:rPr>
          <w:sz w:val="28"/>
          <w:szCs w:val="28"/>
        </w:rPr>
        <w:t>по оптимизации и автоматизации процессов в сфере разрешительной деятельности, в том числе лицензирования</w:t>
      </w:r>
      <w:r w:rsidR="006145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145F2">
        <w:rPr>
          <w:sz w:val="28"/>
          <w:szCs w:val="28"/>
        </w:rPr>
        <w:t>В</w:t>
      </w:r>
      <w:r w:rsidR="00F43763">
        <w:rPr>
          <w:sz w:val="28"/>
          <w:szCs w:val="28"/>
        </w:rPr>
        <w:t xml:space="preserve"> связи с </w:t>
      </w:r>
      <w:r w:rsidR="000E071A">
        <w:rPr>
          <w:sz w:val="28"/>
          <w:szCs w:val="28"/>
        </w:rPr>
        <w:t>чем</w:t>
      </w:r>
      <w:r w:rsidR="00F43763">
        <w:rPr>
          <w:sz w:val="28"/>
          <w:szCs w:val="28"/>
        </w:rPr>
        <w:t xml:space="preserve"> </w:t>
      </w:r>
      <w:r w:rsidR="00723238">
        <w:rPr>
          <w:sz w:val="28"/>
          <w:szCs w:val="28"/>
        </w:rPr>
        <w:t>в лицензионные требования</w:t>
      </w:r>
      <w:r w:rsidR="00F43763" w:rsidRPr="00F43763">
        <w:t xml:space="preserve"> </w:t>
      </w:r>
      <w:r w:rsidR="00F43763" w:rsidRPr="00F43763">
        <w:rPr>
          <w:sz w:val="28"/>
          <w:szCs w:val="28"/>
        </w:rPr>
        <w:t>внесены изменения</w:t>
      </w:r>
      <w:r w:rsidR="000E071A">
        <w:rPr>
          <w:sz w:val="28"/>
          <w:szCs w:val="28"/>
        </w:rPr>
        <w:t xml:space="preserve">. В частности, </w:t>
      </w:r>
      <w:r w:rsidR="000E071A" w:rsidRPr="000E071A">
        <w:rPr>
          <w:sz w:val="28"/>
          <w:szCs w:val="28"/>
        </w:rPr>
        <w:t>юридическо</w:t>
      </w:r>
      <w:r w:rsidR="000E071A">
        <w:rPr>
          <w:sz w:val="28"/>
          <w:szCs w:val="28"/>
        </w:rPr>
        <w:t>е лицо</w:t>
      </w:r>
      <w:r w:rsidR="00BC6505">
        <w:rPr>
          <w:sz w:val="28"/>
          <w:szCs w:val="28"/>
        </w:rPr>
        <w:t xml:space="preserve"> (лицензиат</w:t>
      </w:r>
      <w:r w:rsidR="000E071A">
        <w:rPr>
          <w:sz w:val="28"/>
          <w:szCs w:val="28"/>
        </w:rPr>
        <w:t>) должно:</w:t>
      </w:r>
    </w:p>
    <w:p w:rsidR="007B7B76" w:rsidRPr="003441F1" w:rsidRDefault="007F21CE" w:rsidP="003441F1">
      <w:pPr>
        <w:pStyle w:val="aff0"/>
        <w:numPr>
          <w:ilvl w:val="0"/>
          <w:numId w:val="10"/>
        </w:numPr>
        <w:tabs>
          <w:tab w:val="left" w:pos="709"/>
        </w:tabs>
        <w:spacing w:after="100" w:line="240" w:lineRule="auto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E071A" w:rsidRPr="003441F1">
        <w:rPr>
          <w:rFonts w:ascii="Times New Roman" w:hAnsi="Times New Roman"/>
          <w:sz w:val="28"/>
          <w:szCs w:val="28"/>
        </w:rPr>
        <w:t>аключить трудовые договоры с двумя и более специалистами</w:t>
      </w:r>
      <w:r w:rsidR="007B7B76" w:rsidRPr="003441F1">
        <w:rPr>
          <w:rFonts w:ascii="Times New Roman" w:hAnsi="Times New Roman"/>
          <w:sz w:val="28"/>
          <w:szCs w:val="28"/>
        </w:rPr>
        <w:t xml:space="preserve"> для осуществления геодезических и картографических работ;</w:t>
      </w:r>
    </w:p>
    <w:p w:rsidR="007B7B76" w:rsidRPr="003441F1" w:rsidRDefault="007F21CE" w:rsidP="003441F1">
      <w:pPr>
        <w:pStyle w:val="aff0"/>
        <w:numPr>
          <w:ilvl w:val="0"/>
          <w:numId w:val="10"/>
        </w:numPr>
        <w:tabs>
          <w:tab w:val="left" w:pos="709"/>
        </w:tabs>
        <w:spacing w:after="100" w:line="240" w:lineRule="auto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E071A" w:rsidRPr="003441F1">
        <w:rPr>
          <w:rFonts w:ascii="Times New Roman" w:hAnsi="Times New Roman"/>
          <w:sz w:val="28"/>
          <w:szCs w:val="28"/>
        </w:rPr>
        <w:t>меть не менее двух двухчастотных</w:t>
      </w:r>
      <w:r w:rsidR="007B7B76" w:rsidRPr="003441F1">
        <w:rPr>
          <w:rFonts w:ascii="Times New Roman" w:hAnsi="Times New Roman"/>
          <w:sz w:val="28"/>
          <w:szCs w:val="28"/>
        </w:rPr>
        <w:t xml:space="preserve"> </w:t>
      </w:r>
      <w:r w:rsidR="007B7B76" w:rsidRPr="003441F1">
        <w:rPr>
          <w:rFonts w:ascii="Times New Roman" w:hAnsi="Times New Roman"/>
          <w:sz w:val="28"/>
          <w:szCs w:val="28"/>
          <w:lang w:val="en-US"/>
        </w:rPr>
        <w:t>GNSS</w:t>
      </w:r>
      <w:r w:rsidR="007B7B76" w:rsidRPr="003441F1">
        <w:rPr>
          <w:rFonts w:ascii="Times New Roman" w:hAnsi="Times New Roman"/>
          <w:sz w:val="28"/>
          <w:szCs w:val="28"/>
        </w:rPr>
        <w:t>-приемник</w:t>
      </w:r>
      <w:r w:rsidR="000E071A" w:rsidRPr="003441F1">
        <w:rPr>
          <w:rFonts w:ascii="Times New Roman" w:hAnsi="Times New Roman"/>
          <w:sz w:val="28"/>
          <w:szCs w:val="28"/>
        </w:rPr>
        <w:t xml:space="preserve">ов </w:t>
      </w:r>
      <w:r w:rsidR="003441F1" w:rsidRPr="003441F1">
        <w:rPr>
          <w:rFonts w:ascii="Times New Roman" w:hAnsi="Times New Roman"/>
          <w:sz w:val="28"/>
          <w:szCs w:val="28"/>
        </w:rPr>
        <w:t>для использования на постоянной основ</w:t>
      </w:r>
      <w:r w:rsidR="003441F1">
        <w:rPr>
          <w:rFonts w:ascii="Times New Roman" w:hAnsi="Times New Roman"/>
          <w:sz w:val="28"/>
          <w:szCs w:val="28"/>
        </w:rPr>
        <w:t>е</w:t>
      </w:r>
      <w:r w:rsidR="003441F1" w:rsidRPr="003441F1">
        <w:rPr>
          <w:rFonts w:ascii="Times New Roman" w:hAnsi="Times New Roman"/>
          <w:sz w:val="28"/>
          <w:szCs w:val="28"/>
        </w:rPr>
        <w:t>.</w:t>
      </w:r>
    </w:p>
    <w:p w:rsidR="00802D0E" w:rsidRDefault="003441F1" w:rsidP="00C726F5">
      <w:pPr>
        <w:pStyle w:val="ConsPlusNormal"/>
        <w:tabs>
          <w:tab w:val="left" w:pos="709"/>
        </w:tabs>
        <w:spacing w:before="60" w:after="1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825EE" w:rsidRPr="0055244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сли лицензиат</w:t>
      </w:r>
      <w:r w:rsidR="008825EE" w:rsidRPr="00552443">
        <w:rPr>
          <w:rFonts w:ascii="Times New Roman" w:hAnsi="Times New Roman"/>
          <w:sz w:val="28"/>
          <w:szCs w:val="28"/>
        </w:rPr>
        <w:t xml:space="preserve"> не представ</w:t>
      </w:r>
      <w:r>
        <w:rPr>
          <w:rFonts w:ascii="Times New Roman" w:hAnsi="Times New Roman"/>
          <w:sz w:val="28"/>
          <w:szCs w:val="28"/>
        </w:rPr>
        <w:t>и</w:t>
      </w:r>
      <w:r w:rsidR="008825EE" w:rsidRPr="00552443">
        <w:rPr>
          <w:rFonts w:ascii="Times New Roman" w:hAnsi="Times New Roman"/>
          <w:sz w:val="28"/>
          <w:szCs w:val="28"/>
        </w:rPr>
        <w:t xml:space="preserve">л заявление о периодическом подтверждении соответствия лицензионным требованиям </w:t>
      </w:r>
      <w:r>
        <w:rPr>
          <w:rFonts w:ascii="Times New Roman" w:hAnsi="Times New Roman"/>
          <w:sz w:val="28"/>
          <w:szCs w:val="28"/>
        </w:rPr>
        <w:t>и это</w:t>
      </w:r>
      <w:r w:rsidR="008825EE" w:rsidRPr="00552443">
        <w:rPr>
          <w:rFonts w:ascii="Times New Roman" w:hAnsi="Times New Roman"/>
          <w:sz w:val="28"/>
          <w:szCs w:val="28"/>
        </w:rPr>
        <w:t xml:space="preserve"> повлекло за собой невозможность проведения </w:t>
      </w:r>
      <w:r>
        <w:rPr>
          <w:rFonts w:ascii="Times New Roman" w:hAnsi="Times New Roman"/>
          <w:sz w:val="28"/>
          <w:szCs w:val="28"/>
        </w:rPr>
        <w:t>указанной процедуры</w:t>
      </w:r>
      <w:r w:rsidR="008825EE" w:rsidRPr="00552443">
        <w:rPr>
          <w:rFonts w:ascii="Times New Roman" w:hAnsi="Times New Roman"/>
          <w:sz w:val="28"/>
          <w:szCs w:val="28"/>
        </w:rPr>
        <w:t>, действие лицензии приостанавливается на срок от трех до пяти месяцев</w:t>
      </w:r>
      <w:r>
        <w:rPr>
          <w:rFonts w:ascii="Times New Roman" w:hAnsi="Times New Roman"/>
          <w:sz w:val="28"/>
          <w:szCs w:val="28"/>
        </w:rPr>
        <w:t>»,</w:t>
      </w:r>
      <w:r w:rsidR="008825EE" w:rsidRPr="00552443">
        <w:rPr>
          <w:rFonts w:ascii="Times New Roman" w:hAnsi="Times New Roman"/>
          <w:sz w:val="28"/>
          <w:szCs w:val="28"/>
        </w:rPr>
        <w:t xml:space="preserve"> </w:t>
      </w:r>
      <w:r w:rsidR="0091518B" w:rsidRPr="00552443">
        <w:rPr>
          <w:rFonts w:ascii="Times New Roman" w:hAnsi="Times New Roman"/>
          <w:sz w:val="28"/>
          <w:szCs w:val="28"/>
        </w:rPr>
        <w:t xml:space="preserve">– </w:t>
      </w:r>
      <w:r w:rsidR="00BA0A8E" w:rsidRPr="00552443">
        <w:rPr>
          <w:rFonts w:ascii="Times New Roman" w:hAnsi="Times New Roman"/>
          <w:sz w:val="28"/>
          <w:szCs w:val="28"/>
        </w:rPr>
        <w:t>напоминает</w:t>
      </w:r>
      <w:r w:rsidR="0091518B" w:rsidRPr="00552443">
        <w:rPr>
          <w:rFonts w:ascii="Times New Roman" w:hAnsi="Times New Roman"/>
          <w:sz w:val="28"/>
          <w:szCs w:val="28"/>
        </w:rPr>
        <w:t xml:space="preserve"> заместитель руководителя Управления Росреестра по Кемеровской области – Кузбассу Андрей Кузнецов.</w:t>
      </w:r>
    </w:p>
    <w:p w:rsidR="007D5F4C" w:rsidRPr="00DC19BA" w:rsidRDefault="004F4CEC" w:rsidP="00DC19BA">
      <w:pPr>
        <w:tabs>
          <w:tab w:val="left" w:pos="709"/>
          <w:tab w:val="left" w:pos="2235"/>
        </w:tabs>
        <w:spacing w:after="100"/>
        <w:rPr>
          <w:b/>
        </w:rPr>
      </w:pPr>
      <w:r w:rsidRPr="004F4CEC">
        <w:rPr>
          <w:b/>
        </w:rPr>
        <w:t>Пресс-служба Управления Росреестра по Кемеровской области – Кузбассу.</w:t>
      </w:r>
      <w:bookmarkStart w:id="0" w:name="_GoBack"/>
      <w:bookmarkEnd w:id="0"/>
    </w:p>
    <w:sectPr w:rsidR="007D5F4C" w:rsidRPr="00DC19BA">
      <w:headerReference w:type="even" r:id="rId7"/>
      <w:headerReference w:type="default" r:id="rId8"/>
      <w:pgSz w:w="11906" w:h="16838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81" w:rsidRDefault="00761981">
      <w:r>
        <w:separator/>
      </w:r>
    </w:p>
  </w:endnote>
  <w:endnote w:type="continuationSeparator" w:id="0">
    <w:p w:rsidR="00761981" w:rsidRDefault="0076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81" w:rsidRDefault="00761981">
      <w:r>
        <w:separator/>
      </w:r>
    </w:p>
  </w:footnote>
  <w:footnote w:type="continuationSeparator" w:id="0">
    <w:p w:rsidR="00761981" w:rsidRDefault="0076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F4C" w:rsidRDefault="00895798">
    <w:pPr>
      <w:pStyle w:val="aa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7D5F4C" w:rsidRDefault="007D5F4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F4C" w:rsidRDefault="0089579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C2DC9">
      <w:rPr>
        <w:noProof/>
      </w:rPr>
      <w:t>2</w:t>
    </w:r>
    <w:r>
      <w:fldChar w:fldCharType="end"/>
    </w:r>
  </w:p>
  <w:p w:rsidR="007D5F4C" w:rsidRDefault="007D5F4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3E19"/>
    <w:multiLevelType w:val="hybridMultilevel"/>
    <w:tmpl w:val="316A16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EC22FC"/>
    <w:multiLevelType w:val="hybridMultilevel"/>
    <w:tmpl w:val="BC12A5F2"/>
    <w:lvl w:ilvl="0" w:tplc="DE12FB2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EE09C0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0E0474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F00F9D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15ABC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C2A154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EA4719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DEC774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62A1A2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F5903E4"/>
    <w:multiLevelType w:val="hybridMultilevel"/>
    <w:tmpl w:val="E6DE7F1E"/>
    <w:lvl w:ilvl="0" w:tplc="326224C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096920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0F6F71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C9651B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6FCA4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96E6A7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51E72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9FAFD6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244BA5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79C7B01"/>
    <w:multiLevelType w:val="hybridMultilevel"/>
    <w:tmpl w:val="694E5DA0"/>
    <w:lvl w:ilvl="0" w:tplc="575602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D8E883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CC5D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92A61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1A4B5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A128B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594A1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264B8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33088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AA364DD"/>
    <w:multiLevelType w:val="hybridMultilevel"/>
    <w:tmpl w:val="72328AD0"/>
    <w:lvl w:ilvl="0" w:tplc="E14A58D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3EEE5D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596004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0362C5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F7E8F7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E66EB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EDA89B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95E4D5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188ED6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4F146FD"/>
    <w:multiLevelType w:val="hybridMultilevel"/>
    <w:tmpl w:val="44CEF150"/>
    <w:lvl w:ilvl="0" w:tplc="3C2AA402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 w:tplc="8D0A36D0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 w:tplc="2C422F28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 w:tplc="69928184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 w:tplc="4A90D3FE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 w:tplc="5DDC5252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 w:tplc="ADE2440E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 w:tplc="51708F46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 w:tplc="0FAA71A6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9FA7456"/>
    <w:multiLevelType w:val="hybridMultilevel"/>
    <w:tmpl w:val="9260E262"/>
    <w:lvl w:ilvl="0" w:tplc="78A831E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2A4593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0884E1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8A29B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E66298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B92960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E9E075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4A0651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BAE429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F8D36E9"/>
    <w:multiLevelType w:val="hybridMultilevel"/>
    <w:tmpl w:val="7332C464"/>
    <w:lvl w:ilvl="0" w:tplc="A4BAF7F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632890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E22C37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5829D6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B0E425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90AE35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DF465E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64C27E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EEC1E3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72761D0"/>
    <w:multiLevelType w:val="hybridMultilevel"/>
    <w:tmpl w:val="616A902C"/>
    <w:lvl w:ilvl="0" w:tplc="89E8F90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C64CDB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4DEF81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54C49C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96620A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A32FBD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71AF08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35CD47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19CB18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FFB2097"/>
    <w:multiLevelType w:val="hybridMultilevel"/>
    <w:tmpl w:val="ED94C834"/>
    <w:lvl w:ilvl="0" w:tplc="FEC8C43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5305ED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00803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85C71A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3FA17D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D46DF0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624042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5342F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AD0DE6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4C"/>
    <w:rsid w:val="00002D99"/>
    <w:rsid w:val="00003003"/>
    <w:rsid w:val="000C0822"/>
    <w:rsid w:val="000D45E8"/>
    <w:rsid w:val="000E071A"/>
    <w:rsid w:val="000E5BE5"/>
    <w:rsid w:val="00112A47"/>
    <w:rsid w:val="00130684"/>
    <w:rsid w:val="00181125"/>
    <w:rsid w:val="001A3BE1"/>
    <w:rsid w:val="003441F1"/>
    <w:rsid w:val="00367B39"/>
    <w:rsid w:val="00411570"/>
    <w:rsid w:val="00477995"/>
    <w:rsid w:val="004F4CEC"/>
    <w:rsid w:val="00552443"/>
    <w:rsid w:val="005548E7"/>
    <w:rsid w:val="006133FC"/>
    <w:rsid w:val="006145F2"/>
    <w:rsid w:val="006535A5"/>
    <w:rsid w:val="006B5AA9"/>
    <w:rsid w:val="006E7676"/>
    <w:rsid w:val="00723238"/>
    <w:rsid w:val="007537BB"/>
    <w:rsid w:val="00761981"/>
    <w:rsid w:val="007B7B76"/>
    <w:rsid w:val="007D5F4C"/>
    <w:rsid w:val="007F21CE"/>
    <w:rsid w:val="00802D0E"/>
    <w:rsid w:val="00803598"/>
    <w:rsid w:val="00805B93"/>
    <w:rsid w:val="008825EE"/>
    <w:rsid w:val="00895798"/>
    <w:rsid w:val="008969FB"/>
    <w:rsid w:val="008F5E00"/>
    <w:rsid w:val="0091518B"/>
    <w:rsid w:val="009802BE"/>
    <w:rsid w:val="009905EA"/>
    <w:rsid w:val="00AE2D4F"/>
    <w:rsid w:val="00AF70E8"/>
    <w:rsid w:val="00B0186B"/>
    <w:rsid w:val="00B556DF"/>
    <w:rsid w:val="00B91E5B"/>
    <w:rsid w:val="00BA0A8E"/>
    <w:rsid w:val="00BC6505"/>
    <w:rsid w:val="00C474FA"/>
    <w:rsid w:val="00C726F5"/>
    <w:rsid w:val="00C73B1A"/>
    <w:rsid w:val="00C825D1"/>
    <w:rsid w:val="00CC2DC9"/>
    <w:rsid w:val="00CC3107"/>
    <w:rsid w:val="00CD046D"/>
    <w:rsid w:val="00CD7BBA"/>
    <w:rsid w:val="00DC19BA"/>
    <w:rsid w:val="00F43763"/>
    <w:rsid w:val="00F626DC"/>
    <w:rsid w:val="00FA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A7FC"/>
  <w15:docId w15:val="{96354667-F9A9-41BA-8278-B27262F6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76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pPr>
      <w:jc w:val="center"/>
    </w:pPr>
    <w:rPr>
      <w:b/>
      <w:bCs/>
      <w:sz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styleId="af9">
    <w:name w:val="Body Text Indent"/>
    <w:basedOn w:val="a"/>
    <w:link w:val="afa"/>
    <w:pPr>
      <w:jc w:val="center"/>
    </w:pPr>
    <w:rPr>
      <w:sz w:val="22"/>
    </w:rPr>
  </w:style>
  <w:style w:type="paragraph" w:customStyle="1" w:styleId="afb">
    <w:name w:val="Знак Знак Знак Знак Знак Знак Знак"/>
    <w:basedOn w:val="a"/>
    <w:pPr>
      <w:widowControl w:val="0"/>
      <w:jc w:val="both"/>
    </w:pPr>
    <w:rPr>
      <w:rFonts w:ascii="Arial" w:eastAsia="SimSun" w:hAnsi="Arial" w:cs="Arial"/>
      <w:sz w:val="21"/>
      <w:lang w:val="en-US"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afc">
    <w:name w:val="Знак Знак Знак Знак Знак Знак Знак"/>
    <w:basedOn w:val="a"/>
    <w:pPr>
      <w:widowControl w:val="0"/>
      <w:jc w:val="both"/>
    </w:pPr>
    <w:rPr>
      <w:rFonts w:ascii="Arial" w:eastAsia="SimSun" w:hAnsi="Arial" w:cs="Arial"/>
      <w:sz w:val="21"/>
      <w:lang w:val="en-US" w:eastAsia="zh-CN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customStyle="1" w:styleId="10">
    <w:name w:val="Заголовок 1 Знак"/>
    <w:link w:val="1"/>
    <w:rPr>
      <w:sz w:val="32"/>
    </w:rPr>
  </w:style>
  <w:style w:type="character" w:customStyle="1" w:styleId="afa">
    <w:name w:val="Основной текст с отступом Знак"/>
    <w:link w:val="af9"/>
    <w:rPr>
      <w:sz w:val="22"/>
      <w:szCs w:val="24"/>
    </w:rPr>
  </w:style>
  <w:style w:type="paragraph" w:customStyle="1" w:styleId="CharChar1CharChar1CharChar">
    <w:name w:val="Char Char Знак Знак1 Char Char1 Знак Знак Char Char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aff0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Заголовок Знак"/>
    <w:link w:val="a4"/>
    <w:rPr>
      <w:b/>
      <w:bCs/>
      <w:sz w:val="28"/>
      <w:szCs w:val="24"/>
    </w:rPr>
  </w:style>
  <w:style w:type="paragraph" w:customStyle="1" w:styleId="Standard">
    <w:name w:val="Standard"/>
    <w:pPr>
      <w:widowControl w:val="0"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23 января 2008 г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23 января 2008 г</dc:title>
  <dc:creator>A.N.Azarov.42</dc:creator>
  <cp:lastModifiedBy>Акимова Валентина Никаноровна</cp:lastModifiedBy>
  <cp:revision>4</cp:revision>
  <cp:lastPrinted>2025-02-06T03:30:00Z</cp:lastPrinted>
  <dcterms:created xsi:type="dcterms:W3CDTF">2025-04-11T02:28:00Z</dcterms:created>
  <dcterms:modified xsi:type="dcterms:W3CDTF">2025-04-11T02:50:00Z</dcterms:modified>
  <cp:version>917504</cp:version>
</cp:coreProperties>
</file>