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7CA" w:rsidRDefault="00B217CA" w:rsidP="00B217CA">
      <w:pPr>
        <w:rPr>
          <w:b/>
        </w:rPr>
      </w:pPr>
    </w:p>
    <w:p w:rsidR="00B217CA" w:rsidRDefault="00B217CA" w:rsidP="00B217CA">
      <w:pPr>
        <w:pStyle w:val="afc"/>
        <w:spacing w:after="0"/>
        <w:rPr>
          <w:rFonts w:ascii="Segoe UI" w:eastAsia="Calibri" w:hAnsi="Segoe UI" w:cs="Segoe UI"/>
          <w:b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2880995</wp:posOffset>
            </wp:positionH>
            <wp:positionV relativeFrom="paragraph">
              <wp:posOffset>10160</wp:posOffset>
            </wp:positionV>
            <wp:extent cx="3317875" cy="1143000"/>
            <wp:effectExtent l="0" t="0" r="0" b="0"/>
            <wp:wrapSquare wrapText="bothSides"/>
            <wp:docPr id="1" name="Рисунок 1" descr="Основное лого 2 Кемеровская область - Кузб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овное лого 2 Кемеровская область - Кузбас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8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eastAsia="Calibri" w:hAnsi="Segoe UI" w:cs="Segoe UI"/>
          <w:b/>
          <w:sz w:val="20"/>
          <w:szCs w:val="20"/>
          <w:u w:val="single"/>
          <w:lang w:eastAsia="en-US"/>
        </w:rPr>
        <w:t>Контакты для СМИ</w:t>
      </w:r>
    </w:p>
    <w:p w:rsidR="00B217CA" w:rsidRDefault="00B217CA" w:rsidP="00B217CA">
      <w:pPr>
        <w:pStyle w:val="afc"/>
        <w:spacing w:after="0"/>
        <w:rPr>
          <w:rFonts w:ascii="Segoe UI" w:eastAsia="Calibri" w:hAnsi="Segoe UI" w:cs="Segoe UI"/>
          <w:sz w:val="20"/>
          <w:szCs w:val="20"/>
          <w:lang w:eastAsia="en-US"/>
        </w:rPr>
      </w:pPr>
      <w:r>
        <w:rPr>
          <w:rFonts w:ascii="Segoe UI" w:eastAsia="Calibri" w:hAnsi="Segoe UI" w:cs="Segoe UI"/>
          <w:sz w:val="20"/>
          <w:szCs w:val="20"/>
          <w:lang w:eastAsia="en-US"/>
        </w:rPr>
        <w:t xml:space="preserve">Отдел организации, </w:t>
      </w:r>
    </w:p>
    <w:p w:rsidR="00B217CA" w:rsidRDefault="00B217CA" w:rsidP="00B217CA">
      <w:pPr>
        <w:pStyle w:val="afc"/>
        <w:spacing w:after="0"/>
        <w:rPr>
          <w:rFonts w:ascii="Segoe UI" w:eastAsia="Calibri" w:hAnsi="Segoe UI" w:cs="Segoe UI"/>
          <w:sz w:val="20"/>
          <w:szCs w:val="20"/>
          <w:lang w:eastAsia="en-US"/>
        </w:rPr>
      </w:pPr>
      <w:r>
        <w:rPr>
          <w:rFonts w:ascii="Segoe UI" w:eastAsia="Calibri" w:hAnsi="Segoe UI" w:cs="Segoe UI"/>
          <w:sz w:val="20"/>
          <w:szCs w:val="20"/>
          <w:lang w:eastAsia="en-US"/>
        </w:rPr>
        <w:t>мониторинга и контроля</w:t>
      </w:r>
    </w:p>
    <w:p w:rsidR="00B217CA" w:rsidRDefault="00B217CA" w:rsidP="00B217CA">
      <w:pPr>
        <w:pStyle w:val="afc"/>
        <w:spacing w:after="0"/>
        <w:rPr>
          <w:rFonts w:ascii="Segoe UI" w:eastAsia="Calibri" w:hAnsi="Segoe UI" w:cs="Segoe UI"/>
          <w:sz w:val="20"/>
          <w:szCs w:val="20"/>
          <w:lang w:eastAsia="en-US"/>
        </w:rPr>
      </w:pPr>
      <w:r>
        <w:rPr>
          <w:rFonts w:ascii="Segoe UI" w:eastAsia="Calibri" w:hAnsi="Segoe UI" w:cs="Segoe UI"/>
          <w:sz w:val="20"/>
          <w:szCs w:val="20"/>
          <w:lang w:eastAsia="en-US"/>
        </w:rPr>
        <w:t xml:space="preserve">+73842356296 </w:t>
      </w:r>
    </w:p>
    <w:p w:rsidR="00B217CA" w:rsidRDefault="006C773F" w:rsidP="00B217CA">
      <w:pPr>
        <w:spacing w:after="0"/>
        <w:rPr>
          <w:rFonts w:ascii="Segoe UI" w:eastAsia="Calibri" w:hAnsi="Segoe UI" w:cs="Segoe UI"/>
          <w:sz w:val="20"/>
          <w:szCs w:val="20"/>
        </w:rPr>
      </w:pPr>
      <w:hyperlink r:id="rId8" w:history="1">
        <w:r w:rsidR="00B217CA"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oko</w:t>
        </w:r>
        <w:r w:rsidR="00B217CA"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42@</w:t>
        </w:r>
        <w:r w:rsidR="00B217CA"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reg</w:t>
        </w:r>
        <w:r w:rsidR="00B217CA"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42.</w:t>
        </w:r>
        <w:r w:rsidR="00B217CA"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rosreestr</w:t>
        </w:r>
        <w:r w:rsidR="00B217CA"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.</w:t>
        </w:r>
        <w:r w:rsidR="00B217CA"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ru</w:t>
        </w:r>
      </w:hyperlink>
    </w:p>
    <w:p w:rsidR="00B217CA" w:rsidRDefault="006C773F" w:rsidP="00B217CA">
      <w:pPr>
        <w:spacing w:after="0"/>
        <w:rPr>
          <w:rFonts w:ascii="Segoe UI" w:eastAsia="Calibri" w:hAnsi="Segoe UI" w:cs="Segoe UI"/>
          <w:sz w:val="20"/>
          <w:szCs w:val="20"/>
          <w:shd w:val="clear" w:color="auto" w:fill="FFFFFF"/>
          <w:lang w:eastAsia="ru-RU"/>
        </w:rPr>
      </w:pPr>
      <w:hyperlink r:id="rId9" w:history="1">
        <w:r w:rsidR="00B217CA"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www</w:t>
        </w:r>
        <w:r w:rsidR="00B217CA"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.</w:t>
        </w:r>
        <w:r w:rsidR="00B217CA"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rosreestr</w:t>
        </w:r>
        <w:r w:rsidR="00B217CA"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.</w:t>
        </w:r>
        <w:r w:rsidR="00B217CA"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ru</w:t>
        </w:r>
      </w:hyperlink>
    </w:p>
    <w:p w:rsidR="00B217CA" w:rsidRDefault="006C773F" w:rsidP="00B217CA">
      <w:pPr>
        <w:spacing w:after="0"/>
        <w:rPr>
          <w:rFonts w:ascii="Segoe UI" w:eastAsia="Calibri" w:hAnsi="Segoe UI" w:cs="Segoe UI"/>
          <w:sz w:val="20"/>
          <w:szCs w:val="20"/>
          <w:shd w:val="clear" w:color="auto" w:fill="FFFFFF"/>
          <w:lang w:eastAsia="ru-RU"/>
        </w:rPr>
      </w:pPr>
      <w:hyperlink r:id="rId10" w:history="1">
        <w:r w:rsidR="00B217CA"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https</w:t>
        </w:r>
        <w:r w:rsidR="00B217CA"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://</w:t>
        </w:r>
        <w:r w:rsidR="00B217CA"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vk</w:t>
        </w:r>
        <w:r w:rsidR="00B217CA"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.</w:t>
        </w:r>
        <w:r w:rsidR="00B217CA"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com</w:t>
        </w:r>
        <w:r w:rsidR="00B217CA"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/</w:t>
        </w:r>
        <w:r w:rsidR="00B217CA"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rosreestrkemerovo</w:t>
        </w:r>
      </w:hyperlink>
    </w:p>
    <w:p w:rsidR="00B217CA" w:rsidRDefault="00B217CA" w:rsidP="00B217CA">
      <w:pPr>
        <w:spacing w:after="0"/>
        <w:rPr>
          <w:rStyle w:val="af"/>
        </w:rPr>
      </w:pPr>
      <w:r>
        <w:rPr>
          <w:rFonts w:ascii="Segoe UI" w:eastAsia="Calibri" w:hAnsi="Segoe UI" w:cs="Segoe UI"/>
          <w:color w:val="0000FF"/>
          <w:sz w:val="20"/>
          <w:szCs w:val="20"/>
          <w:u w:val="single"/>
          <w:lang w:eastAsia="ru-RU"/>
        </w:rPr>
        <w:t>https://t.me/rosreestr42_kuzbass</w:t>
      </w:r>
    </w:p>
    <w:p w:rsidR="00B217CA" w:rsidRDefault="00B217CA" w:rsidP="00B217CA">
      <w:pPr>
        <w:pStyle w:val="afc"/>
        <w:tabs>
          <w:tab w:val="left" w:pos="8316"/>
        </w:tabs>
        <w:spacing w:after="0"/>
        <w:rPr>
          <w:rFonts w:eastAsia="Calibri"/>
          <w:lang w:eastAsia="en-US"/>
        </w:rPr>
      </w:pPr>
      <w:r>
        <w:rPr>
          <w:rFonts w:ascii="Segoe UI" w:eastAsia="Calibri" w:hAnsi="Segoe UI" w:cs="Segoe UI"/>
          <w:sz w:val="20"/>
          <w:szCs w:val="20"/>
          <w:lang w:eastAsia="en-US"/>
        </w:rPr>
        <w:t xml:space="preserve">650991, Кемерово, Октябрьский </w:t>
      </w:r>
    </w:p>
    <w:p w:rsidR="00B217CA" w:rsidRDefault="00B217CA" w:rsidP="00B217CA">
      <w:pPr>
        <w:pStyle w:val="afc"/>
        <w:tabs>
          <w:tab w:val="left" w:pos="8316"/>
        </w:tabs>
        <w:spacing w:after="0"/>
        <w:rPr>
          <w:rFonts w:ascii="Segoe UI" w:eastAsia="Calibri" w:hAnsi="Segoe UI" w:cs="Segoe UI"/>
          <w:sz w:val="20"/>
          <w:szCs w:val="20"/>
          <w:lang w:eastAsia="en-US"/>
        </w:rPr>
      </w:pPr>
      <w:r>
        <w:rPr>
          <w:rFonts w:ascii="Segoe UI" w:eastAsia="Calibri" w:hAnsi="Segoe UI" w:cs="Segoe UI"/>
          <w:sz w:val="20"/>
          <w:szCs w:val="20"/>
          <w:lang w:eastAsia="en-US"/>
        </w:rPr>
        <w:t>проспект, д. 3г</w:t>
      </w:r>
    </w:p>
    <w:p w:rsidR="00B217CA" w:rsidRDefault="00B217CA" w:rsidP="00B217CA">
      <w:pPr>
        <w:pStyle w:val="afc"/>
        <w:tabs>
          <w:tab w:val="left" w:pos="8316"/>
        </w:tabs>
        <w:spacing w:after="0"/>
        <w:rPr>
          <w:rFonts w:ascii="Segoe UI" w:eastAsia="Calibri" w:hAnsi="Segoe UI" w:cs="Segoe UI"/>
          <w:sz w:val="20"/>
          <w:szCs w:val="20"/>
          <w:lang w:eastAsia="en-US"/>
        </w:rPr>
      </w:pPr>
      <w:r>
        <w:rPr>
          <w:rFonts w:ascii="Segoe UI" w:eastAsia="Calibri" w:hAnsi="Segoe UI" w:cs="Segoe UI"/>
          <w:sz w:val="20"/>
          <w:szCs w:val="20"/>
          <w:lang w:eastAsia="en-US"/>
        </w:rPr>
        <w:t xml:space="preserve">14 января 2025 г. </w:t>
      </w:r>
    </w:p>
    <w:p w:rsidR="00B217CA" w:rsidRDefault="00B217CA" w:rsidP="00B217CA">
      <w:pPr>
        <w:spacing w:after="100"/>
        <w:jc w:val="center"/>
        <w:rPr>
          <w:rFonts w:ascii="Times New Roman" w:eastAsia="Arial Unicode MS" w:hAnsi="Times New Roman" w:cs="Times New Roman"/>
          <w:b/>
          <w:noProof/>
          <w:sz w:val="28"/>
          <w:szCs w:val="28"/>
          <w:lang w:eastAsia="sk-SK"/>
        </w:rPr>
      </w:pPr>
      <w:r>
        <w:rPr>
          <w:rFonts w:cs="Times New Roman"/>
          <w:b/>
          <w:noProof/>
          <w:sz w:val="28"/>
          <w:szCs w:val="28"/>
          <w:lang w:eastAsia="sk-SK"/>
        </w:rPr>
        <w:t>ПРЕСС-РЕЛИЗ</w:t>
      </w:r>
    </w:p>
    <w:p w:rsidR="00CB563C" w:rsidRDefault="00CB563C" w:rsidP="00CB563C">
      <w:pPr>
        <w:pStyle w:val="110"/>
        <w:shd w:val="clear" w:color="auto" w:fill="FFFFFF"/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Кузбасский Роскадастр выдал 97% выписок из ЕГРН </w:t>
      </w:r>
      <w:r>
        <w:rPr>
          <w:sz w:val="28"/>
          <w:szCs w:val="28"/>
        </w:rPr>
        <w:br/>
        <w:t xml:space="preserve">в электронном виде в 2025 году </w:t>
      </w:r>
    </w:p>
    <w:p w:rsidR="00CB563C" w:rsidRDefault="00CB563C" w:rsidP="00CB563C">
      <w:pPr>
        <w:pStyle w:val="afc"/>
        <w:shd w:val="clear" w:color="auto" w:fill="FFFFFF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прошлом году филиал ППК «Роскадастр» по Кемеровской области – Кузбассу подготовил по запросам заявителей свыше 2 миллионов выписок из Единого государственного реестра недвижимости (ЕГРН). </w:t>
      </w:r>
    </w:p>
    <w:p w:rsidR="00CB563C" w:rsidRDefault="00CB563C" w:rsidP="00CB563C">
      <w:pPr>
        <w:pStyle w:val="afc"/>
        <w:shd w:val="clear" w:color="auto" w:fill="FFFFFF"/>
        <w:spacing w:after="0"/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«Большая часть этих документов – 97% – была предоставлена в цифровом формате. Это стало возможным благодаря активному развитию электронных сервисов Росреестра и Роскадастра. Они значительно упрощают получение сведений об объектах недвижимости и способствуют росту популярности государственных услуг в целом», </w:t>
      </w:r>
      <w:r>
        <w:rPr>
          <w:sz w:val="28"/>
          <w:szCs w:val="28"/>
        </w:rPr>
        <w:t xml:space="preserve">– подчеркивает директор Филиала ППК «Роскадастр» по Кемеровской области – Кузбассу </w:t>
      </w:r>
      <w:r>
        <w:rPr>
          <w:b/>
          <w:sz w:val="28"/>
          <w:szCs w:val="28"/>
        </w:rPr>
        <w:t>Андрей Ермолин</w:t>
      </w:r>
      <w:r>
        <w:rPr>
          <w:i/>
          <w:sz w:val="28"/>
          <w:szCs w:val="28"/>
        </w:rPr>
        <w:t>.</w:t>
      </w:r>
    </w:p>
    <w:p w:rsidR="00CB563C" w:rsidRDefault="00CB563C" w:rsidP="00CB563C">
      <w:pPr>
        <w:pStyle w:val="afc"/>
        <w:shd w:val="clear" w:color="auto" w:fill="FFFFFF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Востребованность электронных выписок обусловлена их неоспоримыми преимуществами. Направить запрос можно не выходя из дома. Ответ приходит быстрее, чем при запросе бумажной выписки через МФЦ.</w:t>
      </w:r>
    </w:p>
    <w:p w:rsidR="00CB563C" w:rsidRDefault="00CB563C" w:rsidP="00CB563C">
      <w:pPr>
        <w:pStyle w:val="afc"/>
        <w:shd w:val="clear" w:color="auto" w:fill="FFFFFF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Важно подчеркнуть, что электронные документы обладают той же юридической силой, что и бумажные.</w:t>
      </w:r>
    </w:p>
    <w:p w:rsidR="00CB563C" w:rsidRDefault="00CB563C" w:rsidP="00CB563C">
      <w:pPr>
        <w:pStyle w:val="afc"/>
        <w:shd w:val="clear" w:color="auto" w:fill="FFFFFF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2025 году кузбассовцы чаще всего обращались за получением следующих выписок:</w:t>
      </w:r>
    </w:p>
    <w:p w:rsidR="00CB563C" w:rsidRDefault="00CB563C" w:rsidP="00CB563C">
      <w:pPr>
        <w:pStyle w:val="afc"/>
        <w:numPr>
          <w:ilvl w:val="0"/>
          <w:numId w:val="7"/>
        </w:numPr>
        <w:shd w:val="clear" w:color="auto" w:fill="FFFFFF"/>
        <w:suppressAutoHyphens/>
        <w:spacing w:after="0"/>
        <w:ind w:left="1208" w:hanging="357"/>
        <w:jc w:val="both"/>
        <w:rPr>
          <w:sz w:val="28"/>
          <w:szCs w:val="28"/>
        </w:rPr>
      </w:pPr>
      <w:r>
        <w:rPr>
          <w:sz w:val="28"/>
          <w:szCs w:val="28"/>
        </w:rPr>
        <w:t>о правах отдельного лица (выдано около 534 тысяч таких документов);</w:t>
      </w:r>
    </w:p>
    <w:p w:rsidR="00CB563C" w:rsidRDefault="00CB563C" w:rsidP="00CB563C">
      <w:pPr>
        <w:pStyle w:val="afc"/>
        <w:numPr>
          <w:ilvl w:val="0"/>
          <w:numId w:val="7"/>
        </w:numPr>
        <w:shd w:val="clear" w:color="auto" w:fill="FFFFFF"/>
        <w:suppressAutoHyphens/>
        <w:spacing w:after="0"/>
        <w:ind w:left="1208" w:hanging="357"/>
        <w:jc w:val="both"/>
        <w:rPr>
          <w:sz w:val="28"/>
          <w:szCs w:val="28"/>
        </w:rPr>
      </w:pPr>
      <w:r>
        <w:rPr>
          <w:sz w:val="28"/>
          <w:szCs w:val="28"/>
        </w:rPr>
        <w:t>об основных характеристиках и зарегистрированных правах на объект недвижимости (512 тысяч);</w:t>
      </w:r>
    </w:p>
    <w:p w:rsidR="00CB563C" w:rsidRDefault="00CB563C" w:rsidP="00CB563C">
      <w:pPr>
        <w:pStyle w:val="afc"/>
        <w:numPr>
          <w:ilvl w:val="0"/>
          <w:numId w:val="7"/>
        </w:numPr>
        <w:shd w:val="clear" w:color="auto" w:fill="FFFFFF"/>
        <w:suppressAutoHyphens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 объекте недвижимости (более 496 тысяч).</w:t>
      </w:r>
    </w:p>
    <w:p w:rsidR="00CB563C" w:rsidRDefault="00CB563C" w:rsidP="00CB563C">
      <w:pPr>
        <w:pStyle w:val="afc"/>
        <w:shd w:val="clear" w:color="auto" w:fill="FFFFFF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заказа электронной выписки достаточно воспользоваться официальными порталами Госуслуг (gosuslugi.ru) или Росреестра (rosreestr.gov.ru).</w:t>
      </w:r>
    </w:p>
    <w:p w:rsidR="00CB563C" w:rsidRDefault="00CB563C" w:rsidP="00CB563C">
      <w:pPr>
        <w:pStyle w:val="afc"/>
        <w:shd w:val="clear" w:color="auto" w:fill="FFFFFF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Получить выписку из ЕГРН в бумажном виде можно в любом офисе МФЦ.</w:t>
      </w:r>
    </w:p>
    <w:p w:rsidR="00CB563C" w:rsidRDefault="00CB563C" w:rsidP="00CB563C">
      <w:pPr>
        <w:pStyle w:val="afc"/>
        <w:spacing w:after="0" w:line="312" w:lineRule="auto"/>
        <w:jc w:val="both"/>
        <w:rPr>
          <w:sz w:val="28"/>
          <w:szCs w:val="28"/>
        </w:rPr>
      </w:pPr>
    </w:p>
    <w:p w:rsidR="00CB563C" w:rsidRPr="004B65D2" w:rsidRDefault="00CB563C" w:rsidP="00CB563C">
      <w:pPr>
        <w:pStyle w:val="afc"/>
        <w:spacing w:after="0" w:line="312" w:lineRule="auto"/>
        <w:jc w:val="both"/>
        <w:rPr>
          <w:sz w:val="28"/>
          <w:szCs w:val="28"/>
        </w:rPr>
      </w:pPr>
      <w:r w:rsidRPr="004B65D2">
        <w:rPr>
          <w:sz w:val="28"/>
          <w:szCs w:val="28"/>
        </w:rPr>
        <w:t>#РосреестрКузбасс #РоскадастрКузбасс #Госуслуги</w:t>
      </w:r>
    </w:p>
    <w:p w:rsidR="00AB2521" w:rsidRDefault="0049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B3E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РосреестрКузбасс</w:t>
      </w:r>
    </w:p>
    <w:p w:rsidR="00AB2521" w:rsidRPr="007F461E" w:rsidRDefault="0049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B3E">
        <w:rPr>
          <w:rFonts w:ascii="Times New Roman" w:hAnsi="Times New Roman" w:cs="Times New Roman"/>
          <w:sz w:val="28"/>
          <w:szCs w:val="28"/>
        </w:rPr>
        <w:t>#</w:t>
      </w:r>
      <w:r w:rsidR="007F461E">
        <w:rPr>
          <w:rFonts w:ascii="Times New Roman" w:hAnsi="Times New Roman" w:cs="Times New Roman"/>
          <w:sz w:val="28"/>
          <w:szCs w:val="28"/>
        </w:rPr>
        <w:t>Элект</w:t>
      </w:r>
      <w:r w:rsidR="00917F71">
        <w:rPr>
          <w:rFonts w:ascii="Times New Roman" w:hAnsi="Times New Roman" w:cs="Times New Roman"/>
          <w:sz w:val="28"/>
          <w:szCs w:val="28"/>
        </w:rPr>
        <w:t>роннаяПочта</w:t>
      </w:r>
      <w:r w:rsidR="007F461E">
        <w:rPr>
          <w:rFonts w:ascii="Times New Roman" w:hAnsi="Times New Roman" w:cs="Times New Roman"/>
          <w:sz w:val="28"/>
          <w:szCs w:val="28"/>
        </w:rPr>
        <w:t>ЕГРН</w:t>
      </w:r>
    </w:p>
    <w:p w:rsidR="00AB2521" w:rsidRDefault="00497777" w:rsidP="00CB5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B3E">
        <w:rPr>
          <w:rFonts w:ascii="Times New Roman" w:hAnsi="Times New Roman" w:cs="Times New Roman"/>
          <w:sz w:val="28"/>
          <w:szCs w:val="28"/>
        </w:rPr>
        <w:t>#</w:t>
      </w:r>
      <w:bookmarkStart w:id="0" w:name="_GoBack"/>
      <w:bookmarkEnd w:id="0"/>
    </w:p>
    <w:p w:rsidR="00964BD4" w:rsidRDefault="00497777">
      <w:pPr>
        <w:spacing w:after="10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Пресс-служба Управления Росреестра по Кемеровской области – Кузбассу.</w:t>
      </w:r>
    </w:p>
    <w:sectPr w:rsidR="00964BD4" w:rsidSect="00CB563C">
      <w:pgSz w:w="11906" w:h="16838"/>
      <w:pgMar w:top="426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73F" w:rsidRDefault="006C773F">
      <w:pPr>
        <w:spacing w:after="0" w:line="240" w:lineRule="auto"/>
      </w:pPr>
      <w:r>
        <w:separator/>
      </w:r>
    </w:p>
  </w:endnote>
  <w:endnote w:type="continuationSeparator" w:id="0">
    <w:p w:rsidR="006C773F" w:rsidRDefault="006C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73F" w:rsidRDefault="006C773F">
      <w:pPr>
        <w:spacing w:after="0" w:line="240" w:lineRule="auto"/>
      </w:pPr>
      <w:r>
        <w:separator/>
      </w:r>
    </w:p>
  </w:footnote>
  <w:footnote w:type="continuationSeparator" w:id="0">
    <w:p w:rsidR="006C773F" w:rsidRDefault="006C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1205"/>
    <w:multiLevelType w:val="hybridMultilevel"/>
    <w:tmpl w:val="14CE7A30"/>
    <w:lvl w:ilvl="0" w:tplc="FEA480A0">
      <w:start w:val="1"/>
      <w:numFmt w:val="bullet"/>
      <w:lvlText w:val="–"/>
      <w:lvlJc w:val="left"/>
      <w:pPr>
        <w:ind w:left="1070" w:hanging="360"/>
      </w:pPr>
      <w:rPr>
        <w:rFonts w:ascii="Arial" w:eastAsia="Arial" w:hAnsi="Arial" w:cs="Arial" w:hint="default"/>
      </w:rPr>
    </w:lvl>
    <w:lvl w:ilvl="1" w:tplc="D800FB20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 w:hint="default"/>
      </w:rPr>
    </w:lvl>
    <w:lvl w:ilvl="2" w:tplc="975E67D0">
      <w:start w:val="1"/>
      <w:numFmt w:val="bullet"/>
      <w:lvlText w:val="§"/>
      <w:lvlJc w:val="left"/>
      <w:pPr>
        <w:ind w:left="2510" w:hanging="360"/>
      </w:pPr>
      <w:rPr>
        <w:rFonts w:ascii="Wingdings" w:eastAsia="Wingdings" w:hAnsi="Wingdings" w:cs="Wingdings" w:hint="default"/>
      </w:rPr>
    </w:lvl>
    <w:lvl w:ilvl="3" w:tplc="1C02E4BA">
      <w:start w:val="1"/>
      <w:numFmt w:val="bullet"/>
      <w:lvlText w:val="·"/>
      <w:lvlJc w:val="left"/>
      <w:pPr>
        <w:ind w:left="3230" w:hanging="360"/>
      </w:pPr>
      <w:rPr>
        <w:rFonts w:ascii="Symbol" w:eastAsia="Symbol" w:hAnsi="Symbol" w:cs="Symbol" w:hint="default"/>
      </w:rPr>
    </w:lvl>
    <w:lvl w:ilvl="4" w:tplc="4EB28188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 w:hint="default"/>
      </w:rPr>
    </w:lvl>
    <w:lvl w:ilvl="5" w:tplc="C1A4301E">
      <w:start w:val="1"/>
      <w:numFmt w:val="bullet"/>
      <w:lvlText w:val="§"/>
      <w:lvlJc w:val="left"/>
      <w:pPr>
        <w:ind w:left="4670" w:hanging="360"/>
      </w:pPr>
      <w:rPr>
        <w:rFonts w:ascii="Wingdings" w:eastAsia="Wingdings" w:hAnsi="Wingdings" w:cs="Wingdings" w:hint="default"/>
      </w:rPr>
    </w:lvl>
    <w:lvl w:ilvl="6" w:tplc="64FC792E">
      <w:start w:val="1"/>
      <w:numFmt w:val="bullet"/>
      <w:lvlText w:val="·"/>
      <w:lvlJc w:val="left"/>
      <w:pPr>
        <w:ind w:left="5390" w:hanging="360"/>
      </w:pPr>
      <w:rPr>
        <w:rFonts w:ascii="Symbol" w:eastAsia="Symbol" w:hAnsi="Symbol" w:cs="Symbol" w:hint="default"/>
      </w:rPr>
    </w:lvl>
    <w:lvl w:ilvl="7" w:tplc="64BAB310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 w:hint="default"/>
      </w:rPr>
    </w:lvl>
    <w:lvl w:ilvl="8" w:tplc="0254BD92">
      <w:start w:val="1"/>
      <w:numFmt w:val="bullet"/>
      <w:lvlText w:val="§"/>
      <w:lvlJc w:val="left"/>
      <w:pPr>
        <w:ind w:left="683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C8844B5"/>
    <w:multiLevelType w:val="hybridMultilevel"/>
    <w:tmpl w:val="1DCEEC3A"/>
    <w:lvl w:ilvl="0" w:tplc="0102F70E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9336E64C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95DA4CA0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F162CB80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69263DB0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E1F4D72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7054B960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443AB8DE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BE82FEB6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02862F2"/>
    <w:multiLevelType w:val="hybridMultilevel"/>
    <w:tmpl w:val="779AB82A"/>
    <w:lvl w:ilvl="0" w:tplc="C74AFDD2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FE5464F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31805E98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720EEF9E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412A737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4CAE1E0A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A948A6EE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726C253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A9849804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3ED3E78"/>
    <w:multiLevelType w:val="hybridMultilevel"/>
    <w:tmpl w:val="1464ACF6"/>
    <w:lvl w:ilvl="0" w:tplc="19A2B9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902F4"/>
    <w:multiLevelType w:val="hybridMultilevel"/>
    <w:tmpl w:val="181EA756"/>
    <w:lvl w:ilvl="0" w:tplc="16C62A2A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E87EC43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C100C4C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28BAB766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584E24D0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8D742C4A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8EB658C8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87FAE6CC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DE30907E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9184486"/>
    <w:multiLevelType w:val="hybridMultilevel"/>
    <w:tmpl w:val="3B12717A"/>
    <w:lvl w:ilvl="0" w:tplc="C52EFE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A6C8CC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E0F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0E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CD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06F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EA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63F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A07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21E59"/>
    <w:multiLevelType w:val="multilevel"/>
    <w:tmpl w:val="09B008BC"/>
    <w:lvl w:ilvl="0">
      <w:start w:val="13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1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21"/>
    <w:rsid w:val="001576C7"/>
    <w:rsid w:val="00446E73"/>
    <w:rsid w:val="00497777"/>
    <w:rsid w:val="006C090D"/>
    <w:rsid w:val="006C773F"/>
    <w:rsid w:val="007C184C"/>
    <w:rsid w:val="007F461E"/>
    <w:rsid w:val="00822DD7"/>
    <w:rsid w:val="008E246F"/>
    <w:rsid w:val="008F24A5"/>
    <w:rsid w:val="00917F71"/>
    <w:rsid w:val="0095728F"/>
    <w:rsid w:val="00964BD4"/>
    <w:rsid w:val="00AB2521"/>
    <w:rsid w:val="00AC1F9E"/>
    <w:rsid w:val="00B217CA"/>
    <w:rsid w:val="00C02167"/>
    <w:rsid w:val="00CB563C"/>
    <w:rsid w:val="00DC6B3E"/>
    <w:rsid w:val="00F1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79234-8401-49E7-85D6-7EEDA569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Normal (Web)"/>
    <w:basedOn w:val="a"/>
    <w:uiPriority w:val="99"/>
    <w:unhideWhenUsed/>
    <w:qFormat/>
    <w:rsid w:val="00B217CA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9"/>
    <w:qFormat/>
    <w:rsid w:val="00CB563C"/>
    <w:pPr>
      <w:suppressAutoHyphens/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42@reg42.rosree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rosreestrkemerov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reestr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Валентина Никаноровна</dc:creator>
  <cp:lastModifiedBy>Акимова Валентина Никаноровна</cp:lastModifiedBy>
  <cp:revision>2</cp:revision>
  <cp:lastPrinted>2026-01-14T06:43:00Z</cp:lastPrinted>
  <dcterms:created xsi:type="dcterms:W3CDTF">2026-01-21T02:07:00Z</dcterms:created>
  <dcterms:modified xsi:type="dcterms:W3CDTF">2026-01-21T02:07:00Z</dcterms:modified>
</cp:coreProperties>
</file>