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E2" w:rsidRPr="00ED7185" w:rsidRDefault="009237E2" w:rsidP="009237E2">
      <w:pPr>
        <w:rPr>
          <w:b/>
          <w:sz w:val="28"/>
          <w:szCs w:val="28"/>
        </w:rPr>
      </w:pPr>
      <w:bookmarkStart w:id="0" w:name="_GoBack"/>
      <w:r w:rsidRPr="00ED7185">
        <w:rPr>
          <w:b/>
          <w:sz w:val="28"/>
          <w:szCs w:val="28"/>
        </w:rPr>
        <w:t>Отделение Социального фонда России по Кемеровской области – Кузбассу продолжает поддерживать наших бойцов в зон</w:t>
      </w:r>
      <w:r w:rsidRPr="00ED7185">
        <w:rPr>
          <w:b/>
          <w:sz w:val="28"/>
          <w:szCs w:val="28"/>
        </w:rPr>
        <w:t>е специальной военной операции</w:t>
      </w:r>
    </w:p>
    <w:p w:rsidR="009237E2" w:rsidRPr="00ED7185" w:rsidRDefault="009237E2" w:rsidP="009237E2">
      <w:pPr>
        <w:rPr>
          <w:sz w:val="28"/>
          <w:szCs w:val="28"/>
        </w:rPr>
      </w:pPr>
      <w:r w:rsidRPr="00ED7185">
        <w:rPr>
          <w:sz w:val="28"/>
          <w:szCs w:val="28"/>
        </w:rPr>
        <w:t>На прошлой неделе члены Молодежного совета регионального ОСФР и</w:t>
      </w:r>
      <w:r w:rsidRPr="00ED7185">
        <w:rPr>
          <w:sz w:val="28"/>
          <w:szCs w:val="28"/>
        </w:rPr>
        <w:t>зготовили 45 блиндажных свечей.</w:t>
      </w:r>
    </w:p>
    <w:p w:rsidR="009237E2" w:rsidRPr="00ED7185" w:rsidRDefault="009237E2" w:rsidP="009237E2">
      <w:pPr>
        <w:rPr>
          <w:sz w:val="28"/>
          <w:szCs w:val="28"/>
        </w:rPr>
      </w:pPr>
      <w:r w:rsidRPr="00ED7185">
        <w:rPr>
          <w:sz w:val="28"/>
          <w:szCs w:val="28"/>
        </w:rPr>
        <w:t xml:space="preserve">Блиндажная свеча в закрытом помещении </w:t>
      </w:r>
      <w:r w:rsidRPr="00ED7185">
        <w:rPr>
          <w:sz w:val="28"/>
          <w:szCs w:val="28"/>
        </w:rPr>
        <w:t>–</w:t>
      </w:r>
      <w:r w:rsidRPr="00ED7185">
        <w:rPr>
          <w:sz w:val="28"/>
          <w:szCs w:val="28"/>
        </w:rPr>
        <w:t xml:space="preserve"> это и свет, и тепло. Также блиндажные свечи используются и для приготовления пищи. Гореть такая свеча может от 3 до 5 часов.</w:t>
      </w:r>
    </w:p>
    <w:p w:rsidR="00C40DD6" w:rsidRPr="00ED7185" w:rsidRDefault="009237E2">
      <w:pPr>
        <w:rPr>
          <w:sz w:val="28"/>
          <w:szCs w:val="28"/>
        </w:rPr>
      </w:pPr>
      <w:r w:rsidRPr="00ED7185">
        <w:rPr>
          <w:sz w:val="28"/>
          <w:szCs w:val="28"/>
        </w:rPr>
        <w:t>«В ближайшее время блиндажные (окопные) свечи будут переданы нашим бойцам в зону СВО. Такие маленькие, но такие важные огоньки поддержки для наших ребят», – рассказала Татьяна Кожемяко, член Молодежного совета ОСФР по Кемеровской области – Кузбассу.</w:t>
      </w:r>
      <w:bookmarkEnd w:id="0"/>
    </w:p>
    <w:sectPr w:rsidR="00C40DD6" w:rsidRPr="00ED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E2"/>
    <w:rsid w:val="009237E2"/>
    <w:rsid w:val="00C40DD6"/>
    <w:rsid w:val="00E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808D8-1C47-4694-B258-F8379773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2023-11-22T10:15:00Z</dcterms:created>
  <dcterms:modified xsi:type="dcterms:W3CDTF">2023-11-22T10:21:00Z</dcterms:modified>
</cp:coreProperties>
</file>