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DA" w:rsidRPr="004C0A3C" w:rsidRDefault="00F159DA" w:rsidP="004C0A3C">
      <w:pPr>
        <w:ind w:left="567" w:firstLine="0"/>
        <w:jc w:val="right"/>
        <w:rPr>
          <w:rFonts w:cs="Arial"/>
          <w:b/>
          <w:bCs/>
          <w:kern w:val="28"/>
          <w:sz w:val="32"/>
          <w:szCs w:val="32"/>
        </w:rPr>
      </w:pPr>
      <w:bookmarkStart w:id="0" w:name="_GoBack"/>
      <w:bookmarkEnd w:id="0"/>
      <w:r w:rsidRPr="004C0A3C">
        <w:rPr>
          <w:rFonts w:cs="Arial"/>
          <w:b/>
          <w:bCs/>
          <w:kern w:val="28"/>
          <w:sz w:val="32"/>
          <w:szCs w:val="32"/>
        </w:rPr>
        <w:t xml:space="preserve">Приложение </w:t>
      </w:r>
    </w:p>
    <w:p w:rsidR="00F159DA" w:rsidRPr="004C0A3C" w:rsidRDefault="00F159DA" w:rsidP="004C0A3C">
      <w:pPr>
        <w:ind w:left="567" w:firstLine="0"/>
        <w:jc w:val="right"/>
        <w:rPr>
          <w:rFonts w:cs="Arial"/>
          <w:b/>
          <w:bCs/>
          <w:kern w:val="28"/>
          <w:sz w:val="32"/>
          <w:szCs w:val="32"/>
        </w:rPr>
      </w:pPr>
      <w:proofErr w:type="gramStart"/>
      <w:r w:rsidRPr="004C0A3C">
        <w:rPr>
          <w:rFonts w:cs="Arial"/>
          <w:b/>
          <w:bCs/>
          <w:kern w:val="28"/>
          <w:sz w:val="32"/>
          <w:szCs w:val="32"/>
        </w:rPr>
        <w:t>к</w:t>
      </w:r>
      <w:proofErr w:type="gramEnd"/>
      <w:r w:rsidRPr="004C0A3C">
        <w:rPr>
          <w:rFonts w:cs="Arial"/>
          <w:b/>
          <w:bCs/>
          <w:kern w:val="28"/>
          <w:sz w:val="32"/>
          <w:szCs w:val="32"/>
        </w:rPr>
        <w:t xml:space="preserve"> постановлению администрации</w:t>
      </w:r>
    </w:p>
    <w:p w:rsidR="00F159DA" w:rsidRPr="004C0A3C" w:rsidRDefault="00F159DA" w:rsidP="004C0A3C">
      <w:pPr>
        <w:ind w:left="567" w:firstLine="0"/>
        <w:jc w:val="right"/>
        <w:rPr>
          <w:rFonts w:cs="Arial"/>
          <w:b/>
          <w:bCs/>
          <w:kern w:val="28"/>
          <w:sz w:val="32"/>
          <w:szCs w:val="32"/>
        </w:rPr>
      </w:pPr>
      <w:r w:rsidRPr="004C0A3C">
        <w:rPr>
          <w:rFonts w:cs="Arial"/>
          <w:b/>
          <w:bCs/>
          <w:kern w:val="28"/>
          <w:sz w:val="32"/>
          <w:szCs w:val="32"/>
        </w:rPr>
        <w:t>Крапивинского муниципального района</w:t>
      </w:r>
    </w:p>
    <w:p w:rsidR="00F159DA" w:rsidRPr="004C0A3C" w:rsidRDefault="00F159DA" w:rsidP="004C0A3C">
      <w:pPr>
        <w:ind w:left="567" w:firstLine="0"/>
        <w:jc w:val="right"/>
        <w:rPr>
          <w:rFonts w:cs="Arial"/>
          <w:b/>
          <w:bCs/>
          <w:kern w:val="28"/>
          <w:sz w:val="32"/>
          <w:szCs w:val="32"/>
        </w:rPr>
      </w:pPr>
      <w:proofErr w:type="gramStart"/>
      <w:r w:rsidRPr="004C0A3C">
        <w:rPr>
          <w:rFonts w:cs="Arial"/>
          <w:b/>
          <w:bCs/>
          <w:kern w:val="28"/>
          <w:sz w:val="32"/>
          <w:szCs w:val="32"/>
        </w:rPr>
        <w:t>от</w:t>
      </w:r>
      <w:proofErr w:type="gramEnd"/>
      <w:r w:rsidRPr="004C0A3C">
        <w:rPr>
          <w:rFonts w:cs="Arial"/>
          <w:b/>
          <w:bCs/>
          <w:kern w:val="28"/>
          <w:sz w:val="32"/>
          <w:szCs w:val="32"/>
        </w:rPr>
        <w:t xml:space="preserve"> </w:t>
      </w:r>
      <w:r w:rsidR="006843B7" w:rsidRPr="004C0A3C">
        <w:rPr>
          <w:rFonts w:cs="Arial"/>
          <w:b/>
          <w:bCs/>
          <w:kern w:val="28"/>
          <w:sz w:val="32"/>
          <w:szCs w:val="32"/>
        </w:rPr>
        <w:t xml:space="preserve">30.03.2018г </w:t>
      </w:r>
      <w:r w:rsidRPr="004C0A3C">
        <w:rPr>
          <w:rFonts w:cs="Arial"/>
          <w:b/>
          <w:bCs/>
          <w:kern w:val="28"/>
          <w:sz w:val="32"/>
          <w:szCs w:val="32"/>
        </w:rPr>
        <w:t xml:space="preserve">№ </w:t>
      </w:r>
      <w:r w:rsidR="006843B7" w:rsidRPr="004C0A3C">
        <w:rPr>
          <w:rFonts w:cs="Arial"/>
          <w:b/>
          <w:bCs/>
          <w:kern w:val="28"/>
          <w:sz w:val="32"/>
          <w:szCs w:val="32"/>
        </w:rPr>
        <w:t>216</w:t>
      </w:r>
    </w:p>
    <w:p w:rsidR="00F159DA" w:rsidRPr="004C0A3C" w:rsidRDefault="00F159DA" w:rsidP="004C0A3C">
      <w:pPr>
        <w:ind w:left="567" w:firstLine="0"/>
        <w:rPr>
          <w:rFonts w:cs="Arial"/>
        </w:rPr>
      </w:pPr>
    </w:p>
    <w:p w:rsidR="00CF1419" w:rsidRPr="004C0A3C" w:rsidRDefault="00CF1419" w:rsidP="004C0A3C">
      <w:pPr>
        <w:ind w:left="567" w:firstLine="0"/>
        <w:jc w:val="center"/>
        <w:rPr>
          <w:rFonts w:cs="Arial"/>
          <w:b/>
          <w:bCs/>
          <w:kern w:val="32"/>
          <w:sz w:val="32"/>
          <w:szCs w:val="32"/>
        </w:rPr>
      </w:pPr>
      <w:r w:rsidRPr="004C0A3C">
        <w:rPr>
          <w:rFonts w:cs="Arial"/>
          <w:b/>
          <w:bCs/>
          <w:kern w:val="32"/>
          <w:sz w:val="32"/>
          <w:szCs w:val="32"/>
        </w:rPr>
        <w:t>Муниципальная программа «Формирование современной городской среды в Крапивинском муниципальном районе на 2018-2022 годы»</w:t>
      </w:r>
    </w:p>
    <w:p w:rsidR="00B33E4C" w:rsidRPr="004C0A3C" w:rsidRDefault="00B33E4C" w:rsidP="004C0A3C">
      <w:pPr>
        <w:ind w:left="567" w:firstLine="0"/>
        <w:jc w:val="center"/>
        <w:rPr>
          <w:rFonts w:cs="Arial"/>
          <w:b/>
          <w:bCs/>
          <w:kern w:val="32"/>
          <w:sz w:val="32"/>
          <w:szCs w:val="32"/>
        </w:rPr>
      </w:pPr>
    </w:p>
    <w:p w:rsidR="00EF13BB" w:rsidRPr="004C0A3C" w:rsidRDefault="00E87C9F" w:rsidP="004C0A3C">
      <w:pPr>
        <w:ind w:left="567" w:firstLine="0"/>
        <w:jc w:val="center"/>
        <w:rPr>
          <w:rFonts w:cs="Arial"/>
          <w:b/>
          <w:bCs/>
          <w:iCs/>
          <w:sz w:val="30"/>
          <w:szCs w:val="28"/>
        </w:rPr>
      </w:pPr>
      <w:r w:rsidRPr="004C0A3C">
        <w:rPr>
          <w:rFonts w:cs="Arial"/>
          <w:b/>
          <w:bCs/>
          <w:iCs/>
          <w:sz w:val="30"/>
          <w:szCs w:val="28"/>
        </w:rPr>
        <w:t xml:space="preserve">Паспорт муниципальной программы «Формирование современной городской среды </w:t>
      </w:r>
      <w:r w:rsidR="00687D93" w:rsidRPr="004C0A3C">
        <w:rPr>
          <w:rFonts w:cs="Arial"/>
          <w:b/>
          <w:bCs/>
          <w:iCs/>
          <w:sz w:val="30"/>
          <w:szCs w:val="28"/>
        </w:rPr>
        <w:t>Крапивин</w:t>
      </w:r>
      <w:r w:rsidRPr="004C0A3C">
        <w:rPr>
          <w:rFonts w:cs="Arial"/>
          <w:b/>
          <w:bCs/>
          <w:iCs/>
          <w:sz w:val="30"/>
          <w:szCs w:val="28"/>
        </w:rPr>
        <w:t>ского муниципального района» на 2018-202</w:t>
      </w:r>
      <w:r w:rsidR="00687D93" w:rsidRPr="004C0A3C">
        <w:rPr>
          <w:rFonts w:cs="Arial"/>
          <w:b/>
          <w:bCs/>
          <w:iCs/>
          <w:sz w:val="30"/>
          <w:szCs w:val="28"/>
        </w:rPr>
        <w:t>2</w:t>
      </w:r>
      <w:r w:rsidRPr="004C0A3C">
        <w:rPr>
          <w:rFonts w:cs="Arial"/>
          <w:b/>
          <w:bCs/>
          <w:iCs/>
          <w:sz w:val="30"/>
          <w:szCs w:val="28"/>
        </w:rPr>
        <w:t xml:space="preserve"> годы (далее – Программа)</w:t>
      </w:r>
    </w:p>
    <w:p w:rsidR="00EF13BB" w:rsidRPr="004C0A3C" w:rsidRDefault="00EF13BB" w:rsidP="004C0A3C">
      <w:pPr>
        <w:ind w:left="567" w:firstLine="0"/>
        <w:rPr>
          <w:rFonts w:eastAsia="SimSun"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3"/>
        <w:gridCol w:w="6244"/>
      </w:tblGrid>
      <w:tr w:rsidR="00EF13BB" w:rsidRPr="004C0A3C" w:rsidTr="004C0A3C">
        <w:trPr>
          <w:jc w:val="center"/>
        </w:trPr>
        <w:tc>
          <w:tcPr>
            <w:tcW w:w="3561" w:type="dxa"/>
          </w:tcPr>
          <w:p w:rsidR="00EF13BB" w:rsidRPr="004C0A3C" w:rsidRDefault="00F12237" w:rsidP="004C0A3C">
            <w:pPr>
              <w:pStyle w:val="Table0"/>
            </w:pPr>
            <w:r w:rsidRPr="004C0A3C">
              <w:t xml:space="preserve"> </w:t>
            </w:r>
            <w:r w:rsidR="00EF13BB" w:rsidRPr="004C0A3C">
              <w:t>Наименование</w:t>
            </w:r>
            <w:r w:rsidR="004C0A3C">
              <w:t xml:space="preserve"> </w:t>
            </w:r>
            <w:r w:rsidR="00EF13BB" w:rsidRPr="004C0A3C">
              <w:t>программы</w:t>
            </w:r>
          </w:p>
        </w:tc>
        <w:tc>
          <w:tcPr>
            <w:tcW w:w="6500" w:type="dxa"/>
          </w:tcPr>
          <w:p w:rsidR="00EF13BB" w:rsidRPr="004C0A3C" w:rsidRDefault="00EF13BB" w:rsidP="004C0A3C">
            <w:pPr>
              <w:pStyle w:val="Table0"/>
            </w:pPr>
            <w:r w:rsidRPr="004C0A3C">
              <w:t>Муниципальная программа «Формирование</w:t>
            </w:r>
            <w:r w:rsidRPr="004C0A3C">
              <w:br/>
              <w:t>современной городской среды Крапивинского муниципального района на 2018-2022 годы»</w:t>
            </w:r>
          </w:p>
        </w:tc>
      </w:tr>
      <w:tr w:rsidR="00EF13BB" w:rsidRPr="004C0A3C" w:rsidTr="004C0A3C">
        <w:trPr>
          <w:jc w:val="center"/>
        </w:trPr>
        <w:tc>
          <w:tcPr>
            <w:tcW w:w="3561" w:type="dxa"/>
          </w:tcPr>
          <w:p w:rsidR="00EF13BB" w:rsidRPr="004C0A3C" w:rsidRDefault="00EF13BB" w:rsidP="004C0A3C">
            <w:pPr>
              <w:pStyle w:val="Table"/>
            </w:pPr>
            <w:r w:rsidRPr="004C0A3C">
              <w:rPr>
                <w:rFonts w:eastAsia="SimSun"/>
              </w:rPr>
              <w:t>Директор муниципальной программы</w:t>
            </w:r>
          </w:p>
        </w:tc>
        <w:tc>
          <w:tcPr>
            <w:tcW w:w="6500" w:type="dxa"/>
          </w:tcPr>
          <w:p w:rsidR="00EF13BB" w:rsidRPr="004C0A3C" w:rsidRDefault="00EF13BB" w:rsidP="004C0A3C">
            <w:pPr>
              <w:pStyle w:val="Table"/>
            </w:pPr>
            <w:r w:rsidRPr="004C0A3C">
              <w:t>Заместитель главы Крапивинского муниципального района (</w:t>
            </w:r>
            <w:proofErr w:type="spellStart"/>
            <w:r w:rsidRPr="004C0A3C">
              <w:t>Н.Ф.Арнольд</w:t>
            </w:r>
            <w:proofErr w:type="spellEnd"/>
            <w:r w:rsidRPr="004C0A3C">
              <w:t>)</w:t>
            </w:r>
          </w:p>
        </w:tc>
      </w:tr>
      <w:tr w:rsidR="00EF13BB" w:rsidRPr="004C0A3C" w:rsidTr="004C0A3C">
        <w:trPr>
          <w:jc w:val="center"/>
        </w:trPr>
        <w:tc>
          <w:tcPr>
            <w:tcW w:w="3561" w:type="dxa"/>
          </w:tcPr>
          <w:p w:rsidR="00EF13BB" w:rsidRPr="004C0A3C" w:rsidRDefault="00EF13BB" w:rsidP="004C0A3C">
            <w:pPr>
              <w:pStyle w:val="Table"/>
            </w:pPr>
            <w:r w:rsidRPr="004C0A3C">
              <w:t>Ответственный исполнитель</w:t>
            </w:r>
            <w:r w:rsidRPr="004C0A3C">
              <w:br/>
              <w:t>программы</w:t>
            </w:r>
          </w:p>
        </w:tc>
        <w:tc>
          <w:tcPr>
            <w:tcW w:w="6500" w:type="dxa"/>
          </w:tcPr>
          <w:p w:rsidR="00EF13BB" w:rsidRPr="004C0A3C" w:rsidRDefault="00EF13BB" w:rsidP="004C0A3C">
            <w:pPr>
              <w:pStyle w:val="Table"/>
            </w:pPr>
            <w:r w:rsidRPr="004C0A3C">
              <w:t>Отдел по управлению жилищно-коммунальным хозяйством администрации Крапивинского муниципального района</w:t>
            </w:r>
          </w:p>
        </w:tc>
      </w:tr>
      <w:tr w:rsidR="00EF13BB" w:rsidRPr="004C0A3C" w:rsidTr="004C0A3C">
        <w:trPr>
          <w:jc w:val="center"/>
        </w:trPr>
        <w:tc>
          <w:tcPr>
            <w:tcW w:w="3561" w:type="dxa"/>
          </w:tcPr>
          <w:p w:rsidR="00EF13BB" w:rsidRPr="004C0A3C" w:rsidRDefault="00EF13BB" w:rsidP="004C0A3C">
            <w:pPr>
              <w:pStyle w:val="Table"/>
            </w:pPr>
            <w:r w:rsidRPr="004C0A3C">
              <w:t>Участники программы</w:t>
            </w:r>
          </w:p>
        </w:tc>
        <w:tc>
          <w:tcPr>
            <w:tcW w:w="6500" w:type="dxa"/>
          </w:tcPr>
          <w:p w:rsidR="00EF13BB" w:rsidRPr="004C0A3C" w:rsidRDefault="00EF13BB" w:rsidP="004C0A3C">
            <w:pPr>
              <w:pStyle w:val="Table"/>
            </w:pPr>
            <w:r w:rsidRPr="004C0A3C">
              <w:t xml:space="preserve"> Администрация Крапивинского муниципального района; </w:t>
            </w:r>
          </w:p>
          <w:p w:rsidR="00EF13BB" w:rsidRPr="004C0A3C" w:rsidRDefault="00EF13BB" w:rsidP="004C0A3C">
            <w:pPr>
              <w:pStyle w:val="Table"/>
            </w:pPr>
            <w:r w:rsidRPr="004C0A3C">
              <w:t>Администрации городских и сельских поселений</w:t>
            </w:r>
            <w:r w:rsidR="004C0A3C">
              <w:t xml:space="preserve"> </w:t>
            </w:r>
            <w:r w:rsidRPr="004C0A3C">
              <w:t>Крапивинского района;</w:t>
            </w:r>
          </w:p>
          <w:p w:rsidR="00EF13BB" w:rsidRPr="004C0A3C" w:rsidRDefault="00EF13BB" w:rsidP="004C0A3C">
            <w:pPr>
              <w:pStyle w:val="Table"/>
            </w:pPr>
            <w:r w:rsidRPr="004C0A3C">
              <w:t>Комитет по управлению муниципальным имуществом Крапивинского муниципального района;</w:t>
            </w:r>
          </w:p>
          <w:p w:rsidR="00EF13BB" w:rsidRPr="004C0A3C" w:rsidRDefault="00EF13BB" w:rsidP="004C0A3C">
            <w:pPr>
              <w:pStyle w:val="Table"/>
            </w:pPr>
            <w:r w:rsidRPr="004C0A3C">
              <w:t>Организации, осуществляющие управление многоквартирными домами (УК, ТСЖ, ТСН);</w:t>
            </w:r>
            <w:r w:rsidRPr="004C0A3C">
              <w:br/>
            </w:r>
          </w:p>
        </w:tc>
      </w:tr>
      <w:tr w:rsidR="00EF13BB" w:rsidRPr="004C0A3C" w:rsidTr="004C0A3C">
        <w:trPr>
          <w:jc w:val="center"/>
        </w:trPr>
        <w:tc>
          <w:tcPr>
            <w:tcW w:w="3561" w:type="dxa"/>
          </w:tcPr>
          <w:p w:rsidR="00EF13BB" w:rsidRPr="004C0A3C" w:rsidRDefault="00EF13BB" w:rsidP="004C0A3C">
            <w:pPr>
              <w:pStyle w:val="Table"/>
            </w:pPr>
            <w:r w:rsidRPr="004C0A3C">
              <w:t>Подпрограммы программы</w:t>
            </w:r>
          </w:p>
        </w:tc>
        <w:tc>
          <w:tcPr>
            <w:tcW w:w="6500" w:type="dxa"/>
          </w:tcPr>
          <w:p w:rsidR="00EF13BB" w:rsidRPr="004C0A3C" w:rsidRDefault="00EF13BB" w:rsidP="004C0A3C">
            <w:pPr>
              <w:pStyle w:val="Table"/>
            </w:pPr>
            <w:r w:rsidRPr="004C0A3C">
              <w:t xml:space="preserve">Муниципальная программа не содержит подпрограмм </w:t>
            </w:r>
          </w:p>
        </w:tc>
      </w:tr>
      <w:tr w:rsidR="00EF13BB" w:rsidRPr="004C0A3C" w:rsidTr="004C0A3C">
        <w:trPr>
          <w:jc w:val="center"/>
        </w:trPr>
        <w:tc>
          <w:tcPr>
            <w:tcW w:w="3561" w:type="dxa"/>
          </w:tcPr>
          <w:p w:rsidR="00EF13BB" w:rsidRPr="004C0A3C" w:rsidRDefault="00EF13BB" w:rsidP="004C0A3C">
            <w:pPr>
              <w:pStyle w:val="Table"/>
            </w:pPr>
            <w:r w:rsidRPr="004C0A3C">
              <w:t>Цели программы</w:t>
            </w:r>
          </w:p>
        </w:tc>
        <w:tc>
          <w:tcPr>
            <w:tcW w:w="6500" w:type="dxa"/>
          </w:tcPr>
          <w:p w:rsidR="00EF13BB" w:rsidRPr="004C0A3C" w:rsidRDefault="00EF13BB" w:rsidP="004C0A3C">
            <w:pPr>
              <w:pStyle w:val="Table"/>
            </w:pPr>
            <w:r w:rsidRPr="004C0A3C">
              <w:t xml:space="preserve">1. Повышение уровня благоустройства на территории Крапивинского муниципального района </w:t>
            </w:r>
          </w:p>
          <w:p w:rsidR="00EF13BB" w:rsidRPr="004C0A3C" w:rsidRDefault="00EF13BB" w:rsidP="004C0A3C">
            <w:pPr>
              <w:pStyle w:val="Table"/>
            </w:pPr>
            <w:r w:rsidRPr="004C0A3C">
              <w:t xml:space="preserve">2.Повышение качества и комфорта проживания на территории </w:t>
            </w:r>
            <w:r w:rsidR="00C536FA" w:rsidRPr="004C0A3C">
              <w:t xml:space="preserve">Крапивинского </w:t>
            </w:r>
            <w:r w:rsidRPr="004C0A3C">
              <w:t>муниципального района.</w:t>
            </w:r>
          </w:p>
        </w:tc>
      </w:tr>
      <w:tr w:rsidR="00EF13BB" w:rsidRPr="004C0A3C" w:rsidTr="004C0A3C">
        <w:trPr>
          <w:jc w:val="center"/>
        </w:trPr>
        <w:tc>
          <w:tcPr>
            <w:tcW w:w="3561" w:type="dxa"/>
          </w:tcPr>
          <w:p w:rsidR="00EF13BB" w:rsidRPr="004C0A3C" w:rsidRDefault="00EF13BB" w:rsidP="004C0A3C">
            <w:pPr>
              <w:pStyle w:val="Table"/>
            </w:pPr>
            <w:r w:rsidRPr="004C0A3C">
              <w:t>Задачи программы</w:t>
            </w:r>
          </w:p>
        </w:tc>
        <w:tc>
          <w:tcPr>
            <w:tcW w:w="6500" w:type="dxa"/>
          </w:tcPr>
          <w:p w:rsidR="00EF13BB" w:rsidRPr="004C0A3C" w:rsidRDefault="00EF13BB" w:rsidP="004C0A3C">
            <w:pPr>
              <w:pStyle w:val="Table"/>
            </w:pPr>
            <w:r w:rsidRPr="004C0A3C">
              <w:t xml:space="preserve">1.Повышение уровня благоустройства дворовых территорий многоквартирных домов Крапивинского муниципального района. </w:t>
            </w:r>
          </w:p>
          <w:p w:rsidR="00EF13BB" w:rsidRPr="004C0A3C" w:rsidRDefault="00EF13BB" w:rsidP="004C0A3C">
            <w:pPr>
              <w:pStyle w:val="Table"/>
            </w:pPr>
            <w:r w:rsidRPr="004C0A3C">
              <w:t xml:space="preserve">2.Повышение уровня благоустройства территорий общего пользования Крапивинского муниципального района. </w:t>
            </w:r>
          </w:p>
          <w:p w:rsidR="00EF13BB" w:rsidRPr="004C0A3C" w:rsidRDefault="00EF13BB" w:rsidP="004C0A3C">
            <w:pPr>
              <w:pStyle w:val="Table"/>
            </w:pPr>
            <w:r w:rsidRPr="004C0A3C">
              <w:t>3.Повышение уровня вовлеченности заинтересованных граждан, организаций в реализацию мероприятий по благоустройству территории Крапивинского муниципального района.</w:t>
            </w:r>
          </w:p>
        </w:tc>
      </w:tr>
      <w:tr w:rsidR="00EF13BB" w:rsidRPr="004C0A3C" w:rsidTr="004C0A3C">
        <w:trPr>
          <w:jc w:val="center"/>
        </w:trPr>
        <w:tc>
          <w:tcPr>
            <w:tcW w:w="3561" w:type="dxa"/>
          </w:tcPr>
          <w:p w:rsidR="00EF13BB" w:rsidRPr="004C0A3C" w:rsidRDefault="00EF13BB" w:rsidP="004C0A3C">
            <w:pPr>
              <w:pStyle w:val="Table"/>
            </w:pPr>
            <w:r w:rsidRPr="004C0A3C">
              <w:t>Целевые индикаторы и</w:t>
            </w:r>
            <w:r w:rsidRPr="004C0A3C">
              <w:br/>
              <w:t>показатели программы</w:t>
            </w:r>
          </w:p>
        </w:tc>
        <w:tc>
          <w:tcPr>
            <w:tcW w:w="6500" w:type="dxa"/>
          </w:tcPr>
          <w:p w:rsidR="00EF13BB" w:rsidRPr="004C0A3C" w:rsidRDefault="00EF13BB" w:rsidP="004C0A3C">
            <w:pPr>
              <w:pStyle w:val="Table"/>
            </w:pPr>
            <w:r w:rsidRPr="004C0A3C">
              <w:t>Количество отремонтированных дворов, шт.</w:t>
            </w:r>
          </w:p>
          <w:p w:rsidR="00EF13BB" w:rsidRPr="004C0A3C" w:rsidRDefault="00EF13BB" w:rsidP="004C0A3C">
            <w:pPr>
              <w:pStyle w:val="Table"/>
            </w:pPr>
            <w:r w:rsidRPr="004C0A3C">
              <w:t xml:space="preserve">Количество отремонтированных территорий общего </w:t>
            </w:r>
            <w:r w:rsidRPr="004C0A3C">
              <w:lastRenderedPageBreak/>
              <w:t>пользования города, шт.</w:t>
            </w:r>
          </w:p>
          <w:p w:rsidR="00EF13BB" w:rsidRPr="004C0A3C" w:rsidRDefault="00EF13BB" w:rsidP="004C0A3C">
            <w:pPr>
              <w:pStyle w:val="Table"/>
            </w:pPr>
            <w:r w:rsidRPr="004C0A3C">
              <w:t>Доля дворовых территорий, реализованных с финансовым участием граждан, %</w:t>
            </w:r>
          </w:p>
          <w:p w:rsidR="00EF13BB" w:rsidRPr="004C0A3C" w:rsidRDefault="00EF13BB" w:rsidP="004C0A3C">
            <w:pPr>
              <w:pStyle w:val="Table"/>
            </w:pPr>
            <w:r w:rsidRPr="004C0A3C">
              <w:t>Доля дворовых территорий, реализованных с трудовым участием граждан, %</w:t>
            </w:r>
          </w:p>
          <w:p w:rsidR="00EF13BB" w:rsidRPr="004C0A3C" w:rsidRDefault="00EF13BB" w:rsidP="004C0A3C">
            <w:pPr>
              <w:pStyle w:val="Table"/>
            </w:pPr>
            <w:r w:rsidRPr="004C0A3C">
              <w:t>Доля муниципальных территорий общего пользования, реализованных с финансовым (трудовым) участием граждан, организаций, %</w:t>
            </w:r>
          </w:p>
        </w:tc>
      </w:tr>
      <w:tr w:rsidR="00EF13BB" w:rsidRPr="004C0A3C" w:rsidTr="004C0A3C">
        <w:trPr>
          <w:jc w:val="center"/>
        </w:trPr>
        <w:tc>
          <w:tcPr>
            <w:tcW w:w="3561" w:type="dxa"/>
          </w:tcPr>
          <w:p w:rsidR="00EF13BB" w:rsidRPr="004C0A3C" w:rsidRDefault="00EF13BB" w:rsidP="004C0A3C">
            <w:pPr>
              <w:pStyle w:val="Table"/>
            </w:pPr>
            <w:r w:rsidRPr="004C0A3C">
              <w:lastRenderedPageBreak/>
              <w:t>Срок реализации программы</w:t>
            </w:r>
          </w:p>
        </w:tc>
        <w:tc>
          <w:tcPr>
            <w:tcW w:w="6500" w:type="dxa"/>
          </w:tcPr>
          <w:p w:rsidR="00EF13BB" w:rsidRPr="004C0A3C" w:rsidRDefault="00EF13BB" w:rsidP="004C0A3C">
            <w:pPr>
              <w:pStyle w:val="Table"/>
            </w:pPr>
            <w:r w:rsidRPr="004C0A3C">
              <w:t>2018-2022 годы</w:t>
            </w:r>
          </w:p>
        </w:tc>
      </w:tr>
      <w:tr w:rsidR="00EF13BB" w:rsidRPr="004C0A3C" w:rsidTr="004C0A3C">
        <w:trPr>
          <w:jc w:val="center"/>
        </w:trPr>
        <w:tc>
          <w:tcPr>
            <w:tcW w:w="3561" w:type="dxa"/>
          </w:tcPr>
          <w:p w:rsidR="00EF13BB" w:rsidRPr="004C0A3C" w:rsidRDefault="00EF13BB" w:rsidP="004C0A3C">
            <w:pPr>
              <w:pStyle w:val="Table"/>
            </w:pPr>
            <w:r w:rsidRPr="004C0A3C">
              <w:t>Объемы бюджетных</w:t>
            </w:r>
            <w:r w:rsidRPr="004C0A3C">
              <w:br/>
              <w:t>ассигнований программы</w:t>
            </w:r>
          </w:p>
        </w:tc>
        <w:tc>
          <w:tcPr>
            <w:tcW w:w="6500" w:type="dxa"/>
          </w:tcPr>
          <w:p w:rsidR="00EF13BB" w:rsidRPr="004C0A3C" w:rsidRDefault="00EF13BB" w:rsidP="004C0A3C">
            <w:pPr>
              <w:pStyle w:val="Table"/>
            </w:pPr>
            <w:r w:rsidRPr="004C0A3C">
              <w:t xml:space="preserve">2018 год ___________________________ </w:t>
            </w:r>
            <w:proofErr w:type="spellStart"/>
            <w:r w:rsidRPr="004C0A3C">
              <w:t>тыс.руб</w:t>
            </w:r>
            <w:proofErr w:type="spellEnd"/>
            <w:r w:rsidRPr="004C0A3C">
              <w:t>.</w:t>
            </w:r>
          </w:p>
          <w:p w:rsidR="00EF13BB" w:rsidRPr="004C0A3C" w:rsidRDefault="00EF13BB" w:rsidP="004C0A3C">
            <w:pPr>
              <w:pStyle w:val="Table"/>
            </w:pPr>
            <w:r w:rsidRPr="004C0A3C">
              <w:t xml:space="preserve">2019 год ___________________________ </w:t>
            </w:r>
            <w:proofErr w:type="spellStart"/>
            <w:r w:rsidRPr="004C0A3C">
              <w:t>тыс.руб</w:t>
            </w:r>
            <w:proofErr w:type="spellEnd"/>
            <w:r w:rsidRPr="004C0A3C">
              <w:t>.</w:t>
            </w:r>
          </w:p>
          <w:p w:rsidR="00EF13BB" w:rsidRPr="004C0A3C" w:rsidRDefault="00EF13BB" w:rsidP="004C0A3C">
            <w:pPr>
              <w:pStyle w:val="Table"/>
            </w:pPr>
            <w:r w:rsidRPr="004C0A3C">
              <w:t xml:space="preserve">2020 год ___________________________ </w:t>
            </w:r>
            <w:proofErr w:type="spellStart"/>
            <w:r w:rsidRPr="004C0A3C">
              <w:t>тыс.руб</w:t>
            </w:r>
            <w:proofErr w:type="spellEnd"/>
            <w:r w:rsidRPr="004C0A3C">
              <w:t>.</w:t>
            </w:r>
          </w:p>
          <w:p w:rsidR="00EF13BB" w:rsidRPr="004C0A3C" w:rsidRDefault="00EF13BB" w:rsidP="004C0A3C">
            <w:pPr>
              <w:pStyle w:val="Table"/>
            </w:pPr>
            <w:r w:rsidRPr="004C0A3C">
              <w:t>2021 год _____</w:t>
            </w:r>
            <w:r w:rsidR="004C0A3C">
              <w:t xml:space="preserve"> </w:t>
            </w:r>
            <w:r w:rsidRPr="004C0A3C">
              <w:t xml:space="preserve">_____________________ </w:t>
            </w:r>
            <w:proofErr w:type="spellStart"/>
            <w:r w:rsidRPr="004C0A3C">
              <w:t>тыс.руб</w:t>
            </w:r>
            <w:proofErr w:type="spellEnd"/>
            <w:r w:rsidRPr="004C0A3C">
              <w:t>.</w:t>
            </w:r>
          </w:p>
          <w:p w:rsidR="00EF13BB" w:rsidRPr="004C0A3C" w:rsidRDefault="00EF13BB" w:rsidP="004C0A3C">
            <w:pPr>
              <w:pStyle w:val="Table"/>
            </w:pPr>
            <w:r w:rsidRPr="004C0A3C">
              <w:t xml:space="preserve">2022 год ___________________________ </w:t>
            </w:r>
            <w:proofErr w:type="spellStart"/>
            <w:r w:rsidRPr="004C0A3C">
              <w:t>тыс.руб</w:t>
            </w:r>
            <w:proofErr w:type="spellEnd"/>
            <w:r w:rsidRPr="004C0A3C">
              <w:t>.</w:t>
            </w:r>
          </w:p>
        </w:tc>
      </w:tr>
      <w:tr w:rsidR="00EF13BB" w:rsidRPr="004C0A3C" w:rsidTr="004C0A3C">
        <w:trPr>
          <w:jc w:val="center"/>
        </w:trPr>
        <w:tc>
          <w:tcPr>
            <w:tcW w:w="3561" w:type="dxa"/>
          </w:tcPr>
          <w:p w:rsidR="00EF13BB" w:rsidRPr="004C0A3C" w:rsidRDefault="00EF13BB" w:rsidP="004C0A3C">
            <w:pPr>
              <w:pStyle w:val="Table"/>
            </w:pPr>
            <w:r w:rsidRPr="004C0A3C">
              <w:t>Ожидаемые результаты</w:t>
            </w:r>
            <w:r w:rsidRPr="004C0A3C">
              <w:br/>
              <w:t>реализации программы</w:t>
            </w:r>
          </w:p>
        </w:tc>
        <w:tc>
          <w:tcPr>
            <w:tcW w:w="6500" w:type="dxa"/>
          </w:tcPr>
          <w:p w:rsidR="00EF13BB" w:rsidRPr="004C0A3C" w:rsidRDefault="00EF13BB" w:rsidP="004C0A3C">
            <w:pPr>
              <w:pStyle w:val="Table"/>
            </w:pPr>
            <w:r w:rsidRPr="004C0A3C">
              <w:t>1. Обеспечение формирования единого облика муниципального образования.</w:t>
            </w:r>
          </w:p>
          <w:p w:rsidR="00EF13BB" w:rsidRPr="004C0A3C" w:rsidRDefault="00EF13BB" w:rsidP="004C0A3C">
            <w:pPr>
              <w:pStyle w:val="Table"/>
            </w:pPr>
            <w:r w:rsidRPr="004C0A3C">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EF13BB" w:rsidRPr="004C0A3C" w:rsidRDefault="00EF13BB" w:rsidP="004C0A3C">
            <w:pPr>
              <w:pStyle w:val="Table"/>
            </w:pPr>
            <w:r w:rsidRPr="004C0A3C">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EF13BB" w:rsidRPr="004C0A3C" w:rsidRDefault="00EF13BB" w:rsidP="004C0A3C">
            <w:pPr>
              <w:pStyle w:val="Table"/>
            </w:pPr>
            <w:r w:rsidRPr="004C0A3C">
              <w:t>4. Внедрение энергосберегающих технологий при освещении улиц, площадей, скверов, парков культуры и отдыха, других объектов внешнего благоустройства.</w:t>
            </w:r>
          </w:p>
        </w:tc>
      </w:tr>
    </w:tbl>
    <w:p w:rsidR="00EF13BB" w:rsidRPr="004C0A3C" w:rsidRDefault="00EF13BB" w:rsidP="004C0A3C">
      <w:pPr>
        <w:ind w:left="567" w:firstLine="0"/>
        <w:rPr>
          <w:rFonts w:eastAsia="SimSun" w:cs="Arial"/>
        </w:rPr>
      </w:pPr>
    </w:p>
    <w:p w:rsidR="00BA11A6" w:rsidRPr="004C0A3C" w:rsidRDefault="00BA11A6" w:rsidP="004C0A3C">
      <w:pPr>
        <w:ind w:left="567" w:firstLine="0"/>
        <w:jc w:val="center"/>
        <w:rPr>
          <w:rFonts w:cs="Arial"/>
          <w:b/>
          <w:bCs/>
          <w:iCs/>
          <w:sz w:val="30"/>
          <w:szCs w:val="28"/>
        </w:rPr>
      </w:pPr>
      <w:r w:rsidRPr="004C0A3C">
        <w:rPr>
          <w:rFonts w:cs="Arial"/>
          <w:b/>
          <w:bCs/>
          <w:iCs/>
          <w:sz w:val="30"/>
          <w:szCs w:val="28"/>
        </w:rPr>
        <w:t>1. Характеристика текущего состояния сектора благоустройства</w:t>
      </w:r>
      <w:r w:rsidR="004C0A3C">
        <w:rPr>
          <w:rFonts w:cs="Arial"/>
          <w:b/>
          <w:bCs/>
          <w:iCs/>
          <w:sz w:val="30"/>
          <w:szCs w:val="28"/>
        </w:rPr>
        <w:t xml:space="preserve"> </w:t>
      </w:r>
      <w:r w:rsidRPr="004C0A3C">
        <w:rPr>
          <w:rFonts w:cs="Arial"/>
          <w:b/>
          <w:bCs/>
          <w:iCs/>
          <w:sz w:val="30"/>
          <w:szCs w:val="28"/>
        </w:rPr>
        <w:t>Крапивинского муниципального района</w:t>
      </w:r>
    </w:p>
    <w:p w:rsidR="00BA11A6" w:rsidRPr="004C0A3C" w:rsidRDefault="00BA11A6" w:rsidP="004C0A3C">
      <w:pPr>
        <w:ind w:left="567" w:firstLine="0"/>
        <w:jc w:val="center"/>
        <w:rPr>
          <w:rFonts w:cs="Arial"/>
          <w:b/>
          <w:bCs/>
          <w:iCs/>
          <w:sz w:val="30"/>
          <w:szCs w:val="28"/>
        </w:rPr>
      </w:pPr>
    </w:p>
    <w:p w:rsidR="00BA11A6" w:rsidRPr="004C0A3C" w:rsidRDefault="00BA11A6" w:rsidP="004C0A3C">
      <w:pPr>
        <w:rPr>
          <w:rFonts w:cs="Arial"/>
        </w:rPr>
      </w:pPr>
      <w:r w:rsidRPr="004C0A3C">
        <w:rPr>
          <w:rFonts w:cs="Arial"/>
        </w:rPr>
        <w:t>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 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(городских парков) в городах с численностью до 250000 человек.</w:t>
      </w:r>
    </w:p>
    <w:p w:rsidR="00BA11A6" w:rsidRPr="004C0A3C" w:rsidRDefault="00BA11A6" w:rsidP="004C0A3C">
      <w:pPr>
        <w:rPr>
          <w:rFonts w:cs="Arial"/>
        </w:rPr>
      </w:pPr>
      <w:r w:rsidRPr="004C0A3C">
        <w:rPr>
          <w:rFonts w:cs="Arial"/>
        </w:rPr>
        <w:t>На начало 2017 г. численность населения муниципального образования Крапивинск</w:t>
      </w:r>
      <w:r w:rsidR="00332AB3" w:rsidRPr="004C0A3C">
        <w:rPr>
          <w:rFonts w:cs="Arial"/>
        </w:rPr>
        <w:t>ого</w:t>
      </w:r>
      <w:r w:rsidRPr="004C0A3C">
        <w:rPr>
          <w:rFonts w:cs="Arial"/>
        </w:rPr>
        <w:t xml:space="preserve"> район</w:t>
      </w:r>
      <w:r w:rsidR="00332AB3" w:rsidRPr="004C0A3C">
        <w:rPr>
          <w:rFonts w:cs="Arial"/>
        </w:rPr>
        <w:t>а</w:t>
      </w:r>
      <w:r w:rsidRPr="004C0A3C">
        <w:rPr>
          <w:rFonts w:cs="Arial"/>
        </w:rPr>
        <w:t xml:space="preserve"> составила </w:t>
      </w:r>
      <w:r w:rsidR="00332AB3" w:rsidRPr="004C0A3C">
        <w:rPr>
          <w:rFonts w:cs="Arial"/>
        </w:rPr>
        <w:t>23 970</w:t>
      </w:r>
      <w:r w:rsidRPr="004C0A3C">
        <w:rPr>
          <w:rFonts w:cs="Arial"/>
        </w:rPr>
        <w:t xml:space="preserve"> че</w:t>
      </w:r>
      <w:r w:rsidR="00332AB3" w:rsidRPr="004C0A3C">
        <w:rPr>
          <w:rFonts w:cs="Arial"/>
        </w:rPr>
        <w:t>ловек.</w:t>
      </w:r>
      <w:r w:rsidRPr="004C0A3C">
        <w:rPr>
          <w:rFonts w:cs="Arial"/>
        </w:rPr>
        <w:t xml:space="preserve"> Уровень благоустройства определяет комфортность проживания горожан и</w:t>
      </w:r>
      <w:r w:rsidR="00332AB3" w:rsidRPr="004C0A3C">
        <w:rPr>
          <w:rFonts w:cs="Arial"/>
        </w:rPr>
        <w:t xml:space="preserve"> </w:t>
      </w:r>
      <w:r w:rsidRPr="004C0A3C">
        <w:rPr>
          <w:rFonts w:cs="Arial"/>
        </w:rPr>
        <w:t>является одной из проблем, требующих каждодневного внимания и эффективных</w:t>
      </w:r>
      <w:r w:rsidR="00332AB3" w:rsidRPr="004C0A3C">
        <w:rPr>
          <w:rFonts w:cs="Arial"/>
        </w:rPr>
        <w:t xml:space="preserve"> </w:t>
      </w:r>
      <w:r w:rsidRPr="004C0A3C">
        <w:rPr>
          <w:rFonts w:cs="Arial"/>
        </w:rPr>
        <w:t>решений, включающих комплекс мероприятий по инженерной подготовке и</w:t>
      </w:r>
      <w:r w:rsidR="00332AB3" w:rsidRPr="004C0A3C">
        <w:rPr>
          <w:rFonts w:cs="Arial"/>
        </w:rPr>
        <w:t xml:space="preserve"> </w:t>
      </w:r>
      <w:r w:rsidRPr="004C0A3C">
        <w:rPr>
          <w:rFonts w:cs="Arial"/>
        </w:rPr>
        <w:t>обеспечению безопасности, озеленению и устройству покрытий, освещению,</w:t>
      </w:r>
      <w:r w:rsidR="00332AB3" w:rsidRPr="004C0A3C">
        <w:rPr>
          <w:rFonts w:cs="Arial"/>
        </w:rPr>
        <w:t xml:space="preserve"> </w:t>
      </w:r>
      <w:r w:rsidRPr="004C0A3C">
        <w:rPr>
          <w:rFonts w:cs="Arial"/>
        </w:rPr>
        <w:t>размещению малых архитектурных форм и объектов монументального искусства.</w:t>
      </w:r>
    </w:p>
    <w:p w:rsidR="00BA11A6" w:rsidRPr="004C0A3C" w:rsidRDefault="00BA11A6" w:rsidP="004C0A3C">
      <w:pPr>
        <w:rPr>
          <w:rFonts w:cs="Arial"/>
        </w:rPr>
      </w:pPr>
      <w:r w:rsidRPr="004C0A3C">
        <w:rPr>
          <w:rFonts w:cs="Arial"/>
        </w:rPr>
        <w:t xml:space="preserve">Уже много лет подряд, особенно в весенний период, на территории района организуются субботники, в ходе которых граждане и организации в добровольном </w:t>
      </w:r>
      <w:r w:rsidRPr="004C0A3C">
        <w:rPr>
          <w:rFonts w:cs="Arial"/>
        </w:rPr>
        <w:lastRenderedPageBreak/>
        <w:t xml:space="preserve">порядке принимают участие в благоустройстве территорий, прилегающих к своим домам, офисам, территориям общего пользования. Так, ежедневно в таких субботниках принимает участие более </w:t>
      </w:r>
      <w:r w:rsidR="00332AB3" w:rsidRPr="004C0A3C">
        <w:rPr>
          <w:rFonts w:cs="Arial"/>
        </w:rPr>
        <w:t>20</w:t>
      </w:r>
      <w:r w:rsidRPr="004C0A3C">
        <w:rPr>
          <w:rFonts w:cs="Arial"/>
        </w:rPr>
        <w:t xml:space="preserve">0 человек. </w:t>
      </w:r>
    </w:p>
    <w:p w:rsidR="00BA11A6" w:rsidRPr="004C0A3C" w:rsidRDefault="00BA11A6" w:rsidP="004C0A3C">
      <w:pPr>
        <w:rPr>
          <w:rFonts w:cs="Arial"/>
        </w:rPr>
      </w:pPr>
      <w:r w:rsidRPr="004C0A3C">
        <w:rPr>
          <w:rFonts w:cs="Arial"/>
        </w:rPr>
        <w:t xml:space="preserve">В 2017 году жителями многоквартирных домов </w:t>
      </w:r>
      <w:r w:rsidR="00332AB3" w:rsidRPr="004C0A3C">
        <w:rPr>
          <w:rFonts w:cs="Arial"/>
        </w:rPr>
        <w:t>Крапивинского</w:t>
      </w:r>
      <w:r w:rsidRPr="004C0A3C">
        <w:rPr>
          <w:rFonts w:cs="Arial"/>
        </w:rPr>
        <w:t xml:space="preserve"> муниципального района собственными силами произведены работы по устройству клумб и посадке деревьев на придомовых территориях. </w:t>
      </w:r>
    </w:p>
    <w:p w:rsidR="00BA11A6" w:rsidRPr="004C0A3C" w:rsidRDefault="00BA11A6" w:rsidP="004C0A3C">
      <w:pPr>
        <w:rPr>
          <w:rFonts w:cs="Arial"/>
        </w:rPr>
      </w:pPr>
      <w:r w:rsidRPr="004C0A3C">
        <w:rPr>
          <w:rFonts w:cs="Arial"/>
        </w:rPr>
        <w:t xml:space="preserve">В целях реализации настоящей муниципальной программы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 </w:t>
      </w:r>
    </w:p>
    <w:p w:rsidR="00BA11A6" w:rsidRPr="004C0A3C" w:rsidRDefault="00BA11A6" w:rsidP="004C0A3C">
      <w:pPr>
        <w:rPr>
          <w:rFonts w:cs="Arial"/>
        </w:rPr>
      </w:pPr>
      <w:r w:rsidRPr="004C0A3C">
        <w:rPr>
          <w:rFonts w:cs="Arial"/>
        </w:rPr>
        <w:t xml:space="preserve">Проведение мероприятий по благоустройству дворовых территорий многоквартирных домов, а также территорий общего пользования будет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w:t>
      </w:r>
    </w:p>
    <w:p w:rsidR="00BA11A6" w:rsidRPr="004C0A3C" w:rsidRDefault="00BA11A6" w:rsidP="004C0A3C">
      <w:pPr>
        <w:rPr>
          <w:rFonts w:cs="Arial"/>
        </w:rPr>
      </w:pPr>
      <w:r w:rsidRPr="004C0A3C">
        <w:rPr>
          <w:rFonts w:cs="Arial"/>
        </w:rPr>
        <w:t>Таким образом</w:t>
      </w:r>
      <w:r w:rsidR="00332AB3" w:rsidRPr="004C0A3C">
        <w:rPr>
          <w:rFonts w:cs="Arial"/>
        </w:rPr>
        <w:t xml:space="preserve"> </w:t>
      </w:r>
      <w:r w:rsidRPr="004C0A3C">
        <w:rPr>
          <w:rFonts w:cs="Arial"/>
        </w:rPr>
        <w:t xml:space="preserve">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гостей, а также комфортное современное «общественное пространство». </w:t>
      </w:r>
    </w:p>
    <w:p w:rsidR="00332AB3" w:rsidRPr="004C0A3C" w:rsidRDefault="00332AB3" w:rsidP="004C0A3C">
      <w:pPr>
        <w:ind w:left="567" w:firstLine="0"/>
        <w:rPr>
          <w:rFonts w:cs="Arial"/>
        </w:rPr>
      </w:pPr>
    </w:p>
    <w:p w:rsidR="00332AB3" w:rsidRPr="004C0A3C" w:rsidRDefault="00332AB3" w:rsidP="004C0A3C">
      <w:pPr>
        <w:ind w:left="567" w:firstLine="0"/>
        <w:jc w:val="center"/>
        <w:rPr>
          <w:rFonts w:cs="Arial"/>
          <w:b/>
          <w:bCs/>
          <w:iCs/>
          <w:sz w:val="30"/>
          <w:szCs w:val="28"/>
        </w:rPr>
      </w:pPr>
      <w:r w:rsidRPr="004C0A3C">
        <w:rPr>
          <w:rFonts w:cs="Arial"/>
          <w:b/>
          <w:bCs/>
          <w:iCs/>
          <w:sz w:val="30"/>
          <w:szCs w:val="28"/>
        </w:rPr>
        <w:t>2. Приоритеты реализуемой политики в сфере благоустройства на территории Крапивинского муниципального района, цели и задачи.</w:t>
      </w:r>
    </w:p>
    <w:p w:rsidR="00332AB3" w:rsidRPr="004C0A3C" w:rsidRDefault="00332AB3" w:rsidP="004C0A3C">
      <w:pPr>
        <w:ind w:left="567" w:firstLine="0"/>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734"/>
      </w:tblGrid>
      <w:tr w:rsidR="00CE1613" w:rsidRPr="004C0A3C" w:rsidTr="004C0A3C">
        <w:trPr>
          <w:jc w:val="center"/>
        </w:trPr>
        <w:tc>
          <w:tcPr>
            <w:tcW w:w="3085" w:type="dxa"/>
          </w:tcPr>
          <w:p w:rsidR="00CE1613" w:rsidRPr="004C0A3C" w:rsidRDefault="00CE1613" w:rsidP="004C0A3C">
            <w:pPr>
              <w:pStyle w:val="Table0"/>
            </w:pPr>
            <w:r w:rsidRPr="004C0A3C">
              <w:t xml:space="preserve">Основные приоритеты политики в сфере благоустройства </w:t>
            </w:r>
          </w:p>
          <w:p w:rsidR="00CE1613" w:rsidRPr="004C0A3C" w:rsidRDefault="00CE1613" w:rsidP="004C0A3C">
            <w:pPr>
              <w:pStyle w:val="Table0"/>
            </w:pPr>
          </w:p>
        </w:tc>
        <w:tc>
          <w:tcPr>
            <w:tcW w:w="6662" w:type="dxa"/>
          </w:tcPr>
          <w:p w:rsidR="0038723D" w:rsidRPr="004C0A3C" w:rsidRDefault="0038723D" w:rsidP="004C0A3C">
            <w:pPr>
              <w:pStyle w:val="Table"/>
            </w:pPr>
            <w:r w:rsidRPr="004C0A3C">
              <w:t xml:space="preserve">1. Создание благоприятной, безопасной и комфортной среды для проживания и жизнедеятельности населения. </w:t>
            </w:r>
          </w:p>
          <w:p w:rsidR="0038723D" w:rsidRPr="004C0A3C" w:rsidRDefault="0038723D" w:rsidP="004C0A3C">
            <w:pPr>
              <w:pStyle w:val="Table"/>
            </w:pPr>
            <w:r w:rsidRPr="004C0A3C">
              <w:t xml:space="preserve">2. Сохранение природных объектов, в том числе объектов озеленения. </w:t>
            </w:r>
          </w:p>
          <w:p w:rsidR="00CE1613" w:rsidRPr="004C0A3C" w:rsidRDefault="0038723D" w:rsidP="004C0A3C">
            <w:pPr>
              <w:pStyle w:val="Table"/>
            </w:pPr>
            <w:r w:rsidRPr="004C0A3C">
              <w:t xml:space="preserve">3. Поддержание высокого уровня санитарного и эстетического состояния территории. </w:t>
            </w:r>
          </w:p>
        </w:tc>
      </w:tr>
      <w:tr w:rsidR="00CE1613" w:rsidRPr="004C0A3C" w:rsidTr="004C0A3C">
        <w:trPr>
          <w:jc w:val="center"/>
        </w:trPr>
        <w:tc>
          <w:tcPr>
            <w:tcW w:w="3085" w:type="dxa"/>
          </w:tcPr>
          <w:p w:rsidR="0038723D" w:rsidRPr="004C0A3C" w:rsidRDefault="0038723D" w:rsidP="004C0A3C">
            <w:pPr>
              <w:pStyle w:val="Table"/>
            </w:pPr>
            <w:r w:rsidRPr="004C0A3C">
              <w:t xml:space="preserve">Цель </w:t>
            </w:r>
          </w:p>
          <w:p w:rsidR="00CE1613" w:rsidRPr="004C0A3C" w:rsidRDefault="0038723D" w:rsidP="004C0A3C">
            <w:pPr>
              <w:pStyle w:val="Table"/>
            </w:pPr>
            <w:proofErr w:type="gramStart"/>
            <w:r w:rsidRPr="004C0A3C">
              <w:t>муниципальной</w:t>
            </w:r>
            <w:proofErr w:type="gramEnd"/>
            <w:r w:rsidRPr="004C0A3C">
              <w:t xml:space="preserve"> программы </w:t>
            </w:r>
          </w:p>
        </w:tc>
        <w:tc>
          <w:tcPr>
            <w:tcW w:w="6662" w:type="dxa"/>
          </w:tcPr>
          <w:p w:rsidR="00CE1613" w:rsidRPr="004C0A3C" w:rsidRDefault="0038723D" w:rsidP="004C0A3C">
            <w:pPr>
              <w:pStyle w:val="Table"/>
            </w:pPr>
            <w:r w:rsidRPr="004C0A3C">
              <w:t xml:space="preserve">Повышение качества и комфорта городской среды на территории </w:t>
            </w:r>
            <w:r w:rsidR="00DB29B3" w:rsidRPr="004C0A3C">
              <w:t>Крапивинского муниципального района</w:t>
            </w:r>
            <w:r w:rsidRPr="004C0A3C">
              <w:t xml:space="preserve">. </w:t>
            </w:r>
          </w:p>
        </w:tc>
      </w:tr>
      <w:tr w:rsidR="00CE1613" w:rsidRPr="004C0A3C" w:rsidTr="004C0A3C">
        <w:trPr>
          <w:jc w:val="center"/>
        </w:trPr>
        <w:tc>
          <w:tcPr>
            <w:tcW w:w="3085" w:type="dxa"/>
          </w:tcPr>
          <w:p w:rsidR="0038723D" w:rsidRPr="004C0A3C" w:rsidRDefault="0038723D" w:rsidP="004C0A3C">
            <w:pPr>
              <w:pStyle w:val="Table"/>
            </w:pPr>
            <w:r w:rsidRPr="004C0A3C">
              <w:t xml:space="preserve">Задачи </w:t>
            </w:r>
          </w:p>
          <w:p w:rsidR="00CE1613" w:rsidRPr="004C0A3C" w:rsidRDefault="0038723D" w:rsidP="004C0A3C">
            <w:pPr>
              <w:pStyle w:val="Table"/>
            </w:pPr>
            <w:proofErr w:type="gramStart"/>
            <w:r w:rsidRPr="004C0A3C">
              <w:t>муниципальной</w:t>
            </w:r>
            <w:proofErr w:type="gramEnd"/>
            <w:r w:rsidRPr="004C0A3C">
              <w:t xml:space="preserve"> программы </w:t>
            </w:r>
          </w:p>
        </w:tc>
        <w:tc>
          <w:tcPr>
            <w:tcW w:w="6662" w:type="dxa"/>
          </w:tcPr>
          <w:p w:rsidR="0038723D" w:rsidRPr="004C0A3C" w:rsidRDefault="0038723D" w:rsidP="004C0A3C">
            <w:pPr>
              <w:pStyle w:val="Table"/>
            </w:pPr>
            <w:r w:rsidRPr="004C0A3C">
              <w:t xml:space="preserve">1. Обеспечение формирования единых подходов и ключевых приоритетов формирования комфортной городской среды на территории </w:t>
            </w:r>
            <w:r w:rsidR="00DB29B3" w:rsidRPr="004C0A3C">
              <w:t>Крапивинского муниципального района</w:t>
            </w:r>
            <w:r w:rsidRPr="004C0A3C">
              <w:t xml:space="preserve"> с учетом приоритетов территориального развития. </w:t>
            </w:r>
          </w:p>
          <w:p w:rsidR="0038723D" w:rsidRPr="004C0A3C" w:rsidRDefault="0038723D" w:rsidP="004C0A3C">
            <w:pPr>
              <w:pStyle w:val="Table"/>
            </w:pPr>
            <w:r w:rsidRPr="004C0A3C">
              <w:t xml:space="preserve">2.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образований </w:t>
            </w:r>
            <w:r w:rsidR="00DB29B3" w:rsidRPr="004C0A3C">
              <w:t>Крапивинского муниципального района</w:t>
            </w:r>
            <w:r w:rsidRPr="004C0A3C">
              <w:t xml:space="preserve">. </w:t>
            </w:r>
          </w:p>
          <w:p w:rsidR="0038723D" w:rsidRPr="004C0A3C" w:rsidRDefault="0038723D" w:rsidP="004C0A3C">
            <w:pPr>
              <w:pStyle w:val="Table"/>
            </w:pPr>
            <w:r w:rsidRPr="004C0A3C">
              <w:t xml:space="preserve">3. Обеспечение проведения мероприятий по благоустройству территорий </w:t>
            </w:r>
            <w:r w:rsidR="00DB29B3" w:rsidRPr="004C0A3C">
              <w:t>Крапивинского муниципального района</w:t>
            </w:r>
            <w:r w:rsidRPr="004C0A3C">
              <w:t xml:space="preserve"> в соответствии с едиными требованиями. </w:t>
            </w:r>
          </w:p>
          <w:p w:rsidR="00CE1613" w:rsidRPr="004C0A3C" w:rsidRDefault="00CE1613" w:rsidP="004C0A3C">
            <w:pPr>
              <w:pStyle w:val="Table"/>
            </w:pPr>
          </w:p>
        </w:tc>
      </w:tr>
    </w:tbl>
    <w:p w:rsidR="00CE1613" w:rsidRPr="004C0A3C" w:rsidRDefault="00CE1613" w:rsidP="004C0A3C">
      <w:pPr>
        <w:ind w:left="567" w:firstLine="0"/>
        <w:rPr>
          <w:rFonts w:cs="Arial"/>
        </w:rPr>
      </w:pPr>
    </w:p>
    <w:p w:rsidR="007B59CB" w:rsidRPr="004C0A3C" w:rsidRDefault="007B59CB" w:rsidP="004C0A3C">
      <w:pPr>
        <w:ind w:left="567" w:firstLine="0"/>
        <w:jc w:val="center"/>
        <w:rPr>
          <w:rFonts w:cs="Arial"/>
          <w:b/>
          <w:bCs/>
          <w:iCs/>
          <w:sz w:val="30"/>
          <w:szCs w:val="28"/>
        </w:rPr>
      </w:pPr>
      <w:r w:rsidRPr="004C0A3C">
        <w:rPr>
          <w:rFonts w:cs="Arial"/>
          <w:b/>
          <w:bCs/>
          <w:iCs/>
          <w:sz w:val="30"/>
          <w:szCs w:val="28"/>
        </w:rPr>
        <w:t>3. Перечень подпрограмм муниципальной программы с кратким описанием подпрограмм и основных мероприятий</w:t>
      </w:r>
    </w:p>
    <w:p w:rsidR="007B59CB" w:rsidRPr="004C0A3C" w:rsidRDefault="007B59CB" w:rsidP="004C0A3C">
      <w:pPr>
        <w:ind w:left="567" w:firstLine="0"/>
        <w:jc w:val="center"/>
        <w:rPr>
          <w:rFonts w:cs="Arial"/>
          <w:b/>
          <w:bCs/>
          <w:iCs/>
          <w:sz w:val="30"/>
          <w:szCs w:val="28"/>
        </w:rPr>
      </w:pPr>
    </w:p>
    <w:p w:rsidR="007B59CB" w:rsidRPr="004C0A3C" w:rsidRDefault="007B59CB" w:rsidP="004C0A3C">
      <w:pPr>
        <w:jc w:val="center"/>
        <w:rPr>
          <w:rFonts w:cs="Arial"/>
          <w:b/>
          <w:bCs/>
          <w:kern w:val="28"/>
          <w:sz w:val="32"/>
          <w:szCs w:val="32"/>
        </w:rPr>
      </w:pPr>
      <w:r w:rsidRPr="004C0A3C">
        <w:rPr>
          <w:rFonts w:cs="Arial"/>
          <w:b/>
          <w:bCs/>
          <w:kern w:val="28"/>
          <w:sz w:val="32"/>
          <w:szCs w:val="32"/>
        </w:rPr>
        <w:t xml:space="preserve">Муниципальная программа не содержит подпрограмм. Основными мероприятиями муниципальной программы являются: </w:t>
      </w:r>
    </w:p>
    <w:p w:rsidR="007B59CB" w:rsidRPr="004C0A3C" w:rsidRDefault="007B59CB" w:rsidP="004C0A3C">
      <w:pPr>
        <w:jc w:val="center"/>
        <w:rPr>
          <w:rFonts w:cs="Arial"/>
          <w:b/>
          <w:bCs/>
          <w:kern w:val="28"/>
          <w:sz w:val="32"/>
          <w:szCs w:val="32"/>
        </w:rPr>
      </w:pPr>
      <w:r w:rsidRPr="004C0A3C">
        <w:rPr>
          <w:rFonts w:cs="Arial"/>
          <w:b/>
          <w:bCs/>
          <w:kern w:val="28"/>
          <w:sz w:val="32"/>
          <w:szCs w:val="32"/>
        </w:rPr>
        <w:t xml:space="preserve">3.1.Благоустройство дворовых территорий; </w:t>
      </w:r>
    </w:p>
    <w:p w:rsidR="007B59CB" w:rsidRPr="004C0A3C" w:rsidRDefault="007B59CB" w:rsidP="004C0A3C">
      <w:pPr>
        <w:jc w:val="center"/>
        <w:rPr>
          <w:rFonts w:cs="Arial"/>
          <w:b/>
          <w:bCs/>
          <w:kern w:val="28"/>
          <w:sz w:val="32"/>
          <w:szCs w:val="32"/>
        </w:rPr>
      </w:pPr>
      <w:r w:rsidRPr="004C0A3C">
        <w:rPr>
          <w:rFonts w:cs="Arial"/>
          <w:b/>
          <w:bCs/>
          <w:kern w:val="28"/>
          <w:sz w:val="32"/>
          <w:szCs w:val="32"/>
        </w:rPr>
        <w:t xml:space="preserve">3.2. Обустройство мест массового отдыха населения (парков). </w:t>
      </w:r>
    </w:p>
    <w:p w:rsidR="007B59CB" w:rsidRPr="004C0A3C" w:rsidRDefault="007B59CB" w:rsidP="004C0A3C">
      <w:pPr>
        <w:jc w:val="center"/>
        <w:rPr>
          <w:rFonts w:cs="Arial"/>
          <w:b/>
          <w:bCs/>
          <w:kern w:val="28"/>
          <w:sz w:val="32"/>
          <w:szCs w:val="32"/>
        </w:rPr>
      </w:pPr>
      <w:r w:rsidRPr="004C0A3C">
        <w:rPr>
          <w:rFonts w:cs="Arial"/>
          <w:b/>
          <w:bCs/>
          <w:kern w:val="28"/>
          <w:sz w:val="32"/>
          <w:szCs w:val="32"/>
        </w:rPr>
        <w:t xml:space="preserve">Минимальный перечень работ по благоустройству дворовых территорий многоквартирных домов </w:t>
      </w:r>
      <w:r w:rsidR="0082468D" w:rsidRPr="004C0A3C">
        <w:rPr>
          <w:rFonts w:cs="Arial"/>
          <w:b/>
          <w:bCs/>
          <w:kern w:val="28"/>
          <w:sz w:val="32"/>
          <w:szCs w:val="32"/>
        </w:rPr>
        <w:t>Крапивинского</w:t>
      </w:r>
      <w:r w:rsidRPr="004C0A3C">
        <w:rPr>
          <w:rFonts w:cs="Arial"/>
          <w:b/>
          <w:bCs/>
          <w:kern w:val="28"/>
          <w:sz w:val="32"/>
          <w:szCs w:val="32"/>
        </w:rPr>
        <w:t xml:space="preserve"> муниципального района включает в себя: </w:t>
      </w:r>
    </w:p>
    <w:p w:rsidR="007B59CB" w:rsidRPr="004C0A3C" w:rsidRDefault="007B59CB" w:rsidP="004C0A3C">
      <w:pPr>
        <w:jc w:val="center"/>
        <w:rPr>
          <w:rFonts w:cs="Arial"/>
          <w:b/>
          <w:bCs/>
          <w:kern w:val="28"/>
          <w:sz w:val="32"/>
          <w:szCs w:val="32"/>
        </w:rPr>
      </w:pPr>
      <w:proofErr w:type="gramStart"/>
      <w:r w:rsidRPr="004C0A3C">
        <w:rPr>
          <w:rFonts w:cs="Arial"/>
          <w:b/>
          <w:bCs/>
          <w:kern w:val="28"/>
          <w:sz w:val="32"/>
          <w:szCs w:val="32"/>
        </w:rPr>
        <w:t>а</w:t>
      </w:r>
      <w:proofErr w:type="gramEnd"/>
      <w:r w:rsidRPr="004C0A3C">
        <w:rPr>
          <w:rFonts w:cs="Arial"/>
          <w:b/>
          <w:bCs/>
          <w:kern w:val="28"/>
          <w:sz w:val="32"/>
          <w:szCs w:val="32"/>
        </w:rPr>
        <w:t xml:space="preserve">) ремонт дворовых территорий; </w:t>
      </w:r>
    </w:p>
    <w:p w:rsidR="007B59CB" w:rsidRPr="004C0A3C" w:rsidRDefault="007B59CB" w:rsidP="004C0A3C">
      <w:pPr>
        <w:jc w:val="center"/>
        <w:rPr>
          <w:rFonts w:cs="Arial"/>
          <w:b/>
          <w:bCs/>
          <w:kern w:val="28"/>
          <w:sz w:val="32"/>
          <w:szCs w:val="32"/>
        </w:rPr>
      </w:pPr>
      <w:proofErr w:type="gramStart"/>
      <w:r w:rsidRPr="004C0A3C">
        <w:rPr>
          <w:rFonts w:cs="Arial"/>
          <w:b/>
          <w:bCs/>
          <w:kern w:val="28"/>
          <w:sz w:val="32"/>
          <w:szCs w:val="32"/>
        </w:rPr>
        <w:t>б</w:t>
      </w:r>
      <w:proofErr w:type="gramEnd"/>
      <w:r w:rsidRPr="004C0A3C">
        <w:rPr>
          <w:rFonts w:cs="Arial"/>
          <w:b/>
          <w:bCs/>
          <w:kern w:val="28"/>
          <w:sz w:val="32"/>
          <w:szCs w:val="32"/>
        </w:rPr>
        <w:t xml:space="preserve">) обеспечение освещения дворовых территорий, </w:t>
      </w:r>
    </w:p>
    <w:p w:rsidR="007B59CB" w:rsidRPr="004C0A3C" w:rsidRDefault="007B59CB" w:rsidP="004C0A3C">
      <w:pPr>
        <w:jc w:val="center"/>
        <w:rPr>
          <w:rFonts w:cs="Arial"/>
          <w:b/>
          <w:bCs/>
          <w:kern w:val="28"/>
          <w:sz w:val="32"/>
          <w:szCs w:val="32"/>
        </w:rPr>
      </w:pPr>
      <w:proofErr w:type="gramStart"/>
      <w:r w:rsidRPr="004C0A3C">
        <w:rPr>
          <w:rFonts w:cs="Arial"/>
          <w:b/>
          <w:bCs/>
          <w:kern w:val="28"/>
          <w:sz w:val="32"/>
          <w:szCs w:val="32"/>
        </w:rPr>
        <w:t>в</w:t>
      </w:r>
      <w:proofErr w:type="gramEnd"/>
      <w:r w:rsidRPr="004C0A3C">
        <w:rPr>
          <w:rFonts w:cs="Arial"/>
          <w:b/>
          <w:bCs/>
          <w:kern w:val="28"/>
          <w:sz w:val="32"/>
          <w:szCs w:val="32"/>
        </w:rPr>
        <w:t xml:space="preserve">) установка скамеек, урн для мусора; </w:t>
      </w:r>
    </w:p>
    <w:p w:rsidR="00A04F16" w:rsidRPr="004C0A3C" w:rsidRDefault="00A04F16" w:rsidP="004C0A3C">
      <w:pPr>
        <w:jc w:val="center"/>
        <w:rPr>
          <w:rFonts w:eastAsia="Calibri" w:cs="Arial"/>
          <w:b/>
          <w:bCs/>
          <w:kern w:val="28"/>
          <w:sz w:val="32"/>
          <w:szCs w:val="32"/>
        </w:rPr>
      </w:pPr>
      <w:r w:rsidRPr="004C0A3C">
        <w:rPr>
          <w:rFonts w:eastAsia="Calibri" w:cs="Arial"/>
          <w:b/>
          <w:bCs/>
          <w:kern w:val="28"/>
          <w:sz w:val="32"/>
          <w:szCs w:val="32"/>
        </w:rPr>
        <w:t>Визуальный перечень образцов элементов благоустройства:</w:t>
      </w:r>
    </w:p>
    <w:p w:rsidR="00A04F16" w:rsidRPr="004C0A3C" w:rsidRDefault="00A04F16" w:rsidP="004C0A3C">
      <w:pPr>
        <w:jc w:val="center"/>
        <w:rPr>
          <w:rFonts w:eastAsia="Calibri" w:cs="Arial"/>
          <w:b/>
          <w:bCs/>
          <w:kern w:val="28"/>
          <w:sz w:val="32"/>
          <w:szCs w:val="32"/>
        </w:rPr>
      </w:pPr>
    </w:p>
    <w:p w:rsidR="00A04F16" w:rsidRPr="004C0A3C" w:rsidRDefault="00A37D1B" w:rsidP="004C0A3C">
      <w:pPr>
        <w:jc w:val="center"/>
        <w:rPr>
          <w:rFonts w:eastAsia="Calibri" w:cs="Arial"/>
          <w:b/>
          <w:bCs/>
          <w:kern w:val="28"/>
          <w:sz w:val="32"/>
          <w:szCs w:val="32"/>
        </w:rPr>
      </w:pPr>
      <w:r>
        <w:rPr>
          <w:rFonts w:cs="Arial"/>
          <w:b/>
          <w:bCs/>
          <w:noProof/>
          <w:kern w:val="28"/>
          <w:sz w:val="32"/>
          <w:szCs w:val="32"/>
        </w:rPr>
        <w:drawing>
          <wp:anchor distT="0" distB="0" distL="114300" distR="114300" simplePos="0" relativeHeight="251657728" behindDoc="1" locked="0" layoutInCell="1" allowOverlap="1">
            <wp:simplePos x="0" y="0"/>
            <wp:positionH relativeFrom="column">
              <wp:posOffset>-1061085</wp:posOffset>
            </wp:positionH>
            <wp:positionV relativeFrom="paragraph">
              <wp:posOffset>13970</wp:posOffset>
            </wp:positionV>
            <wp:extent cx="3076575" cy="2381250"/>
            <wp:effectExtent l="0" t="0" r="9525" b="0"/>
            <wp:wrapTight wrapText="bothSides">
              <wp:wrapPolygon edited="0">
                <wp:start x="0" y="0"/>
                <wp:lineTo x="0" y="21427"/>
                <wp:lineTo x="21533" y="21427"/>
                <wp:lineTo x="21533" y="0"/>
                <wp:lineTo x="0" y="0"/>
              </wp:wrapPolygon>
            </wp:wrapTight>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23812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A04F16" w:rsidRPr="004C0A3C">
        <w:rPr>
          <w:rFonts w:eastAsia="Calibri" w:cs="Arial"/>
          <w:b/>
          <w:bCs/>
          <w:kern w:val="28"/>
          <w:sz w:val="32"/>
          <w:szCs w:val="32"/>
        </w:rPr>
        <w:t>внешние</w:t>
      </w:r>
      <w:proofErr w:type="gramEnd"/>
      <w:r w:rsidR="00A04F16" w:rsidRPr="004C0A3C">
        <w:rPr>
          <w:rFonts w:eastAsia="Calibri" w:cs="Arial"/>
          <w:b/>
          <w:bCs/>
          <w:kern w:val="28"/>
          <w:sz w:val="32"/>
          <w:szCs w:val="32"/>
        </w:rPr>
        <w:t xml:space="preserve"> размеры (</w:t>
      </w:r>
      <w:proofErr w:type="spellStart"/>
      <w:r w:rsidR="00A04F16" w:rsidRPr="004C0A3C">
        <w:rPr>
          <w:rFonts w:eastAsia="Calibri" w:cs="Arial"/>
          <w:b/>
          <w:bCs/>
          <w:kern w:val="28"/>
          <w:sz w:val="32"/>
          <w:szCs w:val="32"/>
        </w:rPr>
        <w:t>ВхШхГ</w:t>
      </w:r>
      <w:proofErr w:type="spellEnd"/>
      <w:r w:rsidR="00A04F16" w:rsidRPr="004C0A3C">
        <w:rPr>
          <w:rFonts w:eastAsia="Calibri" w:cs="Arial"/>
          <w:b/>
          <w:bCs/>
          <w:kern w:val="28"/>
          <w:sz w:val="32"/>
          <w:szCs w:val="32"/>
        </w:rPr>
        <w:t>), мм - 510х250х250;</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внутренний</w:t>
      </w:r>
      <w:proofErr w:type="gramEnd"/>
      <w:r w:rsidRPr="004C0A3C">
        <w:rPr>
          <w:rFonts w:cs="Arial"/>
          <w:b/>
          <w:bCs/>
          <w:kern w:val="28"/>
          <w:sz w:val="32"/>
          <w:szCs w:val="32"/>
        </w:rPr>
        <w:t xml:space="preserve"> объем, л – 25;</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наличие</w:t>
      </w:r>
      <w:proofErr w:type="gramEnd"/>
      <w:r w:rsidRPr="004C0A3C">
        <w:rPr>
          <w:rFonts w:cs="Arial"/>
          <w:b/>
          <w:bCs/>
          <w:kern w:val="28"/>
          <w:sz w:val="32"/>
          <w:szCs w:val="32"/>
        </w:rPr>
        <w:t xml:space="preserve"> пепельницы – нет;</w:t>
      </w:r>
    </w:p>
    <w:p w:rsidR="00A04F16" w:rsidRPr="004C0A3C" w:rsidRDefault="00A04F16" w:rsidP="004C0A3C">
      <w:pPr>
        <w:jc w:val="center"/>
        <w:rPr>
          <w:rFonts w:eastAsia="Calibri" w:cs="Arial"/>
          <w:b/>
          <w:bCs/>
          <w:kern w:val="28"/>
          <w:sz w:val="32"/>
          <w:szCs w:val="32"/>
        </w:rPr>
      </w:pPr>
    </w:p>
    <w:p w:rsidR="00A04F16" w:rsidRPr="004C0A3C" w:rsidRDefault="00A04F16" w:rsidP="004C0A3C">
      <w:pPr>
        <w:jc w:val="center"/>
        <w:rPr>
          <w:rFonts w:cs="Arial"/>
          <w:b/>
          <w:bCs/>
          <w:kern w:val="28"/>
          <w:sz w:val="32"/>
          <w:szCs w:val="32"/>
        </w:rPr>
      </w:pPr>
      <w:r w:rsidRPr="004C0A3C">
        <w:rPr>
          <w:rFonts w:cs="Arial"/>
          <w:b/>
          <w:bCs/>
          <w:kern w:val="28"/>
          <w:sz w:val="32"/>
          <w:szCs w:val="32"/>
        </w:rPr>
        <w:t>Размер</w:t>
      </w:r>
    </w:p>
    <w:p w:rsidR="00A04F16" w:rsidRPr="004C0A3C" w:rsidRDefault="00A04F16" w:rsidP="004C0A3C">
      <w:pPr>
        <w:jc w:val="center"/>
        <w:rPr>
          <w:rFonts w:cs="Arial"/>
          <w:b/>
          <w:bCs/>
          <w:kern w:val="28"/>
          <w:sz w:val="32"/>
          <w:szCs w:val="32"/>
        </w:rPr>
      </w:pPr>
      <w:r w:rsidRPr="004C0A3C">
        <w:rPr>
          <w:rFonts w:cs="Arial"/>
          <w:b/>
          <w:bCs/>
          <w:kern w:val="28"/>
          <w:sz w:val="32"/>
          <w:szCs w:val="32"/>
        </w:rPr>
        <w:t>Размер</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наличие</w:t>
      </w:r>
      <w:proofErr w:type="gramEnd"/>
      <w:r w:rsidRPr="004C0A3C">
        <w:rPr>
          <w:rFonts w:cs="Arial"/>
          <w:b/>
          <w:bCs/>
          <w:kern w:val="28"/>
          <w:sz w:val="32"/>
          <w:szCs w:val="32"/>
        </w:rPr>
        <w:t xml:space="preserve"> внутреннего контейнера – нет;</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способ</w:t>
      </w:r>
      <w:proofErr w:type="gramEnd"/>
      <w:r w:rsidRPr="004C0A3C">
        <w:rPr>
          <w:rFonts w:cs="Arial"/>
          <w:b/>
          <w:bCs/>
          <w:kern w:val="28"/>
          <w:sz w:val="32"/>
          <w:szCs w:val="32"/>
        </w:rPr>
        <w:t xml:space="preserve"> опустошения урны – опрокидывание;</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покрытие</w:t>
      </w:r>
      <w:proofErr w:type="gramEnd"/>
      <w:r w:rsidRPr="004C0A3C">
        <w:rPr>
          <w:rFonts w:cs="Arial"/>
          <w:b/>
          <w:bCs/>
          <w:kern w:val="28"/>
          <w:sz w:val="32"/>
          <w:szCs w:val="32"/>
        </w:rPr>
        <w:t xml:space="preserve"> - полимерное порошковое;</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цвет</w:t>
      </w:r>
      <w:proofErr w:type="gramEnd"/>
      <w:r w:rsidRPr="004C0A3C">
        <w:rPr>
          <w:rFonts w:cs="Arial"/>
          <w:b/>
          <w:bCs/>
          <w:kern w:val="28"/>
          <w:sz w:val="32"/>
          <w:szCs w:val="32"/>
        </w:rPr>
        <w:t xml:space="preserve"> покрытия – зелёная;</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вес</w:t>
      </w:r>
      <w:proofErr w:type="gramEnd"/>
      <w:r w:rsidRPr="004C0A3C">
        <w:rPr>
          <w:rFonts w:cs="Arial"/>
          <w:b/>
          <w:bCs/>
          <w:kern w:val="28"/>
          <w:sz w:val="32"/>
          <w:szCs w:val="32"/>
        </w:rPr>
        <w:t>, кг – 5.</w:t>
      </w:r>
    </w:p>
    <w:p w:rsidR="00A04F16" w:rsidRPr="004C0A3C" w:rsidRDefault="00A04F16" w:rsidP="004C0A3C">
      <w:pPr>
        <w:jc w:val="center"/>
        <w:rPr>
          <w:rFonts w:eastAsia="Calibri" w:cs="Arial"/>
          <w:b/>
          <w:bCs/>
          <w:kern w:val="28"/>
          <w:sz w:val="32"/>
          <w:szCs w:val="32"/>
        </w:rPr>
      </w:pPr>
    </w:p>
    <w:p w:rsidR="00A04F16" w:rsidRPr="004C0A3C" w:rsidRDefault="00A04F16" w:rsidP="004C0A3C">
      <w:pPr>
        <w:jc w:val="center"/>
        <w:rPr>
          <w:rFonts w:eastAsia="Calibri" w:cs="Arial"/>
          <w:b/>
          <w:bCs/>
          <w:kern w:val="28"/>
          <w:sz w:val="32"/>
          <w:szCs w:val="32"/>
        </w:rPr>
      </w:pPr>
    </w:p>
    <w:p w:rsidR="00A04F16" w:rsidRPr="004C0A3C" w:rsidRDefault="00A04F16" w:rsidP="004C0A3C">
      <w:pPr>
        <w:jc w:val="center"/>
        <w:rPr>
          <w:rFonts w:eastAsia="Calibri" w:cs="Arial"/>
          <w:b/>
          <w:bCs/>
          <w:kern w:val="28"/>
          <w:sz w:val="32"/>
          <w:szCs w:val="32"/>
        </w:rPr>
      </w:pPr>
    </w:p>
    <w:p w:rsidR="00A04F16" w:rsidRPr="004C0A3C" w:rsidRDefault="00A04F16" w:rsidP="004C0A3C">
      <w:pPr>
        <w:jc w:val="center"/>
        <w:rPr>
          <w:rFonts w:eastAsia="Calibri" w:cs="Arial"/>
          <w:b/>
          <w:bCs/>
          <w:kern w:val="28"/>
          <w:sz w:val="32"/>
          <w:szCs w:val="32"/>
        </w:rPr>
      </w:pPr>
    </w:p>
    <w:p w:rsidR="00A04F16" w:rsidRPr="004C0A3C" w:rsidRDefault="00A37D1B" w:rsidP="004C0A3C">
      <w:pPr>
        <w:jc w:val="center"/>
        <w:rPr>
          <w:rFonts w:cs="Arial"/>
          <w:b/>
          <w:bCs/>
          <w:kern w:val="28"/>
          <w:sz w:val="32"/>
          <w:szCs w:val="32"/>
        </w:rPr>
      </w:pPr>
      <w:r>
        <w:rPr>
          <w:rFonts w:cs="Arial"/>
          <w:b/>
          <w:bCs/>
          <w:noProof/>
          <w:kern w:val="28"/>
          <w:sz w:val="32"/>
          <w:szCs w:val="32"/>
        </w:rPr>
        <w:lastRenderedPageBreak/>
        <w:drawing>
          <wp:inline distT="0" distB="0" distL="0" distR="0">
            <wp:extent cx="3419475" cy="2381250"/>
            <wp:effectExtent l="0" t="0" r="9525" b="0"/>
            <wp:docPr id="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2381250"/>
                    </a:xfrm>
                    <a:prstGeom prst="rect">
                      <a:avLst/>
                    </a:prstGeom>
                    <a:noFill/>
                    <a:ln>
                      <a:noFill/>
                    </a:ln>
                  </pic:spPr>
                </pic:pic>
              </a:graphicData>
            </a:graphic>
          </wp:inline>
        </w:drawing>
      </w:r>
    </w:p>
    <w:p w:rsidR="00A04F16" w:rsidRPr="004C0A3C" w:rsidRDefault="00A04F16" w:rsidP="004C0A3C">
      <w:pPr>
        <w:jc w:val="center"/>
        <w:rPr>
          <w:rFonts w:cs="Arial"/>
          <w:b/>
          <w:bCs/>
          <w:kern w:val="28"/>
          <w:sz w:val="32"/>
          <w:szCs w:val="32"/>
        </w:rPr>
      </w:pPr>
    </w:p>
    <w:p w:rsidR="00A04F16" w:rsidRPr="004C0A3C" w:rsidRDefault="00A04F16" w:rsidP="004C0A3C">
      <w:pPr>
        <w:jc w:val="center"/>
        <w:rPr>
          <w:rFonts w:eastAsia="Calibri" w:cs="Arial"/>
          <w:b/>
          <w:bCs/>
          <w:kern w:val="28"/>
          <w:sz w:val="32"/>
          <w:szCs w:val="32"/>
        </w:rPr>
      </w:pPr>
      <w:r w:rsidRPr="004C0A3C">
        <w:rPr>
          <w:rFonts w:eastAsia="Calibri" w:cs="Arial"/>
          <w:b/>
          <w:bCs/>
          <w:kern w:val="28"/>
          <w:sz w:val="32"/>
          <w:szCs w:val="32"/>
        </w:rPr>
        <w:t>Размер:</w:t>
      </w:r>
    </w:p>
    <w:p w:rsidR="00A04F16" w:rsidRPr="004C0A3C" w:rsidRDefault="00A37D1B" w:rsidP="004C0A3C">
      <w:pPr>
        <w:jc w:val="center"/>
        <w:rPr>
          <w:rFonts w:eastAsia="Calibri" w:cs="Arial"/>
          <w:b/>
          <w:bCs/>
          <w:kern w:val="28"/>
          <w:sz w:val="32"/>
          <w:szCs w:val="32"/>
        </w:rPr>
      </w:pPr>
      <w:r>
        <w:rPr>
          <w:rFonts w:eastAsia="Calibri" w:cs="Arial"/>
          <w:b/>
          <w:bCs/>
          <w:noProof/>
          <w:kern w:val="28"/>
          <w:sz w:val="32"/>
          <w:szCs w:val="32"/>
        </w:rPr>
        <w:drawing>
          <wp:inline distT="0" distB="0" distL="0" distR="0">
            <wp:extent cx="3657600" cy="2085975"/>
            <wp:effectExtent l="0" t="0" r="0" b="9525"/>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A04F16" w:rsidRPr="004C0A3C" w:rsidRDefault="00A37D1B" w:rsidP="004C0A3C">
      <w:pPr>
        <w:jc w:val="center"/>
        <w:rPr>
          <w:rFonts w:eastAsia="Calibri" w:cs="Arial"/>
          <w:b/>
          <w:bCs/>
          <w:kern w:val="28"/>
          <w:sz w:val="32"/>
          <w:szCs w:val="32"/>
        </w:rPr>
      </w:pPr>
      <w:r>
        <w:rPr>
          <w:rFonts w:eastAsia="Calibri" w:cs="Arial"/>
          <w:b/>
          <w:bCs/>
          <w:noProof/>
          <w:kern w:val="28"/>
          <w:sz w:val="32"/>
          <w:szCs w:val="32"/>
        </w:rPr>
        <w:drawing>
          <wp:inline distT="0" distB="0" distL="0" distR="0">
            <wp:extent cx="3657600" cy="2085975"/>
            <wp:effectExtent l="0" t="0" r="0" b="9525"/>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A04F16" w:rsidRPr="004C0A3C" w:rsidRDefault="00A37D1B" w:rsidP="004C0A3C">
      <w:pPr>
        <w:jc w:val="center"/>
        <w:rPr>
          <w:rFonts w:eastAsia="Calibri" w:cs="Arial"/>
          <w:b/>
          <w:bCs/>
          <w:kern w:val="28"/>
          <w:sz w:val="32"/>
          <w:szCs w:val="32"/>
        </w:rPr>
      </w:pPr>
      <w:r>
        <w:rPr>
          <w:rFonts w:eastAsia="Calibri" w:cs="Arial"/>
          <w:b/>
          <w:bCs/>
          <w:noProof/>
          <w:kern w:val="28"/>
          <w:sz w:val="32"/>
          <w:szCs w:val="32"/>
        </w:rPr>
        <w:drawing>
          <wp:inline distT="0" distB="0" distL="0" distR="0">
            <wp:extent cx="3657600" cy="2085975"/>
            <wp:effectExtent l="0" t="0" r="0" b="9525"/>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A04F16" w:rsidRPr="004C0A3C" w:rsidRDefault="00A37D1B" w:rsidP="004C0A3C">
      <w:pPr>
        <w:jc w:val="center"/>
        <w:rPr>
          <w:rFonts w:eastAsia="Calibri" w:cs="Arial"/>
          <w:b/>
          <w:bCs/>
          <w:kern w:val="28"/>
          <w:sz w:val="32"/>
          <w:szCs w:val="32"/>
        </w:rPr>
      </w:pPr>
      <w:r>
        <w:rPr>
          <w:rFonts w:eastAsia="Calibri" w:cs="Arial"/>
          <w:b/>
          <w:bCs/>
          <w:noProof/>
          <w:kern w:val="28"/>
          <w:sz w:val="32"/>
          <w:szCs w:val="32"/>
        </w:rPr>
        <w:lastRenderedPageBreak/>
        <w:drawing>
          <wp:inline distT="0" distB="0" distL="0" distR="0">
            <wp:extent cx="3657600" cy="2085975"/>
            <wp:effectExtent l="0" t="0" r="0" b="9525"/>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A04F16" w:rsidRPr="004C0A3C" w:rsidRDefault="00A37D1B" w:rsidP="004C0A3C">
      <w:pPr>
        <w:jc w:val="center"/>
        <w:rPr>
          <w:rFonts w:eastAsia="Calibri" w:cs="Arial"/>
          <w:b/>
          <w:bCs/>
          <w:kern w:val="28"/>
          <w:sz w:val="32"/>
          <w:szCs w:val="32"/>
        </w:rPr>
      </w:pPr>
      <w:r>
        <w:rPr>
          <w:rFonts w:eastAsia="Calibri" w:cs="Arial"/>
          <w:b/>
          <w:bCs/>
          <w:noProof/>
          <w:kern w:val="28"/>
          <w:sz w:val="32"/>
          <w:szCs w:val="32"/>
        </w:rPr>
        <w:drawing>
          <wp:inline distT="0" distB="0" distL="0" distR="0">
            <wp:extent cx="3657600" cy="2085975"/>
            <wp:effectExtent l="0" t="0" r="0" b="9525"/>
            <wp:docPr id="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A04F16" w:rsidRPr="004C0A3C" w:rsidRDefault="00A37D1B" w:rsidP="004C0A3C">
      <w:pPr>
        <w:jc w:val="center"/>
        <w:rPr>
          <w:rFonts w:eastAsia="Calibri" w:cs="Arial"/>
          <w:b/>
          <w:bCs/>
          <w:kern w:val="28"/>
          <w:sz w:val="32"/>
          <w:szCs w:val="32"/>
        </w:rPr>
      </w:pPr>
      <w:r>
        <w:rPr>
          <w:rFonts w:eastAsia="Calibri" w:cs="Arial"/>
          <w:b/>
          <w:bCs/>
          <w:noProof/>
          <w:kern w:val="28"/>
          <w:sz w:val="32"/>
          <w:szCs w:val="32"/>
        </w:rPr>
        <w:drawing>
          <wp:inline distT="0" distB="0" distL="0" distR="0">
            <wp:extent cx="3657600" cy="2085975"/>
            <wp:effectExtent l="0" t="0" r="0" b="9525"/>
            <wp:docPr id="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A04F16" w:rsidRPr="004C0A3C" w:rsidRDefault="00A37D1B" w:rsidP="004C0A3C">
      <w:pPr>
        <w:jc w:val="center"/>
        <w:rPr>
          <w:rFonts w:eastAsia="Calibri" w:cs="Arial"/>
          <w:b/>
          <w:bCs/>
          <w:kern w:val="28"/>
          <w:sz w:val="32"/>
          <w:szCs w:val="32"/>
        </w:rPr>
      </w:pPr>
      <w:r>
        <w:rPr>
          <w:rFonts w:eastAsia="Calibri" w:cs="Arial"/>
          <w:b/>
          <w:bCs/>
          <w:noProof/>
          <w:kern w:val="28"/>
          <w:sz w:val="32"/>
          <w:szCs w:val="32"/>
        </w:rPr>
        <w:drawing>
          <wp:inline distT="0" distB="0" distL="0" distR="0">
            <wp:extent cx="3657600" cy="2085975"/>
            <wp:effectExtent l="0" t="0" r="0" b="9525"/>
            <wp:docPr id="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A04F16" w:rsidRPr="004C0A3C" w:rsidRDefault="00A37D1B" w:rsidP="004C0A3C">
      <w:pPr>
        <w:jc w:val="center"/>
        <w:rPr>
          <w:rFonts w:eastAsia="Calibri" w:cs="Arial"/>
          <w:b/>
          <w:bCs/>
          <w:kern w:val="28"/>
          <w:sz w:val="32"/>
          <w:szCs w:val="32"/>
        </w:rPr>
      </w:pPr>
      <w:r>
        <w:rPr>
          <w:rFonts w:eastAsia="Calibri" w:cs="Arial"/>
          <w:b/>
          <w:bCs/>
          <w:noProof/>
          <w:kern w:val="28"/>
          <w:sz w:val="32"/>
          <w:szCs w:val="32"/>
        </w:rPr>
        <w:lastRenderedPageBreak/>
        <w:drawing>
          <wp:inline distT="0" distB="0" distL="0" distR="0">
            <wp:extent cx="3657600" cy="2085975"/>
            <wp:effectExtent l="0" t="0" r="0" b="9525"/>
            <wp:docPr id="1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A04F16" w:rsidRPr="004C0A3C" w:rsidRDefault="00A04F16" w:rsidP="004C0A3C">
      <w:pPr>
        <w:jc w:val="center"/>
        <w:rPr>
          <w:rFonts w:eastAsia="Calibri" w:cs="Arial"/>
          <w:b/>
          <w:bCs/>
          <w:kern w:val="28"/>
          <w:sz w:val="32"/>
          <w:szCs w:val="32"/>
        </w:rPr>
      </w:pP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длина</w:t>
      </w:r>
      <w:proofErr w:type="gramEnd"/>
      <w:r w:rsidRPr="004C0A3C">
        <w:rPr>
          <w:rFonts w:cs="Arial"/>
          <w:b/>
          <w:bCs/>
          <w:kern w:val="28"/>
          <w:sz w:val="32"/>
          <w:szCs w:val="32"/>
        </w:rPr>
        <w:t xml:space="preserve">: 1500 мм; </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высота</w:t>
      </w:r>
      <w:proofErr w:type="gramEnd"/>
      <w:r w:rsidRPr="004C0A3C">
        <w:rPr>
          <w:rFonts w:cs="Arial"/>
          <w:b/>
          <w:bCs/>
          <w:kern w:val="28"/>
          <w:sz w:val="32"/>
          <w:szCs w:val="32"/>
        </w:rPr>
        <w:t>: 500 мм;</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ширина</w:t>
      </w:r>
      <w:proofErr w:type="gramEnd"/>
      <w:r w:rsidRPr="004C0A3C">
        <w:rPr>
          <w:rFonts w:cs="Arial"/>
          <w:b/>
          <w:bCs/>
          <w:kern w:val="28"/>
          <w:sz w:val="32"/>
          <w:szCs w:val="32"/>
        </w:rPr>
        <w:t xml:space="preserve">: 400 мм. </w:t>
      </w:r>
    </w:p>
    <w:p w:rsidR="00A04F16" w:rsidRPr="004C0A3C" w:rsidRDefault="00A04F16" w:rsidP="004C0A3C">
      <w:pPr>
        <w:jc w:val="center"/>
        <w:rPr>
          <w:rFonts w:cs="Arial"/>
          <w:b/>
          <w:bCs/>
          <w:kern w:val="28"/>
          <w:sz w:val="32"/>
          <w:szCs w:val="32"/>
        </w:rPr>
      </w:pPr>
      <w:r w:rsidRPr="004C0A3C">
        <w:rPr>
          <w:rFonts w:cs="Arial"/>
          <w:b/>
          <w:bCs/>
          <w:kern w:val="28"/>
          <w:sz w:val="32"/>
          <w:szCs w:val="32"/>
        </w:rPr>
        <w:t>Материал:</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труба</w:t>
      </w:r>
      <w:proofErr w:type="gramEnd"/>
      <w:r w:rsidRPr="004C0A3C">
        <w:rPr>
          <w:rFonts w:cs="Arial"/>
          <w:b/>
          <w:bCs/>
          <w:kern w:val="28"/>
          <w:sz w:val="32"/>
          <w:szCs w:val="32"/>
        </w:rPr>
        <w:t xml:space="preserve"> профильная 25х50 14 м; </w:t>
      </w:r>
    </w:p>
    <w:p w:rsidR="00A04F16" w:rsidRPr="004C0A3C" w:rsidRDefault="00A04F16" w:rsidP="004C0A3C">
      <w:pPr>
        <w:jc w:val="center"/>
        <w:rPr>
          <w:rFonts w:cs="Arial"/>
          <w:b/>
          <w:bCs/>
          <w:kern w:val="28"/>
          <w:sz w:val="32"/>
          <w:szCs w:val="32"/>
        </w:rPr>
      </w:pPr>
      <w:proofErr w:type="gramStart"/>
      <w:r w:rsidRPr="004C0A3C">
        <w:rPr>
          <w:rFonts w:cs="Arial"/>
          <w:b/>
          <w:bCs/>
          <w:kern w:val="28"/>
          <w:sz w:val="32"/>
          <w:szCs w:val="32"/>
        </w:rPr>
        <w:t>брусок</w:t>
      </w:r>
      <w:proofErr w:type="gramEnd"/>
      <w:r w:rsidRPr="004C0A3C">
        <w:rPr>
          <w:rFonts w:cs="Arial"/>
          <w:b/>
          <w:bCs/>
          <w:kern w:val="28"/>
          <w:sz w:val="32"/>
          <w:szCs w:val="32"/>
        </w:rPr>
        <w:t xml:space="preserve"> 80х40 - 4 шт.</w:t>
      </w:r>
    </w:p>
    <w:p w:rsidR="00A04F16" w:rsidRPr="004C0A3C" w:rsidRDefault="00A37D1B" w:rsidP="004C0A3C">
      <w:pPr>
        <w:jc w:val="center"/>
        <w:rPr>
          <w:rFonts w:cs="Arial"/>
          <w:b/>
          <w:bCs/>
          <w:kern w:val="28"/>
          <w:sz w:val="32"/>
          <w:szCs w:val="32"/>
        </w:rPr>
      </w:pPr>
      <w:r>
        <w:rPr>
          <w:rFonts w:cs="Arial"/>
          <w:b/>
          <w:bCs/>
          <w:noProof/>
          <w:kern w:val="28"/>
          <w:sz w:val="32"/>
          <w:szCs w:val="32"/>
        </w:rPr>
        <w:drawing>
          <wp:inline distT="0" distB="0" distL="0" distR="0">
            <wp:extent cx="2552700" cy="2505075"/>
            <wp:effectExtent l="0" t="0" r="0" b="0"/>
            <wp:docPr id="11" name="Рисунок 11" descr="Га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алоч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2505075"/>
                    </a:xfrm>
                    <a:prstGeom prst="rect">
                      <a:avLst/>
                    </a:prstGeom>
                    <a:noFill/>
                    <a:ln>
                      <a:noFill/>
                    </a:ln>
                  </pic:spPr>
                </pic:pic>
              </a:graphicData>
            </a:graphic>
          </wp:inline>
        </w:drawing>
      </w:r>
    </w:p>
    <w:p w:rsidR="00A04F16" w:rsidRPr="004C0A3C" w:rsidRDefault="00A04F16" w:rsidP="004C0A3C">
      <w:pPr>
        <w:ind w:left="567" w:firstLine="0"/>
        <w:jc w:val="center"/>
        <w:rPr>
          <w:rFonts w:cs="Arial"/>
          <w:b/>
          <w:bCs/>
          <w:iCs/>
          <w:sz w:val="30"/>
          <w:szCs w:val="28"/>
        </w:rPr>
      </w:pPr>
      <w:r w:rsidRPr="004C0A3C">
        <w:rPr>
          <w:rFonts w:cs="Arial"/>
          <w:b/>
          <w:bCs/>
          <w:iCs/>
          <w:sz w:val="30"/>
          <w:szCs w:val="28"/>
        </w:rPr>
        <w:t>Нормативная стоимость (единичные расценки) работ по благоустройству, входящих в состав минимального перечня работ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3868"/>
        <w:gridCol w:w="1474"/>
        <w:gridCol w:w="1742"/>
        <w:gridCol w:w="2102"/>
      </w:tblGrid>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0"/>
              <w:rPr>
                <w:rFonts w:eastAsia="Calibri"/>
              </w:rPr>
            </w:pPr>
            <w:r w:rsidRPr="004C0A3C">
              <w:rPr>
                <w:rFonts w:eastAsia="Calibri"/>
              </w:rPr>
              <w:t>№ п/п</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0"/>
              <w:rPr>
                <w:rFonts w:eastAsia="Calibri"/>
              </w:rPr>
            </w:pPr>
            <w:r w:rsidRPr="004C0A3C">
              <w:rPr>
                <w:rFonts w:eastAsia="Calibri"/>
              </w:rPr>
              <w:t>Вид работ</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0"/>
              <w:rPr>
                <w:rFonts w:eastAsia="Calibri"/>
              </w:rPr>
            </w:pPr>
            <w:r w:rsidRPr="004C0A3C">
              <w:rPr>
                <w:rFonts w:eastAsia="Calibri"/>
              </w:rPr>
              <w:t>Единица измерения</w:t>
            </w:r>
          </w:p>
        </w:tc>
        <w:tc>
          <w:tcPr>
            <w:tcW w:w="3904" w:type="dxa"/>
            <w:gridSpan w:val="2"/>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0"/>
              <w:rPr>
                <w:rFonts w:eastAsia="Calibri"/>
              </w:rPr>
            </w:pPr>
            <w:r w:rsidRPr="004C0A3C">
              <w:rPr>
                <w:rFonts w:eastAsia="Calibri"/>
              </w:rPr>
              <w:t>Единичная расценка, руб.</w:t>
            </w:r>
          </w:p>
        </w:tc>
      </w:tr>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Строительство внутриквартального, дворового проезда, автостоянки с асфальтобетонным покрытием</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 кв. м</w:t>
            </w:r>
          </w:p>
        </w:tc>
        <w:tc>
          <w:tcPr>
            <w:tcW w:w="1769"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proofErr w:type="gramStart"/>
            <w:r w:rsidRPr="004C0A3C">
              <w:rPr>
                <w:rFonts w:eastAsia="Calibri"/>
              </w:rPr>
              <w:t>с</w:t>
            </w:r>
            <w:proofErr w:type="gramEnd"/>
            <w:r w:rsidRPr="004C0A3C">
              <w:rPr>
                <w:rFonts w:eastAsia="Calibri"/>
              </w:rPr>
              <w:t xml:space="preserve"> бордюром</w:t>
            </w:r>
          </w:p>
          <w:p w:rsidR="00A04F16" w:rsidRPr="004C0A3C" w:rsidRDefault="00A04F16" w:rsidP="004C0A3C">
            <w:pPr>
              <w:pStyle w:val="Table"/>
              <w:rPr>
                <w:rFonts w:eastAsia="Calibri"/>
              </w:rPr>
            </w:pPr>
            <w:r w:rsidRPr="004C0A3C">
              <w:rPr>
                <w:rFonts w:eastAsia="Calibri"/>
              </w:rPr>
              <w:t>1609</w:t>
            </w:r>
          </w:p>
        </w:tc>
        <w:tc>
          <w:tcPr>
            <w:tcW w:w="213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proofErr w:type="gramStart"/>
            <w:r w:rsidRPr="004C0A3C">
              <w:rPr>
                <w:rFonts w:eastAsia="Calibri"/>
              </w:rPr>
              <w:t>без</w:t>
            </w:r>
            <w:proofErr w:type="gramEnd"/>
            <w:r w:rsidRPr="004C0A3C">
              <w:rPr>
                <w:rFonts w:eastAsia="Calibri"/>
              </w:rPr>
              <w:t xml:space="preserve"> бордюра</w:t>
            </w:r>
          </w:p>
          <w:p w:rsidR="00A04F16" w:rsidRPr="004C0A3C" w:rsidRDefault="00A04F16" w:rsidP="004C0A3C">
            <w:pPr>
              <w:pStyle w:val="Table"/>
              <w:rPr>
                <w:rFonts w:eastAsia="Calibri"/>
              </w:rPr>
            </w:pPr>
            <w:r w:rsidRPr="004C0A3C">
              <w:rPr>
                <w:rFonts w:eastAsia="Calibri"/>
              </w:rPr>
              <w:t>1134</w:t>
            </w:r>
          </w:p>
        </w:tc>
      </w:tr>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2</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Ремонт внутриквартального, дворового проезда, автостоянки с фрезерованием верхнего слоя и асфальтобетонным покрытием</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 кв. м</w:t>
            </w:r>
          </w:p>
        </w:tc>
        <w:tc>
          <w:tcPr>
            <w:tcW w:w="1769"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proofErr w:type="gramStart"/>
            <w:r w:rsidRPr="004C0A3C">
              <w:rPr>
                <w:rFonts w:eastAsia="Calibri"/>
              </w:rPr>
              <w:t>с</w:t>
            </w:r>
            <w:proofErr w:type="gramEnd"/>
            <w:r w:rsidRPr="004C0A3C">
              <w:rPr>
                <w:rFonts w:eastAsia="Calibri"/>
              </w:rPr>
              <w:t xml:space="preserve"> бордюром</w:t>
            </w:r>
          </w:p>
          <w:p w:rsidR="00A04F16" w:rsidRPr="004C0A3C" w:rsidRDefault="00A04F16" w:rsidP="004C0A3C">
            <w:pPr>
              <w:pStyle w:val="Table"/>
              <w:rPr>
                <w:rFonts w:eastAsia="Calibri"/>
              </w:rPr>
            </w:pPr>
            <w:r w:rsidRPr="004C0A3C">
              <w:rPr>
                <w:rFonts w:eastAsia="Calibri"/>
              </w:rPr>
              <w:t>1948</w:t>
            </w:r>
          </w:p>
        </w:tc>
        <w:tc>
          <w:tcPr>
            <w:tcW w:w="213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proofErr w:type="gramStart"/>
            <w:r w:rsidRPr="004C0A3C">
              <w:rPr>
                <w:rFonts w:eastAsia="Calibri"/>
              </w:rPr>
              <w:t>без</w:t>
            </w:r>
            <w:proofErr w:type="gramEnd"/>
            <w:r w:rsidRPr="004C0A3C">
              <w:rPr>
                <w:rFonts w:eastAsia="Calibri"/>
              </w:rPr>
              <w:t xml:space="preserve"> бордюра</w:t>
            </w:r>
          </w:p>
          <w:p w:rsidR="00A04F16" w:rsidRPr="004C0A3C" w:rsidRDefault="00A04F16" w:rsidP="004C0A3C">
            <w:pPr>
              <w:pStyle w:val="Table"/>
              <w:rPr>
                <w:rFonts w:eastAsia="Calibri"/>
              </w:rPr>
            </w:pPr>
            <w:r w:rsidRPr="004C0A3C">
              <w:rPr>
                <w:rFonts w:eastAsia="Calibri"/>
              </w:rPr>
              <w:t>1032</w:t>
            </w:r>
          </w:p>
        </w:tc>
      </w:tr>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3</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 xml:space="preserve">Строительство тротуара </w:t>
            </w:r>
            <w:r w:rsidRPr="004C0A3C">
              <w:rPr>
                <w:rFonts w:eastAsia="Calibri"/>
              </w:rPr>
              <w:lastRenderedPageBreak/>
              <w:t>(пешеходной дорожки) с асфальтобетонным покрытием</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lastRenderedPageBreak/>
              <w:t>1 кв. м</w:t>
            </w:r>
          </w:p>
        </w:tc>
        <w:tc>
          <w:tcPr>
            <w:tcW w:w="1769"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proofErr w:type="gramStart"/>
            <w:r w:rsidRPr="004C0A3C">
              <w:rPr>
                <w:rFonts w:eastAsia="Calibri"/>
              </w:rPr>
              <w:t>с</w:t>
            </w:r>
            <w:proofErr w:type="gramEnd"/>
            <w:r w:rsidRPr="004C0A3C">
              <w:rPr>
                <w:rFonts w:eastAsia="Calibri"/>
              </w:rPr>
              <w:t xml:space="preserve"> бордюром</w:t>
            </w:r>
          </w:p>
          <w:p w:rsidR="00A04F16" w:rsidRPr="004C0A3C" w:rsidRDefault="00A04F16" w:rsidP="004C0A3C">
            <w:pPr>
              <w:pStyle w:val="Table"/>
              <w:rPr>
                <w:rFonts w:eastAsia="Calibri"/>
              </w:rPr>
            </w:pPr>
            <w:r w:rsidRPr="004C0A3C">
              <w:rPr>
                <w:rFonts w:eastAsia="Calibri"/>
              </w:rPr>
              <w:lastRenderedPageBreak/>
              <w:t>1557</w:t>
            </w:r>
          </w:p>
        </w:tc>
        <w:tc>
          <w:tcPr>
            <w:tcW w:w="213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proofErr w:type="gramStart"/>
            <w:r w:rsidRPr="004C0A3C">
              <w:rPr>
                <w:rFonts w:eastAsia="Calibri"/>
              </w:rPr>
              <w:lastRenderedPageBreak/>
              <w:t>без</w:t>
            </w:r>
            <w:proofErr w:type="gramEnd"/>
            <w:r w:rsidRPr="004C0A3C">
              <w:rPr>
                <w:rFonts w:eastAsia="Calibri"/>
              </w:rPr>
              <w:t xml:space="preserve"> бордюра</w:t>
            </w:r>
          </w:p>
          <w:p w:rsidR="00A04F16" w:rsidRPr="004C0A3C" w:rsidRDefault="00A04F16" w:rsidP="004C0A3C">
            <w:pPr>
              <w:pStyle w:val="Table"/>
              <w:rPr>
                <w:rFonts w:eastAsia="Calibri"/>
              </w:rPr>
            </w:pPr>
            <w:r w:rsidRPr="004C0A3C">
              <w:rPr>
                <w:rFonts w:eastAsia="Calibri"/>
              </w:rPr>
              <w:lastRenderedPageBreak/>
              <w:t>853</w:t>
            </w:r>
          </w:p>
        </w:tc>
      </w:tr>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lastRenderedPageBreak/>
              <w:t>4</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Поднятие горловины</w:t>
            </w:r>
            <w:r w:rsidR="004C0A3C">
              <w:rPr>
                <w:rFonts w:eastAsia="Calibri"/>
              </w:rPr>
              <w:t xml:space="preserve"> </w:t>
            </w:r>
            <w:r w:rsidRPr="004C0A3C">
              <w:rPr>
                <w:rFonts w:eastAsia="Calibri"/>
              </w:rPr>
              <w:t>колодца (без стоимости люка)</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4595</w:t>
            </w:r>
          </w:p>
        </w:tc>
      </w:tr>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5</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Поднятие горловины</w:t>
            </w:r>
            <w:r w:rsidR="004C0A3C">
              <w:rPr>
                <w:rFonts w:eastAsia="Calibri"/>
              </w:rPr>
              <w:t xml:space="preserve"> </w:t>
            </w:r>
            <w:r w:rsidRPr="004C0A3C">
              <w:rPr>
                <w:rFonts w:eastAsia="Calibri"/>
              </w:rPr>
              <w:t>колодца (со стоимостью люка)</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12598</w:t>
            </w:r>
          </w:p>
          <w:p w:rsidR="00A04F16" w:rsidRPr="004C0A3C" w:rsidRDefault="00A04F16" w:rsidP="004C0A3C">
            <w:pPr>
              <w:pStyle w:val="Table"/>
              <w:rPr>
                <w:rFonts w:eastAsia="Calibri"/>
              </w:rPr>
            </w:pPr>
          </w:p>
          <w:p w:rsidR="00A04F16" w:rsidRPr="004C0A3C" w:rsidRDefault="00A04F16" w:rsidP="004C0A3C">
            <w:pPr>
              <w:pStyle w:val="Table"/>
              <w:rPr>
                <w:rFonts w:eastAsia="Calibri"/>
              </w:rPr>
            </w:pPr>
          </w:p>
        </w:tc>
      </w:tr>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6</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Установка скамейки</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highlight w:val="yellow"/>
              </w:rPr>
            </w:pPr>
            <w:r w:rsidRPr="004C0A3C">
              <w:rPr>
                <w:rFonts w:eastAsia="Calibri"/>
              </w:rPr>
              <w:t>1034</w:t>
            </w:r>
          </w:p>
        </w:tc>
      </w:tr>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7</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Стоимость скамейки</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highlight w:val="yellow"/>
              </w:rPr>
            </w:pPr>
            <w:r w:rsidRPr="004C0A3C">
              <w:rPr>
                <w:rFonts w:eastAsia="Calibri"/>
              </w:rPr>
              <w:t>5500</w:t>
            </w:r>
          </w:p>
        </w:tc>
      </w:tr>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8</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Установка урн для мусора</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highlight w:val="yellow"/>
              </w:rPr>
            </w:pPr>
            <w:r w:rsidRPr="004C0A3C">
              <w:rPr>
                <w:rFonts w:eastAsia="Calibri"/>
              </w:rPr>
              <w:t>497</w:t>
            </w:r>
          </w:p>
        </w:tc>
      </w:tr>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9</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Стоимость урны для мусора</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highlight w:val="yellow"/>
              </w:rPr>
            </w:pPr>
            <w:r w:rsidRPr="004C0A3C">
              <w:rPr>
                <w:rFonts w:eastAsia="Calibri"/>
              </w:rPr>
              <w:t>1300</w:t>
            </w:r>
          </w:p>
        </w:tc>
      </w:tr>
      <w:tr w:rsidR="00A04F16" w:rsidRPr="004C0A3C" w:rsidTr="004C0A3C">
        <w:trPr>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10</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Стоимость установки светильника (над подъездом дома)</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 пм</w:t>
            </w:r>
          </w:p>
        </w:tc>
        <w:tc>
          <w:tcPr>
            <w:tcW w:w="3904" w:type="dxa"/>
            <w:gridSpan w:val="2"/>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highlight w:val="yellow"/>
              </w:rPr>
            </w:pPr>
            <w:r w:rsidRPr="004C0A3C">
              <w:rPr>
                <w:rFonts w:eastAsia="Calibri"/>
              </w:rPr>
              <w:t>11867</w:t>
            </w:r>
          </w:p>
        </w:tc>
      </w:tr>
      <w:tr w:rsidR="00A04F16" w:rsidRPr="004C0A3C" w:rsidTr="004C0A3C">
        <w:trPr>
          <w:trHeight w:val="403"/>
          <w:jc w:val="center"/>
        </w:trPr>
        <w:tc>
          <w:tcPr>
            <w:tcW w:w="675"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11</w:t>
            </w:r>
          </w:p>
        </w:tc>
        <w:tc>
          <w:tcPr>
            <w:tcW w:w="3933"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Стоимость светильника</w:t>
            </w:r>
          </w:p>
        </w:tc>
        <w:tc>
          <w:tcPr>
            <w:tcW w:w="1496" w:type="dxa"/>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rPr>
            </w:pPr>
            <w:r w:rsidRPr="004C0A3C">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A04F16" w:rsidRPr="004C0A3C" w:rsidRDefault="00A04F16" w:rsidP="004C0A3C">
            <w:pPr>
              <w:pStyle w:val="Table"/>
              <w:rPr>
                <w:rFonts w:eastAsia="Calibri"/>
                <w:highlight w:val="yellow"/>
              </w:rPr>
            </w:pPr>
            <w:r w:rsidRPr="004C0A3C">
              <w:rPr>
                <w:rFonts w:eastAsia="Calibri"/>
              </w:rPr>
              <w:t>4523</w:t>
            </w:r>
          </w:p>
        </w:tc>
      </w:tr>
    </w:tbl>
    <w:p w:rsidR="00A04F16" w:rsidRPr="004C0A3C" w:rsidRDefault="00A04F16" w:rsidP="004C0A3C">
      <w:pPr>
        <w:ind w:left="567" w:firstLine="0"/>
        <w:rPr>
          <w:rFonts w:eastAsia="Calibri" w:cs="Arial"/>
        </w:rPr>
      </w:pPr>
    </w:p>
    <w:p w:rsidR="007B59CB" w:rsidRPr="004C0A3C" w:rsidRDefault="007B59CB" w:rsidP="004C0A3C">
      <w:r w:rsidRPr="004C0A3C">
        <w:t xml:space="preserve">Дополнительный перечень работ по благоустройству дворовых территорий многоквартирных домов </w:t>
      </w:r>
      <w:r w:rsidR="0082468D" w:rsidRPr="004C0A3C">
        <w:t>Крапивинског</w:t>
      </w:r>
      <w:r w:rsidR="009C7459" w:rsidRPr="004C0A3C">
        <w:t>о</w:t>
      </w:r>
      <w:r w:rsidRPr="004C0A3C">
        <w:t xml:space="preserve"> муниципального района включает в себя: </w:t>
      </w:r>
    </w:p>
    <w:p w:rsidR="00A11A7D" w:rsidRPr="004C0A3C" w:rsidRDefault="007B59CB" w:rsidP="004C0A3C">
      <w:proofErr w:type="gramStart"/>
      <w:r w:rsidRPr="004C0A3C">
        <w:t>а</w:t>
      </w:r>
      <w:proofErr w:type="gramEnd"/>
      <w:r w:rsidRPr="004C0A3C">
        <w:t>) оборудование автомобильных парковок,</w:t>
      </w:r>
    </w:p>
    <w:p w:rsidR="007B59CB" w:rsidRPr="004C0A3C" w:rsidRDefault="007B59CB" w:rsidP="004C0A3C">
      <w:proofErr w:type="gramStart"/>
      <w:r w:rsidRPr="004C0A3C">
        <w:t>б</w:t>
      </w:r>
      <w:proofErr w:type="gramEnd"/>
      <w:r w:rsidRPr="004C0A3C">
        <w:t xml:space="preserve">) ремонт тротуаров, ремонт твердых покрытий аллей, пешеходных дорожек, пешеходных мостиков, </w:t>
      </w:r>
    </w:p>
    <w:p w:rsidR="007B59CB" w:rsidRPr="004C0A3C" w:rsidRDefault="007B59CB" w:rsidP="004C0A3C">
      <w:proofErr w:type="gramStart"/>
      <w:r w:rsidRPr="004C0A3C">
        <w:t>в</w:t>
      </w:r>
      <w:proofErr w:type="gramEnd"/>
      <w:r w:rsidRPr="004C0A3C">
        <w:t xml:space="preserve">) озеленение территорий, </w:t>
      </w:r>
    </w:p>
    <w:p w:rsidR="007B59CB" w:rsidRPr="004C0A3C" w:rsidRDefault="007B59CB" w:rsidP="004C0A3C">
      <w:proofErr w:type="gramStart"/>
      <w:r w:rsidRPr="004C0A3C">
        <w:t>г</w:t>
      </w:r>
      <w:proofErr w:type="gramEnd"/>
      <w:r w:rsidRPr="004C0A3C">
        <w:t xml:space="preserve">) ремонт </w:t>
      </w:r>
      <w:proofErr w:type="spellStart"/>
      <w:r w:rsidRPr="004C0A3C">
        <w:t>отмостки</w:t>
      </w:r>
      <w:proofErr w:type="spellEnd"/>
      <w:r w:rsidRPr="004C0A3C">
        <w:t xml:space="preserve">, </w:t>
      </w:r>
    </w:p>
    <w:p w:rsidR="007B59CB" w:rsidRPr="004C0A3C" w:rsidRDefault="007B59CB" w:rsidP="004C0A3C">
      <w:proofErr w:type="gramStart"/>
      <w:r w:rsidRPr="004C0A3C">
        <w:t>д</w:t>
      </w:r>
      <w:proofErr w:type="gramEnd"/>
      <w:r w:rsidRPr="004C0A3C">
        <w:t xml:space="preserve">) оборудование детских и (или) спортивных площадок, </w:t>
      </w:r>
    </w:p>
    <w:p w:rsidR="007B59CB" w:rsidRPr="004C0A3C" w:rsidRDefault="007B59CB" w:rsidP="004C0A3C">
      <w:proofErr w:type="gramStart"/>
      <w:r w:rsidRPr="004C0A3C">
        <w:t>е</w:t>
      </w:r>
      <w:proofErr w:type="gramEnd"/>
      <w:r w:rsidRPr="004C0A3C">
        <w:t xml:space="preserve">) установка дополнительных элементов благоустройства, малых архитектурных форм. </w:t>
      </w:r>
    </w:p>
    <w:p w:rsidR="007B59CB" w:rsidRDefault="007B59CB" w:rsidP="004C0A3C">
      <w:proofErr w:type="gramStart"/>
      <w:r w:rsidRPr="004C0A3C">
        <w:t>ж</w:t>
      </w:r>
      <w:proofErr w:type="gramEnd"/>
      <w:r w:rsidRPr="004C0A3C">
        <w:t>) иные виды работ.</w:t>
      </w:r>
    </w:p>
    <w:p w:rsidR="004C0A3C" w:rsidRPr="004C0A3C" w:rsidRDefault="004C0A3C" w:rsidP="004C0A3C"/>
    <w:p w:rsidR="00E844D8" w:rsidRPr="004C0A3C" w:rsidRDefault="00E844D8" w:rsidP="004C0A3C">
      <w:pPr>
        <w:ind w:left="567" w:firstLine="0"/>
        <w:jc w:val="center"/>
        <w:rPr>
          <w:rFonts w:cs="Arial"/>
          <w:b/>
          <w:bCs/>
          <w:iCs/>
          <w:sz w:val="30"/>
          <w:szCs w:val="28"/>
        </w:rPr>
      </w:pPr>
      <w:r w:rsidRPr="004C0A3C">
        <w:rPr>
          <w:rFonts w:cs="Arial"/>
          <w:b/>
          <w:bCs/>
          <w:iCs/>
          <w:sz w:val="30"/>
          <w:szCs w:val="28"/>
        </w:rPr>
        <w:t>3. Перечень подпрограмм муниципальной программы с кратким описанием подпрограмм и основных мероприятий</w:t>
      </w:r>
    </w:p>
    <w:p w:rsidR="00E844D8" w:rsidRPr="004C0A3C" w:rsidRDefault="00E844D8" w:rsidP="004C0A3C">
      <w:pPr>
        <w:ind w:left="567" w:firstLine="0"/>
        <w:jc w:val="center"/>
        <w:rPr>
          <w:rFonts w:cs="Arial"/>
          <w:b/>
          <w:bCs/>
          <w:iCs/>
          <w:sz w:val="30"/>
          <w:szCs w:val="28"/>
        </w:rPr>
      </w:pPr>
    </w:p>
    <w:p w:rsidR="00E844D8" w:rsidRPr="004C0A3C" w:rsidRDefault="00E844D8" w:rsidP="004C0A3C">
      <w:r w:rsidRPr="004C0A3C">
        <w:t xml:space="preserve">Муниципальная программа не содержит подпрограмм. Основными мероприятиями муниципальной программы являются: </w:t>
      </w:r>
    </w:p>
    <w:p w:rsidR="00E844D8" w:rsidRPr="004C0A3C" w:rsidRDefault="00E844D8" w:rsidP="004C0A3C">
      <w:r w:rsidRPr="004C0A3C">
        <w:t xml:space="preserve">3.1.Благоустройство дворовых территорий; </w:t>
      </w:r>
    </w:p>
    <w:p w:rsidR="00E844D8" w:rsidRPr="004C0A3C" w:rsidRDefault="00E844D8" w:rsidP="004C0A3C">
      <w:r w:rsidRPr="004C0A3C">
        <w:t xml:space="preserve">3.2. Обустройство мест массового отдыха населения (парков). </w:t>
      </w:r>
    </w:p>
    <w:p w:rsidR="00E844D8" w:rsidRPr="004C0A3C" w:rsidRDefault="00E844D8" w:rsidP="004C0A3C">
      <w:r w:rsidRPr="004C0A3C">
        <w:t xml:space="preserve">Для достижения заявленных целей и решения поставленных задач в рамках настоящей Программы предусмотрена реализация следующих подпрограмм: </w:t>
      </w:r>
    </w:p>
    <w:p w:rsidR="00E844D8" w:rsidRPr="004C0A3C" w:rsidRDefault="004C0A3C" w:rsidP="004C0A3C">
      <w:r w:rsidRPr="004C0A3C">
        <w:t xml:space="preserve"> </w:t>
      </w:r>
      <w:r w:rsidR="00E844D8" w:rsidRPr="004C0A3C">
        <w:t>- «Благоустройство дворовых территорий»;</w:t>
      </w:r>
    </w:p>
    <w:p w:rsidR="00E844D8" w:rsidRPr="004C0A3C" w:rsidRDefault="004C0A3C" w:rsidP="004C0A3C">
      <w:r w:rsidRPr="004C0A3C">
        <w:t xml:space="preserve"> </w:t>
      </w:r>
      <w:r w:rsidR="00E844D8" w:rsidRPr="004C0A3C">
        <w:t>- «Благоустройство муниципальной территории общего пользования».</w:t>
      </w:r>
    </w:p>
    <w:p w:rsidR="00E844D8" w:rsidRPr="004C0A3C" w:rsidRDefault="00E844D8" w:rsidP="004C0A3C">
      <w:r w:rsidRPr="004C0A3C">
        <w:t>Реализация мероприятий формируется на основе:</w:t>
      </w:r>
    </w:p>
    <w:p w:rsidR="00E844D8" w:rsidRPr="004C0A3C" w:rsidRDefault="00E844D8" w:rsidP="004C0A3C">
      <w:r w:rsidRPr="004C0A3C">
        <w:t>- поступивших заявок от заинтересованных лиц, их оценки и рассмотрения о включении в муниципальную программу (постановление администрации Зеленогорского городского поселения от___ №_____);</w:t>
      </w:r>
    </w:p>
    <w:p w:rsidR="00E844D8" w:rsidRPr="004C0A3C" w:rsidRDefault="00E844D8" w:rsidP="004C0A3C">
      <w:r w:rsidRPr="004C0A3C">
        <w:t>- проведенной инвентаризации (постановление администрации Крапивинского муниципального района от _______ № ______)</w:t>
      </w:r>
    </w:p>
    <w:p w:rsidR="00E844D8" w:rsidRPr="004C0A3C" w:rsidRDefault="00E844D8" w:rsidP="004C0A3C">
      <w:r w:rsidRPr="004C0A3C">
        <w:t>- адресного перечня территорий общего пользования, перечня многоквартирных домов, дворовые территории которых были отобраны с учетом результатов общественного обсуждения проекта муниципальной программы (приложение №4);</w:t>
      </w:r>
    </w:p>
    <w:p w:rsidR="00E844D8" w:rsidRPr="004C0A3C" w:rsidRDefault="00E844D8" w:rsidP="004C0A3C">
      <w:r w:rsidRPr="004C0A3C">
        <w:t xml:space="preserve">- адресный перечень объектов недвижимого имущества (включая объекты незавершенного строительства) и земельных участков, находящихся в </w:t>
      </w:r>
      <w:r w:rsidRPr="004C0A3C">
        <w:lastRenderedPageBreak/>
        <w:t>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в соответствии с заключенными соглашениями с органами местного самоуправления (приложение №6);</w:t>
      </w:r>
    </w:p>
    <w:p w:rsidR="00E844D8" w:rsidRPr="004C0A3C" w:rsidRDefault="00E844D8" w:rsidP="004C0A3C">
      <w:r w:rsidRPr="004C0A3C">
        <w:t>Проведение работ по благоустройству дворовых территорий многоквартирных домов и общественных территорий должно осуществляться в соответствии с установленными действующим законодательством требованиями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844D8" w:rsidRPr="004C0A3C" w:rsidRDefault="00E844D8" w:rsidP="004C0A3C">
      <w:r w:rsidRPr="004C0A3C">
        <w:t>Все работы формируются из:</w:t>
      </w:r>
    </w:p>
    <w:p w:rsidR="00E844D8" w:rsidRPr="004C0A3C" w:rsidRDefault="00E844D8" w:rsidP="004C0A3C">
      <w:r w:rsidRPr="004C0A3C">
        <w:t>- порядка разработки, обсуждения с заинтересованными лицами и утверждения дизайн - проектов благоустройства дворовой территории (приложение №3).</w:t>
      </w:r>
    </w:p>
    <w:p w:rsidR="00E844D8" w:rsidRPr="004C0A3C" w:rsidRDefault="00E844D8" w:rsidP="004C0A3C">
      <w:r w:rsidRPr="004C0A3C">
        <w:t>- минимального и дополнительного перечня работ (приложение №1);</w:t>
      </w:r>
    </w:p>
    <w:p w:rsidR="00E844D8" w:rsidRPr="004C0A3C" w:rsidRDefault="00E844D8" w:rsidP="004C0A3C">
      <w:r w:rsidRPr="004C0A3C">
        <w:t>- форм и минимальной доли финансового и (или) трудового участия заинтересованных лиц (приложение № 2), порядка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(приложение № 5).</w:t>
      </w:r>
    </w:p>
    <w:p w:rsidR="00E844D8" w:rsidRPr="004C0A3C" w:rsidRDefault="00E844D8" w:rsidP="004C0A3C">
      <w:pPr>
        <w:ind w:left="567" w:firstLine="0"/>
        <w:rPr>
          <w:rFonts w:cs="Arial"/>
        </w:rPr>
      </w:pPr>
    </w:p>
    <w:p w:rsidR="00E844D8" w:rsidRPr="004C0A3C" w:rsidRDefault="00E844D8" w:rsidP="004C0A3C">
      <w:pPr>
        <w:ind w:left="567" w:firstLine="0"/>
        <w:jc w:val="center"/>
        <w:rPr>
          <w:rFonts w:cs="Arial"/>
          <w:b/>
          <w:bCs/>
          <w:iCs/>
          <w:sz w:val="30"/>
          <w:szCs w:val="28"/>
        </w:rPr>
      </w:pPr>
      <w:r w:rsidRPr="004C0A3C">
        <w:rPr>
          <w:rFonts w:cs="Arial"/>
          <w:b/>
          <w:bCs/>
          <w:iCs/>
          <w:sz w:val="30"/>
          <w:szCs w:val="28"/>
        </w:rPr>
        <w:t>4. Ресурсное обеспечение реализации муниципальной программы</w:t>
      </w:r>
      <w:r w:rsidR="004C0A3C" w:rsidRPr="004C0A3C">
        <w:rPr>
          <w:rFonts w:cs="Arial"/>
          <w:b/>
          <w:bCs/>
          <w:iCs/>
          <w:sz w:val="30"/>
          <w:szCs w:val="28"/>
        </w:rPr>
        <w:t xml:space="preserve"> </w:t>
      </w:r>
      <w:r w:rsidRPr="004C0A3C">
        <w:rPr>
          <w:rFonts w:cs="Arial"/>
          <w:b/>
          <w:bCs/>
          <w:iCs/>
          <w:sz w:val="30"/>
          <w:szCs w:val="28"/>
        </w:rPr>
        <w:t>«Формирование современной городской среды</w:t>
      </w:r>
      <w:r w:rsidR="004C0A3C" w:rsidRPr="004C0A3C">
        <w:rPr>
          <w:rFonts w:cs="Arial"/>
          <w:b/>
          <w:bCs/>
          <w:iCs/>
          <w:sz w:val="30"/>
          <w:szCs w:val="28"/>
        </w:rPr>
        <w:t xml:space="preserve"> </w:t>
      </w:r>
      <w:r w:rsidRPr="004C0A3C">
        <w:rPr>
          <w:rFonts w:cs="Arial"/>
          <w:b/>
          <w:bCs/>
          <w:iCs/>
          <w:sz w:val="30"/>
          <w:szCs w:val="28"/>
        </w:rPr>
        <w:t>в Зеленогорском городском поселении на 2018-2022 год»</w:t>
      </w:r>
    </w:p>
    <w:p w:rsidR="00E844D8" w:rsidRPr="004C0A3C" w:rsidRDefault="00E844D8" w:rsidP="004C0A3C">
      <w:pPr>
        <w:ind w:left="567" w:firstLine="0"/>
        <w:rPr>
          <w:rFonts w:cs="Arial"/>
        </w:rPr>
      </w:pPr>
    </w:p>
    <w:p w:rsidR="001952C7" w:rsidRPr="004C0A3C" w:rsidRDefault="001952C7" w:rsidP="004C0A3C">
      <w:r w:rsidRPr="004C0A3C">
        <w:t xml:space="preserve">В рамках муниципальной программы планируется </w:t>
      </w:r>
      <w:proofErr w:type="spellStart"/>
      <w:r w:rsidRPr="004C0A3C">
        <w:t>софинансирование</w:t>
      </w:r>
      <w:proofErr w:type="spellEnd"/>
      <w:r w:rsidRPr="004C0A3C">
        <w:t xml:space="preserve"> за счет средств федерального бюджета, средств бюджета Кемеровской области, средств бюджета муниципального образования, а также </w:t>
      </w:r>
      <w:proofErr w:type="spellStart"/>
      <w:r w:rsidRPr="004C0A3C">
        <w:t>софинансирование</w:t>
      </w:r>
      <w:proofErr w:type="spellEnd"/>
      <w:r w:rsidRPr="004C0A3C">
        <w:t xml:space="preserve"> за счет средств жителей многоквартирных домов, дворовые территории которых планируются к благоустройству за счет выполнения дополнительного перечня работ в рамках муниципальной программы. Муниципальная программа реализуется за счет выполнения комплекса мероприятий, которые будут предусмотрены Правилами предоставления и распределения субсидий из бюджета Кемеровской области местным бюджетам в рамках реализации приоритетного проекта «Формирование комфортной городской среды».</w:t>
      </w:r>
    </w:p>
    <w:p w:rsidR="00537B72" w:rsidRPr="004C0A3C" w:rsidRDefault="001952C7" w:rsidP="004C0A3C">
      <w:r w:rsidRPr="004C0A3C">
        <w:t>О</w:t>
      </w:r>
      <w:r w:rsidR="00537B72" w:rsidRPr="004C0A3C">
        <w:t>бъемы финансирования будут утверждены отдельным нормативно-правовым актом администрации Крапивинского муниципального района</w:t>
      </w:r>
      <w:r w:rsidRPr="004C0A3C">
        <w:t>.</w:t>
      </w:r>
    </w:p>
    <w:p w:rsidR="00537B72" w:rsidRPr="004C0A3C" w:rsidRDefault="00537B72" w:rsidP="004C0A3C">
      <w:pPr>
        <w:ind w:left="567" w:firstLine="0"/>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1981"/>
        <w:gridCol w:w="949"/>
        <w:gridCol w:w="948"/>
        <w:gridCol w:w="948"/>
        <w:gridCol w:w="815"/>
        <w:gridCol w:w="948"/>
        <w:gridCol w:w="948"/>
      </w:tblGrid>
      <w:tr w:rsidR="00537B72" w:rsidRPr="004C0A3C" w:rsidTr="004C0A3C">
        <w:trPr>
          <w:trHeight w:val="480"/>
          <w:jc w:val="center"/>
        </w:trPr>
        <w:tc>
          <w:tcPr>
            <w:tcW w:w="2446" w:type="dxa"/>
            <w:vMerge w:val="restart"/>
          </w:tcPr>
          <w:p w:rsidR="00537B72" w:rsidRPr="004C0A3C" w:rsidRDefault="00537B72" w:rsidP="004C0A3C">
            <w:pPr>
              <w:pStyle w:val="Table0"/>
            </w:pPr>
            <w:r w:rsidRPr="004C0A3C">
              <w:t>Наименование муниципальной программы, подпрограммы, мероприятия</w:t>
            </w:r>
          </w:p>
        </w:tc>
        <w:tc>
          <w:tcPr>
            <w:tcW w:w="2090" w:type="dxa"/>
            <w:vMerge w:val="restart"/>
          </w:tcPr>
          <w:p w:rsidR="00537B72" w:rsidRPr="004C0A3C" w:rsidRDefault="00537B72" w:rsidP="004C0A3C">
            <w:pPr>
              <w:pStyle w:val="Table0"/>
            </w:pPr>
            <w:r w:rsidRPr="004C0A3C">
              <w:t>Источник финансирования</w:t>
            </w:r>
          </w:p>
        </w:tc>
        <w:tc>
          <w:tcPr>
            <w:tcW w:w="993" w:type="dxa"/>
            <w:vMerge w:val="restart"/>
          </w:tcPr>
          <w:p w:rsidR="00537B72" w:rsidRPr="004C0A3C" w:rsidRDefault="00537B72" w:rsidP="004C0A3C">
            <w:pPr>
              <w:pStyle w:val="Table0"/>
            </w:pPr>
            <w:r w:rsidRPr="004C0A3C">
              <w:t xml:space="preserve">Всего </w:t>
            </w:r>
          </w:p>
          <w:p w:rsidR="00537B72" w:rsidRPr="004C0A3C" w:rsidRDefault="00537B72" w:rsidP="004C0A3C">
            <w:pPr>
              <w:pStyle w:val="Table0"/>
            </w:pPr>
            <w:r w:rsidRPr="004C0A3C">
              <w:t>2018 -2022 год</w:t>
            </w:r>
          </w:p>
        </w:tc>
        <w:tc>
          <w:tcPr>
            <w:tcW w:w="4819" w:type="dxa"/>
            <w:gridSpan w:val="5"/>
            <w:tcBorders>
              <w:bottom w:val="single" w:sz="4" w:space="0" w:color="auto"/>
            </w:tcBorders>
          </w:tcPr>
          <w:p w:rsidR="00537B72" w:rsidRPr="004C0A3C" w:rsidRDefault="00537B72" w:rsidP="004C0A3C">
            <w:pPr>
              <w:pStyle w:val="Table0"/>
            </w:pPr>
            <w:r w:rsidRPr="004C0A3C">
              <w:t>Объемы финансовых ресурсов, тыс. руб.</w:t>
            </w:r>
          </w:p>
        </w:tc>
      </w:tr>
      <w:tr w:rsidR="00537B72" w:rsidRPr="004C0A3C" w:rsidTr="004C0A3C">
        <w:trPr>
          <w:trHeight w:val="1125"/>
          <w:jc w:val="center"/>
        </w:trPr>
        <w:tc>
          <w:tcPr>
            <w:tcW w:w="2446" w:type="dxa"/>
            <w:vMerge/>
          </w:tcPr>
          <w:p w:rsidR="00537B72" w:rsidRPr="004C0A3C" w:rsidRDefault="00537B72" w:rsidP="004C0A3C">
            <w:pPr>
              <w:pStyle w:val="Table0"/>
            </w:pPr>
          </w:p>
        </w:tc>
        <w:tc>
          <w:tcPr>
            <w:tcW w:w="2090" w:type="dxa"/>
            <w:vMerge/>
          </w:tcPr>
          <w:p w:rsidR="00537B72" w:rsidRPr="004C0A3C" w:rsidRDefault="00537B72" w:rsidP="004C0A3C">
            <w:pPr>
              <w:pStyle w:val="Table0"/>
            </w:pPr>
          </w:p>
        </w:tc>
        <w:tc>
          <w:tcPr>
            <w:tcW w:w="993" w:type="dxa"/>
            <w:vMerge/>
          </w:tcPr>
          <w:p w:rsidR="00537B72" w:rsidRPr="004C0A3C" w:rsidRDefault="00537B72" w:rsidP="004C0A3C">
            <w:pPr>
              <w:pStyle w:val="Table"/>
            </w:pPr>
          </w:p>
        </w:tc>
        <w:tc>
          <w:tcPr>
            <w:tcW w:w="992" w:type="dxa"/>
            <w:tcBorders>
              <w:top w:val="single" w:sz="4" w:space="0" w:color="auto"/>
            </w:tcBorders>
          </w:tcPr>
          <w:p w:rsidR="00537B72" w:rsidRPr="004C0A3C" w:rsidRDefault="00537B72" w:rsidP="004C0A3C">
            <w:pPr>
              <w:pStyle w:val="Table"/>
            </w:pPr>
            <w:r w:rsidRPr="004C0A3C">
              <w:t>2018 год</w:t>
            </w:r>
          </w:p>
        </w:tc>
        <w:tc>
          <w:tcPr>
            <w:tcW w:w="992" w:type="dxa"/>
            <w:tcBorders>
              <w:top w:val="single" w:sz="4" w:space="0" w:color="auto"/>
            </w:tcBorders>
          </w:tcPr>
          <w:p w:rsidR="00537B72" w:rsidRPr="004C0A3C" w:rsidRDefault="00537B72" w:rsidP="004C0A3C">
            <w:pPr>
              <w:pStyle w:val="Table"/>
            </w:pPr>
            <w:r w:rsidRPr="004C0A3C">
              <w:t>2019 год</w:t>
            </w:r>
          </w:p>
        </w:tc>
        <w:tc>
          <w:tcPr>
            <w:tcW w:w="851" w:type="dxa"/>
            <w:tcBorders>
              <w:top w:val="single" w:sz="4" w:space="0" w:color="auto"/>
            </w:tcBorders>
          </w:tcPr>
          <w:p w:rsidR="00537B72" w:rsidRPr="004C0A3C" w:rsidRDefault="00537B72" w:rsidP="004C0A3C">
            <w:pPr>
              <w:pStyle w:val="Table"/>
            </w:pPr>
            <w:r w:rsidRPr="004C0A3C">
              <w:t>2020 год</w:t>
            </w:r>
          </w:p>
        </w:tc>
        <w:tc>
          <w:tcPr>
            <w:tcW w:w="992" w:type="dxa"/>
            <w:tcBorders>
              <w:top w:val="single" w:sz="4" w:space="0" w:color="auto"/>
            </w:tcBorders>
          </w:tcPr>
          <w:p w:rsidR="00537B72" w:rsidRPr="004C0A3C" w:rsidRDefault="00537B72" w:rsidP="004C0A3C">
            <w:pPr>
              <w:pStyle w:val="Table"/>
            </w:pPr>
            <w:r w:rsidRPr="004C0A3C">
              <w:t>2021 год</w:t>
            </w:r>
          </w:p>
        </w:tc>
        <w:tc>
          <w:tcPr>
            <w:tcW w:w="992" w:type="dxa"/>
            <w:tcBorders>
              <w:top w:val="single" w:sz="4" w:space="0" w:color="auto"/>
            </w:tcBorders>
          </w:tcPr>
          <w:p w:rsidR="00537B72" w:rsidRPr="004C0A3C" w:rsidRDefault="00537B72" w:rsidP="004C0A3C">
            <w:pPr>
              <w:pStyle w:val="Table"/>
            </w:pPr>
            <w:r w:rsidRPr="004C0A3C">
              <w:t>2022 год</w:t>
            </w:r>
          </w:p>
        </w:tc>
      </w:tr>
      <w:tr w:rsidR="00537B72" w:rsidRPr="004C0A3C" w:rsidTr="004C0A3C">
        <w:trPr>
          <w:jc w:val="center"/>
        </w:trPr>
        <w:tc>
          <w:tcPr>
            <w:tcW w:w="2446" w:type="dxa"/>
            <w:vMerge w:val="restart"/>
          </w:tcPr>
          <w:p w:rsidR="00537B72" w:rsidRPr="004C0A3C" w:rsidRDefault="00537B72" w:rsidP="004C0A3C">
            <w:pPr>
              <w:pStyle w:val="Table"/>
            </w:pPr>
            <w:r w:rsidRPr="004C0A3C">
              <w:t>Муниципальная программа «Формирование комфортной городской среды в Крапивинском муниципальном районе» на 2018-</w:t>
            </w:r>
            <w:r w:rsidRPr="004C0A3C">
              <w:lastRenderedPageBreak/>
              <w:t>2022 годы»</w:t>
            </w:r>
          </w:p>
        </w:tc>
        <w:tc>
          <w:tcPr>
            <w:tcW w:w="2090" w:type="dxa"/>
          </w:tcPr>
          <w:p w:rsidR="00537B72" w:rsidRPr="004C0A3C" w:rsidRDefault="00537B72" w:rsidP="004C0A3C">
            <w:pPr>
              <w:pStyle w:val="Table"/>
            </w:pPr>
            <w:r w:rsidRPr="004C0A3C">
              <w:lastRenderedPageBreak/>
              <w:t>Всего</w:t>
            </w:r>
          </w:p>
        </w:tc>
        <w:tc>
          <w:tcPr>
            <w:tcW w:w="993"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851"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992" w:type="dxa"/>
          </w:tcPr>
          <w:p w:rsidR="00537B72" w:rsidRPr="004C0A3C" w:rsidRDefault="00537B72" w:rsidP="004C0A3C">
            <w:pPr>
              <w:pStyle w:val="Table"/>
            </w:pPr>
          </w:p>
        </w:tc>
      </w:tr>
      <w:tr w:rsidR="00537B72" w:rsidRPr="004C0A3C" w:rsidTr="004C0A3C">
        <w:trPr>
          <w:jc w:val="center"/>
        </w:trPr>
        <w:tc>
          <w:tcPr>
            <w:tcW w:w="2446" w:type="dxa"/>
            <w:vMerge/>
          </w:tcPr>
          <w:p w:rsidR="00537B72" w:rsidRPr="004C0A3C" w:rsidRDefault="00537B72" w:rsidP="004C0A3C">
            <w:pPr>
              <w:pStyle w:val="Table"/>
            </w:pPr>
          </w:p>
        </w:tc>
        <w:tc>
          <w:tcPr>
            <w:tcW w:w="2090" w:type="dxa"/>
          </w:tcPr>
          <w:p w:rsidR="00537B72" w:rsidRPr="004C0A3C" w:rsidRDefault="00537B72" w:rsidP="004C0A3C">
            <w:pPr>
              <w:pStyle w:val="Table"/>
            </w:pPr>
            <w:r w:rsidRPr="004C0A3C">
              <w:t>Местный бюджет</w:t>
            </w:r>
          </w:p>
        </w:tc>
        <w:tc>
          <w:tcPr>
            <w:tcW w:w="993"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851"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992" w:type="dxa"/>
          </w:tcPr>
          <w:p w:rsidR="00537B72" w:rsidRPr="004C0A3C" w:rsidRDefault="00537B72" w:rsidP="004C0A3C">
            <w:pPr>
              <w:pStyle w:val="Table"/>
            </w:pPr>
          </w:p>
        </w:tc>
      </w:tr>
      <w:tr w:rsidR="00537B72" w:rsidRPr="004C0A3C" w:rsidTr="004C0A3C">
        <w:trPr>
          <w:jc w:val="center"/>
        </w:trPr>
        <w:tc>
          <w:tcPr>
            <w:tcW w:w="2446" w:type="dxa"/>
            <w:vMerge/>
          </w:tcPr>
          <w:p w:rsidR="00537B72" w:rsidRPr="004C0A3C" w:rsidRDefault="00537B72" w:rsidP="004C0A3C">
            <w:pPr>
              <w:pStyle w:val="Table"/>
            </w:pPr>
          </w:p>
        </w:tc>
        <w:tc>
          <w:tcPr>
            <w:tcW w:w="2090" w:type="dxa"/>
          </w:tcPr>
          <w:p w:rsidR="00537B72" w:rsidRPr="004C0A3C" w:rsidRDefault="00537B72" w:rsidP="004C0A3C">
            <w:pPr>
              <w:pStyle w:val="Table"/>
            </w:pPr>
            <w:r w:rsidRPr="004C0A3C">
              <w:t>Иные не запрещенные законодательством источники:</w:t>
            </w:r>
          </w:p>
        </w:tc>
        <w:tc>
          <w:tcPr>
            <w:tcW w:w="993"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851"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992" w:type="dxa"/>
          </w:tcPr>
          <w:p w:rsidR="00537B72" w:rsidRPr="004C0A3C" w:rsidRDefault="00537B72" w:rsidP="004C0A3C">
            <w:pPr>
              <w:pStyle w:val="Table"/>
            </w:pPr>
          </w:p>
        </w:tc>
      </w:tr>
      <w:tr w:rsidR="00537B72" w:rsidRPr="004C0A3C" w:rsidTr="004C0A3C">
        <w:trPr>
          <w:jc w:val="center"/>
        </w:trPr>
        <w:tc>
          <w:tcPr>
            <w:tcW w:w="2446" w:type="dxa"/>
            <w:vMerge/>
          </w:tcPr>
          <w:p w:rsidR="00537B72" w:rsidRPr="004C0A3C" w:rsidRDefault="00537B72" w:rsidP="004C0A3C">
            <w:pPr>
              <w:pStyle w:val="Table"/>
            </w:pPr>
          </w:p>
        </w:tc>
        <w:tc>
          <w:tcPr>
            <w:tcW w:w="2090" w:type="dxa"/>
          </w:tcPr>
          <w:p w:rsidR="00537B72" w:rsidRPr="004C0A3C" w:rsidRDefault="00537B72" w:rsidP="004C0A3C">
            <w:pPr>
              <w:pStyle w:val="Table"/>
            </w:pPr>
            <w:r w:rsidRPr="004C0A3C">
              <w:t xml:space="preserve">Федеральный </w:t>
            </w:r>
            <w:r w:rsidRPr="004C0A3C">
              <w:lastRenderedPageBreak/>
              <w:t>бюджет</w:t>
            </w:r>
          </w:p>
        </w:tc>
        <w:tc>
          <w:tcPr>
            <w:tcW w:w="993"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851"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992" w:type="dxa"/>
          </w:tcPr>
          <w:p w:rsidR="00537B72" w:rsidRPr="004C0A3C" w:rsidRDefault="00537B72" w:rsidP="004C0A3C">
            <w:pPr>
              <w:pStyle w:val="Table"/>
            </w:pPr>
          </w:p>
        </w:tc>
      </w:tr>
      <w:tr w:rsidR="00537B72" w:rsidRPr="004C0A3C" w:rsidTr="004C0A3C">
        <w:trPr>
          <w:jc w:val="center"/>
        </w:trPr>
        <w:tc>
          <w:tcPr>
            <w:tcW w:w="2446" w:type="dxa"/>
            <w:vMerge/>
          </w:tcPr>
          <w:p w:rsidR="00537B72" w:rsidRPr="004C0A3C" w:rsidRDefault="00537B72" w:rsidP="004C0A3C">
            <w:pPr>
              <w:pStyle w:val="Table"/>
            </w:pPr>
          </w:p>
        </w:tc>
        <w:tc>
          <w:tcPr>
            <w:tcW w:w="2090" w:type="dxa"/>
          </w:tcPr>
          <w:p w:rsidR="00537B72" w:rsidRPr="004C0A3C" w:rsidRDefault="00537B72" w:rsidP="004C0A3C">
            <w:pPr>
              <w:pStyle w:val="Table"/>
            </w:pPr>
            <w:r w:rsidRPr="004C0A3C">
              <w:t>Областной бюджет</w:t>
            </w:r>
          </w:p>
        </w:tc>
        <w:tc>
          <w:tcPr>
            <w:tcW w:w="993"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851" w:type="dxa"/>
          </w:tcPr>
          <w:p w:rsidR="00537B72" w:rsidRPr="004C0A3C" w:rsidRDefault="00537B72" w:rsidP="004C0A3C">
            <w:pPr>
              <w:pStyle w:val="Table"/>
            </w:pPr>
          </w:p>
        </w:tc>
        <w:tc>
          <w:tcPr>
            <w:tcW w:w="992" w:type="dxa"/>
          </w:tcPr>
          <w:p w:rsidR="00537B72" w:rsidRPr="004C0A3C" w:rsidRDefault="00537B72" w:rsidP="004C0A3C">
            <w:pPr>
              <w:pStyle w:val="Table"/>
            </w:pPr>
          </w:p>
        </w:tc>
        <w:tc>
          <w:tcPr>
            <w:tcW w:w="992" w:type="dxa"/>
          </w:tcPr>
          <w:p w:rsidR="00537B72" w:rsidRPr="004C0A3C" w:rsidRDefault="00537B72" w:rsidP="004C0A3C">
            <w:pPr>
              <w:pStyle w:val="Table"/>
            </w:pPr>
          </w:p>
        </w:tc>
      </w:tr>
      <w:tr w:rsidR="00537B72" w:rsidRPr="004C0A3C" w:rsidTr="004C0A3C">
        <w:trPr>
          <w:trHeight w:val="600"/>
          <w:jc w:val="center"/>
        </w:trPr>
        <w:tc>
          <w:tcPr>
            <w:tcW w:w="2446" w:type="dxa"/>
            <w:vMerge/>
            <w:tcBorders>
              <w:bottom w:val="single" w:sz="4" w:space="0" w:color="auto"/>
            </w:tcBorders>
          </w:tcPr>
          <w:p w:rsidR="00537B72" w:rsidRPr="004C0A3C" w:rsidRDefault="00537B72" w:rsidP="004C0A3C">
            <w:pPr>
              <w:pStyle w:val="Table"/>
            </w:pPr>
          </w:p>
        </w:tc>
        <w:tc>
          <w:tcPr>
            <w:tcW w:w="2090" w:type="dxa"/>
            <w:tcBorders>
              <w:bottom w:val="single" w:sz="4" w:space="0" w:color="auto"/>
            </w:tcBorders>
          </w:tcPr>
          <w:p w:rsidR="00537B72" w:rsidRPr="004C0A3C" w:rsidRDefault="00537B72" w:rsidP="004C0A3C">
            <w:pPr>
              <w:pStyle w:val="Table"/>
            </w:pPr>
            <w:r w:rsidRPr="004C0A3C">
              <w:t>Средства юридических и физических лиц</w:t>
            </w:r>
          </w:p>
        </w:tc>
        <w:tc>
          <w:tcPr>
            <w:tcW w:w="993" w:type="dxa"/>
            <w:tcBorders>
              <w:bottom w:val="single" w:sz="4" w:space="0" w:color="auto"/>
            </w:tcBorders>
          </w:tcPr>
          <w:p w:rsidR="00537B72" w:rsidRPr="004C0A3C" w:rsidRDefault="00537B72" w:rsidP="004C0A3C">
            <w:pPr>
              <w:pStyle w:val="Table"/>
            </w:pPr>
          </w:p>
        </w:tc>
        <w:tc>
          <w:tcPr>
            <w:tcW w:w="992" w:type="dxa"/>
            <w:tcBorders>
              <w:bottom w:val="single" w:sz="4" w:space="0" w:color="auto"/>
            </w:tcBorders>
          </w:tcPr>
          <w:p w:rsidR="00537B72" w:rsidRPr="004C0A3C" w:rsidRDefault="00537B72" w:rsidP="004C0A3C">
            <w:pPr>
              <w:pStyle w:val="Table"/>
            </w:pPr>
          </w:p>
        </w:tc>
        <w:tc>
          <w:tcPr>
            <w:tcW w:w="992" w:type="dxa"/>
            <w:tcBorders>
              <w:bottom w:val="single" w:sz="4" w:space="0" w:color="auto"/>
            </w:tcBorders>
          </w:tcPr>
          <w:p w:rsidR="00537B72" w:rsidRPr="004C0A3C" w:rsidRDefault="00537B72" w:rsidP="004C0A3C">
            <w:pPr>
              <w:pStyle w:val="Table"/>
            </w:pPr>
          </w:p>
        </w:tc>
        <w:tc>
          <w:tcPr>
            <w:tcW w:w="851" w:type="dxa"/>
            <w:tcBorders>
              <w:bottom w:val="single" w:sz="4" w:space="0" w:color="auto"/>
            </w:tcBorders>
          </w:tcPr>
          <w:p w:rsidR="00537B72" w:rsidRPr="004C0A3C" w:rsidRDefault="00537B72" w:rsidP="004C0A3C">
            <w:pPr>
              <w:pStyle w:val="Table"/>
            </w:pPr>
          </w:p>
        </w:tc>
        <w:tc>
          <w:tcPr>
            <w:tcW w:w="992" w:type="dxa"/>
            <w:tcBorders>
              <w:bottom w:val="single" w:sz="4" w:space="0" w:color="auto"/>
            </w:tcBorders>
          </w:tcPr>
          <w:p w:rsidR="00537B72" w:rsidRPr="004C0A3C" w:rsidRDefault="00537B72" w:rsidP="004C0A3C">
            <w:pPr>
              <w:pStyle w:val="Table"/>
            </w:pPr>
          </w:p>
        </w:tc>
        <w:tc>
          <w:tcPr>
            <w:tcW w:w="992" w:type="dxa"/>
            <w:tcBorders>
              <w:bottom w:val="single" w:sz="4" w:space="0" w:color="auto"/>
            </w:tcBorders>
          </w:tcPr>
          <w:p w:rsidR="00537B72" w:rsidRPr="004C0A3C" w:rsidRDefault="00537B72" w:rsidP="004C0A3C">
            <w:pPr>
              <w:pStyle w:val="Table"/>
            </w:pPr>
          </w:p>
        </w:tc>
      </w:tr>
      <w:tr w:rsidR="00537B72" w:rsidRPr="004C0A3C" w:rsidTr="004C0A3C">
        <w:trPr>
          <w:trHeight w:val="97"/>
          <w:jc w:val="center"/>
        </w:trPr>
        <w:tc>
          <w:tcPr>
            <w:tcW w:w="2446" w:type="dxa"/>
            <w:vMerge w:val="restart"/>
            <w:tcBorders>
              <w:top w:val="single" w:sz="4" w:space="0" w:color="auto"/>
            </w:tcBorders>
          </w:tcPr>
          <w:p w:rsidR="00537B72" w:rsidRPr="004C0A3C" w:rsidRDefault="00537B72" w:rsidP="004C0A3C">
            <w:pPr>
              <w:pStyle w:val="Table"/>
            </w:pPr>
            <w:r w:rsidRPr="004C0A3C">
              <w:t>Благоустройство дворовых</w:t>
            </w:r>
          </w:p>
          <w:p w:rsidR="00537B72" w:rsidRPr="004C0A3C" w:rsidRDefault="00537B72" w:rsidP="004C0A3C">
            <w:pPr>
              <w:pStyle w:val="Table"/>
            </w:pPr>
            <w:r w:rsidRPr="004C0A3C">
              <w:t>Территории</w:t>
            </w:r>
          </w:p>
          <w:p w:rsidR="00537B72" w:rsidRPr="004C0A3C" w:rsidRDefault="00537B72" w:rsidP="004C0A3C">
            <w:pPr>
              <w:pStyle w:val="Table"/>
            </w:pPr>
          </w:p>
        </w:tc>
        <w:tc>
          <w:tcPr>
            <w:tcW w:w="2090" w:type="dxa"/>
            <w:tcBorders>
              <w:top w:val="single" w:sz="4" w:space="0" w:color="auto"/>
              <w:bottom w:val="single" w:sz="4" w:space="0" w:color="auto"/>
            </w:tcBorders>
          </w:tcPr>
          <w:p w:rsidR="00537B72" w:rsidRPr="004C0A3C" w:rsidRDefault="00537B72" w:rsidP="004C0A3C">
            <w:pPr>
              <w:pStyle w:val="Table"/>
            </w:pPr>
            <w:r w:rsidRPr="004C0A3C">
              <w:t>Всего</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142"/>
          <w:jc w:val="center"/>
        </w:trPr>
        <w:tc>
          <w:tcPr>
            <w:tcW w:w="2446" w:type="dxa"/>
            <w:vMerge/>
          </w:tcPr>
          <w:p w:rsidR="00537B72" w:rsidRPr="004C0A3C" w:rsidRDefault="00537B72" w:rsidP="004C0A3C">
            <w:pPr>
              <w:pStyle w:val="Table"/>
            </w:pPr>
          </w:p>
        </w:tc>
        <w:tc>
          <w:tcPr>
            <w:tcW w:w="2090" w:type="dxa"/>
            <w:tcBorders>
              <w:top w:val="single" w:sz="4" w:space="0" w:color="auto"/>
              <w:bottom w:val="single" w:sz="4" w:space="0" w:color="auto"/>
            </w:tcBorders>
          </w:tcPr>
          <w:p w:rsidR="00537B72" w:rsidRPr="004C0A3C" w:rsidRDefault="00537B72" w:rsidP="004C0A3C">
            <w:pPr>
              <w:pStyle w:val="Table"/>
            </w:pPr>
            <w:r w:rsidRPr="004C0A3C">
              <w:t>Местный бюджет</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150"/>
          <w:jc w:val="center"/>
        </w:trPr>
        <w:tc>
          <w:tcPr>
            <w:tcW w:w="2446" w:type="dxa"/>
            <w:vMerge/>
          </w:tcPr>
          <w:p w:rsidR="00537B72" w:rsidRPr="004C0A3C" w:rsidRDefault="00537B72" w:rsidP="004C0A3C">
            <w:pPr>
              <w:pStyle w:val="Table"/>
            </w:pPr>
          </w:p>
        </w:tc>
        <w:tc>
          <w:tcPr>
            <w:tcW w:w="2090" w:type="dxa"/>
            <w:tcBorders>
              <w:top w:val="single" w:sz="4" w:space="0" w:color="auto"/>
              <w:bottom w:val="single" w:sz="4" w:space="0" w:color="auto"/>
            </w:tcBorders>
          </w:tcPr>
          <w:p w:rsidR="00537B72" w:rsidRPr="004C0A3C" w:rsidRDefault="00537B72" w:rsidP="004C0A3C">
            <w:pPr>
              <w:pStyle w:val="Table"/>
            </w:pPr>
            <w:r w:rsidRPr="004C0A3C">
              <w:t>Иные не запрещенные законодательством источники:</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180"/>
          <w:jc w:val="center"/>
        </w:trPr>
        <w:tc>
          <w:tcPr>
            <w:tcW w:w="2446" w:type="dxa"/>
            <w:vMerge/>
          </w:tcPr>
          <w:p w:rsidR="00537B72" w:rsidRPr="004C0A3C" w:rsidRDefault="00537B72" w:rsidP="004C0A3C">
            <w:pPr>
              <w:pStyle w:val="Table"/>
            </w:pPr>
          </w:p>
        </w:tc>
        <w:tc>
          <w:tcPr>
            <w:tcW w:w="2090" w:type="dxa"/>
            <w:tcBorders>
              <w:top w:val="single" w:sz="4" w:space="0" w:color="auto"/>
              <w:bottom w:val="single" w:sz="4" w:space="0" w:color="auto"/>
            </w:tcBorders>
          </w:tcPr>
          <w:p w:rsidR="00537B72" w:rsidRPr="004C0A3C" w:rsidRDefault="00537B72" w:rsidP="004C0A3C">
            <w:pPr>
              <w:pStyle w:val="Table"/>
            </w:pPr>
            <w:r w:rsidRPr="004C0A3C">
              <w:t>Федеральный бюджет</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127"/>
          <w:jc w:val="center"/>
        </w:trPr>
        <w:tc>
          <w:tcPr>
            <w:tcW w:w="2446" w:type="dxa"/>
            <w:vMerge/>
          </w:tcPr>
          <w:p w:rsidR="00537B72" w:rsidRPr="004C0A3C" w:rsidRDefault="00537B72" w:rsidP="004C0A3C">
            <w:pPr>
              <w:pStyle w:val="Table"/>
            </w:pPr>
          </w:p>
        </w:tc>
        <w:tc>
          <w:tcPr>
            <w:tcW w:w="2090" w:type="dxa"/>
            <w:tcBorders>
              <w:top w:val="single" w:sz="4" w:space="0" w:color="auto"/>
              <w:bottom w:val="single" w:sz="4" w:space="0" w:color="auto"/>
            </w:tcBorders>
          </w:tcPr>
          <w:p w:rsidR="00537B72" w:rsidRPr="004C0A3C" w:rsidRDefault="00537B72" w:rsidP="004C0A3C">
            <w:pPr>
              <w:pStyle w:val="Table"/>
            </w:pPr>
            <w:r w:rsidRPr="004C0A3C">
              <w:t>Областной бюджет</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142"/>
          <w:jc w:val="center"/>
        </w:trPr>
        <w:tc>
          <w:tcPr>
            <w:tcW w:w="2446" w:type="dxa"/>
            <w:vMerge/>
          </w:tcPr>
          <w:p w:rsidR="00537B72" w:rsidRPr="004C0A3C" w:rsidRDefault="00537B72" w:rsidP="004C0A3C">
            <w:pPr>
              <w:pStyle w:val="Table"/>
            </w:pPr>
          </w:p>
        </w:tc>
        <w:tc>
          <w:tcPr>
            <w:tcW w:w="2090" w:type="dxa"/>
            <w:tcBorders>
              <w:top w:val="single" w:sz="4" w:space="0" w:color="auto"/>
              <w:bottom w:val="single" w:sz="4" w:space="0" w:color="auto"/>
            </w:tcBorders>
          </w:tcPr>
          <w:p w:rsidR="00537B72" w:rsidRPr="004C0A3C" w:rsidRDefault="00537B72" w:rsidP="004C0A3C">
            <w:pPr>
              <w:pStyle w:val="Table"/>
            </w:pPr>
            <w:r w:rsidRPr="004C0A3C">
              <w:t>Средства юридических и физических лиц</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150"/>
          <w:jc w:val="center"/>
        </w:trPr>
        <w:tc>
          <w:tcPr>
            <w:tcW w:w="2446" w:type="dxa"/>
            <w:vMerge w:val="restart"/>
          </w:tcPr>
          <w:p w:rsidR="00537B72" w:rsidRPr="004C0A3C" w:rsidRDefault="00F16A26" w:rsidP="004C0A3C">
            <w:pPr>
              <w:pStyle w:val="Table"/>
            </w:pPr>
            <w:r w:rsidRPr="004C0A3C">
              <w:t>Обустройство мест массового отдыха населения (парков).</w:t>
            </w:r>
          </w:p>
        </w:tc>
        <w:tc>
          <w:tcPr>
            <w:tcW w:w="2090" w:type="dxa"/>
            <w:tcBorders>
              <w:top w:val="single" w:sz="4" w:space="0" w:color="auto"/>
              <w:bottom w:val="single" w:sz="4" w:space="0" w:color="auto"/>
            </w:tcBorders>
          </w:tcPr>
          <w:p w:rsidR="00537B72" w:rsidRPr="004C0A3C" w:rsidRDefault="00537B72" w:rsidP="004C0A3C">
            <w:pPr>
              <w:pStyle w:val="Table"/>
            </w:pPr>
            <w:r w:rsidRPr="004C0A3C">
              <w:t>Всего</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120"/>
          <w:jc w:val="center"/>
        </w:trPr>
        <w:tc>
          <w:tcPr>
            <w:tcW w:w="2446" w:type="dxa"/>
            <w:vMerge/>
          </w:tcPr>
          <w:p w:rsidR="00537B72" w:rsidRPr="004C0A3C" w:rsidRDefault="00537B72" w:rsidP="004C0A3C">
            <w:pPr>
              <w:pStyle w:val="Table"/>
            </w:pPr>
          </w:p>
        </w:tc>
        <w:tc>
          <w:tcPr>
            <w:tcW w:w="2090" w:type="dxa"/>
            <w:tcBorders>
              <w:top w:val="single" w:sz="4" w:space="0" w:color="auto"/>
              <w:bottom w:val="single" w:sz="4" w:space="0" w:color="auto"/>
            </w:tcBorders>
          </w:tcPr>
          <w:p w:rsidR="00537B72" w:rsidRPr="004C0A3C" w:rsidRDefault="00537B72" w:rsidP="004C0A3C">
            <w:pPr>
              <w:pStyle w:val="Table"/>
            </w:pPr>
            <w:r w:rsidRPr="004C0A3C">
              <w:t>Местный бюджет</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165"/>
          <w:jc w:val="center"/>
        </w:trPr>
        <w:tc>
          <w:tcPr>
            <w:tcW w:w="2446" w:type="dxa"/>
            <w:vMerge/>
          </w:tcPr>
          <w:p w:rsidR="00537B72" w:rsidRPr="004C0A3C" w:rsidRDefault="00537B72" w:rsidP="004C0A3C">
            <w:pPr>
              <w:pStyle w:val="Table"/>
            </w:pPr>
          </w:p>
        </w:tc>
        <w:tc>
          <w:tcPr>
            <w:tcW w:w="2090" w:type="dxa"/>
            <w:tcBorders>
              <w:top w:val="single" w:sz="4" w:space="0" w:color="auto"/>
              <w:bottom w:val="single" w:sz="4" w:space="0" w:color="auto"/>
            </w:tcBorders>
          </w:tcPr>
          <w:p w:rsidR="00537B72" w:rsidRPr="004C0A3C" w:rsidRDefault="00537B72" w:rsidP="004C0A3C">
            <w:pPr>
              <w:pStyle w:val="Table"/>
            </w:pPr>
            <w:r w:rsidRPr="004C0A3C">
              <w:t>Иные не запрещенные законодательством источники:</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165"/>
          <w:jc w:val="center"/>
        </w:trPr>
        <w:tc>
          <w:tcPr>
            <w:tcW w:w="2446" w:type="dxa"/>
            <w:vMerge/>
          </w:tcPr>
          <w:p w:rsidR="00537B72" w:rsidRPr="004C0A3C" w:rsidRDefault="00537B72" w:rsidP="004C0A3C">
            <w:pPr>
              <w:pStyle w:val="Table"/>
            </w:pPr>
          </w:p>
        </w:tc>
        <w:tc>
          <w:tcPr>
            <w:tcW w:w="2090" w:type="dxa"/>
            <w:tcBorders>
              <w:top w:val="single" w:sz="4" w:space="0" w:color="auto"/>
              <w:bottom w:val="single" w:sz="4" w:space="0" w:color="auto"/>
            </w:tcBorders>
          </w:tcPr>
          <w:p w:rsidR="00537B72" w:rsidRPr="004C0A3C" w:rsidRDefault="00537B72" w:rsidP="004C0A3C">
            <w:pPr>
              <w:pStyle w:val="Table"/>
            </w:pPr>
            <w:r w:rsidRPr="004C0A3C">
              <w:t>Федеральный бюджет</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142"/>
          <w:jc w:val="center"/>
        </w:trPr>
        <w:tc>
          <w:tcPr>
            <w:tcW w:w="2446" w:type="dxa"/>
            <w:vMerge/>
          </w:tcPr>
          <w:p w:rsidR="00537B72" w:rsidRPr="004C0A3C" w:rsidRDefault="00537B72" w:rsidP="004C0A3C">
            <w:pPr>
              <w:pStyle w:val="Table"/>
            </w:pPr>
          </w:p>
        </w:tc>
        <w:tc>
          <w:tcPr>
            <w:tcW w:w="2090" w:type="dxa"/>
            <w:tcBorders>
              <w:top w:val="single" w:sz="4" w:space="0" w:color="auto"/>
              <w:bottom w:val="single" w:sz="4" w:space="0" w:color="auto"/>
            </w:tcBorders>
          </w:tcPr>
          <w:p w:rsidR="00537B72" w:rsidRPr="004C0A3C" w:rsidRDefault="00537B72" w:rsidP="004C0A3C">
            <w:pPr>
              <w:pStyle w:val="Table"/>
            </w:pPr>
            <w:r w:rsidRPr="004C0A3C">
              <w:t>Областной бюджет</w:t>
            </w:r>
          </w:p>
        </w:tc>
        <w:tc>
          <w:tcPr>
            <w:tcW w:w="993"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851"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c>
          <w:tcPr>
            <w:tcW w:w="992" w:type="dxa"/>
            <w:tcBorders>
              <w:top w:val="single" w:sz="4" w:space="0" w:color="auto"/>
              <w:bottom w:val="single" w:sz="4" w:space="0" w:color="auto"/>
            </w:tcBorders>
          </w:tcPr>
          <w:p w:rsidR="00537B72" w:rsidRPr="004C0A3C" w:rsidRDefault="00537B72" w:rsidP="004C0A3C">
            <w:pPr>
              <w:pStyle w:val="Table"/>
            </w:pPr>
          </w:p>
        </w:tc>
      </w:tr>
      <w:tr w:rsidR="00537B72" w:rsidRPr="004C0A3C" w:rsidTr="004C0A3C">
        <w:trPr>
          <w:trHeight w:val="315"/>
          <w:jc w:val="center"/>
        </w:trPr>
        <w:tc>
          <w:tcPr>
            <w:tcW w:w="2446" w:type="dxa"/>
            <w:vMerge/>
          </w:tcPr>
          <w:p w:rsidR="00537B72" w:rsidRPr="004C0A3C" w:rsidRDefault="00537B72" w:rsidP="004C0A3C">
            <w:pPr>
              <w:pStyle w:val="Table"/>
            </w:pPr>
          </w:p>
        </w:tc>
        <w:tc>
          <w:tcPr>
            <w:tcW w:w="2090" w:type="dxa"/>
            <w:tcBorders>
              <w:top w:val="single" w:sz="4" w:space="0" w:color="auto"/>
            </w:tcBorders>
          </w:tcPr>
          <w:p w:rsidR="00537B72" w:rsidRPr="004C0A3C" w:rsidRDefault="00537B72" w:rsidP="004C0A3C">
            <w:pPr>
              <w:pStyle w:val="Table"/>
            </w:pPr>
            <w:r w:rsidRPr="004C0A3C">
              <w:t>Средства юридических и физических лиц</w:t>
            </w:r>
          </w:p>
        </w:tc>
        <w:tc>
          <w:tcPr>
            <w:tcW w:w="993" w:type="dxa"/>
            <w:tcBorders>
              <w:top w:val="single" w:sz="4" w:space="0" w:color="auto"/>
            </w:tcBorders>
          </w:tcPr>
          <w:p w:rsidR="00537B72" w:rsidRPr="004C0A3C" w:rsidRDefault="00537B72" w:rsidP="004C0A3C">
            <w:pPr>
              <w:pStyle w:val="Table"/>
            </w:pPr>
          </w:p>
        </w:tc>
        <w:tc>
          <w:tcPr>
            <w:tcW w:w="992" w:type="dxa"/>
            <w:tcBorders>
              <w:top w:val="single" w:sz="4" w:space="0" w:color="auto"/>
            </w:tcBorders>
          </w:tcPr>
          <w:p w:rsidR="00537B72" w:rsidRPr="004C0A3C" w:rsidRDefault="00537B72" w:rsidP="004C0A3C">
            <w:pPr>
              <w:pStyle w:val="Table"/>
            </w:pPr>
          </w:p>
        </w:tc>
        <w:tc>
          <w:tcPr>
            <w:tcW w:w="992" w:type="dxa"/>
            <w:tcBorders>
              <w:top w:val="single" w:sz="4" w:space="0" w:color="auto"/>
            </w:tcBorders>
          </w:tcPr>
          <w:p w:rsidR="00537B72" w:rsidRPr="004C0A3C" w:rsidRDefault="00537B72" w:rsidP="004C0A3C">
            <w:pPr>
              <w:pStyle w:val="Table"/>
            </w:pPr>
          </w:p>
        </w:tc>
        <w:tc>
          <w:tcPr>
            <w:tcW w:w="851" w:type="dxa"/>
            <w:tcBorders>
              <w:top w:val="single" w:sz="4" w:space="0" w:color="auto"/>
            </w:tcBorders>
          </w:tcPr>
          <w:p w:rsidR="00537B72" w:rsidRPr="004C0A3C" w:rsidRDefault="00537B72" w:rsidP="004C0A3C">
            <w:pPr>
              <w:pStyle w:val="Table"/>
            </w:pPr>
          </w:p>
        </w:tc>
        <w:tc>
          <w:tcPr>
            <w:tcW w:w="992" w:type="dxa"/>
            <w:tcBorders>
              <w:top w:val="single" w:sz="4" w:space="0" w:color="auto"/>
            </w:tcBorders>
          </w:tcPr>
          <w:p w:rsidR="00537B72" w:rsidRPr="004C0A3C" w:rsidRDefault="00537B72" w:rsidP="004C0A3C">
            <w:pPr>
              <w:pStyle w:val="Table"/>
            </w:pPr>
          </w:p>
        </w:tc>
        <w:tc>
          <w:tcPr>
            <w:tcW w:w="992" w:type="dxa"/>
            <w:tcBorders>
              <w:top w:val="single" w:sz="4" w:space="0" w:color="auto"/>
            </w:tcBorders>
          </w:tcPr>
          <w:p w:rsidR="00537B72" w:rsidRPr="004C0A3C" w:rsidRDefault="00537B72" w:rsidP="004C0A3C">
            <w:pPr>
              <w:pStyle w:val="Table"/>
            </w:pPr>
          </w:p>
        </w:tc>
      </w:tr>
    </w:tbl>
    <w:p w:rsidR="006571F5" w:rsidRPr="004C0A3C" w:rsidRDefault="006571F5" w:rsidP="004C0A3C">
      <w:pPr>
        <w:ind w:left="567" w:firstLine="0"/>
        <w:jc w:val="center"/>
        <w:rPr>
          <w:rFonts w:cs="Arial"/>
          <w:b/>
          <w:bCs/>
          <w:iCs/>
          <w:sz w:val="30"/>
          <w:szCs w:val="28"/>
        </w:rPr>
      </w:pPr>
    </w:p>
    <w:p w:rsidR="00B442AD" w:rsidRPr="004C0A3C" w:rsidRDefault="00B442AD" w:rsidP="004C0A3C">
      <w:pPr>
        <w:ind w:left="567" w:firstLine="0"/>
        <w:jc w:val="center"/>
        <w:rPr>
          <w:rFonts w:cs="Arial"/>
        </w:rPr>
      </w:pPr>
      <w:r w:rsidRPr="004C0A3C">
        <w:rPr>
          <w:rFonts w:cs="Arial"/>
          <w:b/>
          <w:bCs/>
          <w:iCs/>
          <w:sz w:val="30"/>
          <w:szCs w:val="28"/>
        </w:rPr>
        <w:t>5. Прогноз ожидаемых результатов реализации программы</w:t>
      </w:r>
    </w:p>
    <w:p w:rsidR="00B442AD" w:rsidRPr="004C0A3C" w:rsidRDefault="00B442AD" w:rsidP="004C0A3C">
      <w:pPr>
        <w:ind w:left="567" w:firstLine="0"/>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245"/>
        <w:gridCol w:w="136"/>
        <w:gridCol w:w="5385"/>
      </w:tblGrid>
      <w:tr w:rsidR="00B442AD" w:rsidRPr="004C0A3C" w:rsidTr="004C0A3C">
        <w:trPr>
          <w:jc w:val="center"/>
        </w:trPr>
        <w:tc>
          <w:tcPr>
            <w:tcW w:w="1110" w:type="dxa"/>
            <w:shd w:val="clear" w:color="auto" w:fill="auto"/>
          </w:tcPr>
          <w:p w:rsidR="00B442AD" w:rsidRPr="004C0A3C" w:rsidRDefault="00B442AD" w:rsidP="004C0A3C">
            <w:pPr>
              <w:pStyle w:val="Table0"/>
            </w:pPr>
            <w:r w:rsidRPr="004C0A3C">
              <w:t>№</w:t>
            </w:r>
          </w:p>
          <w:p w:rsidR="00B442AD" w:rsidRPr="004C0A3C" w:rsidRDefault="00B442AD" w:rsidP="004C0A3C">
            <w:pPr>
              <w:pStyle w:val="Table0"/>
            </w:pPr>
            <w:proofErr w:type="gramStart"/>
            <w:r w:rsidRPr="004C0A3C">
              <w:t>п</w:t>
            </w:r>
            <w:proofErr w:type="gramEnd"/>
            <w:r w:rsidRPr="004C0A3C">
              <w:t>/п</w:t>
            </w:r>
          </w:p>
        </w:tc>
        <w:tc>
          <w:tcPr>
            <w:tcW w:w="3280" w:type="dxa"/>
            <w:shd w:val="clear" w:color="auto" w:fill="auto"/>
          </w:tcPr>
          <w:p w:rsidR="00B442AD" w:rsidRPr="004C0A3C" w:rsidRDefault="00B442AD" w:rsidP="004C0A3C">
            <w:pPr>
              <w:pStyle w:val="Table0"/>
            </w:pPr>
            <w:r w:rsidRPr="004C0A3C">
              <w:t>Ожидаемые результаты</w:t>
            </w:r>
          </w:p>
          <w:p w:rsidR="00B442AD" w:rsidRPr="004C0A3C" w:rsidRDefault="00B442AD" w:rsidP="004C0A3C">
            <w:pPr>
              <w:pStyle w:val="Table"/>
            </w:pPr>
            <w:proofErr w:type="gramStart"/>
            <w:r w:rsidRPr="004C0A3C">
              <w:t>реализации</w:t>
            </w:r>
            <w:proofErr w:type="gramEnd"/>
            <w:r w:rsidRPr="004C0A3C">
              <w:t xml:space="preserve"> программы</w:t>
            </w:r>
          </w:p>
        </w:tc>
        <w:tc>
          <w:tcPr>
            <w:tcW w:w="5641" w:type="dxa"/>
            <w:gridSpan w:val="2"/>
            <w:shd w:val="clear" w:color="auto" w:fill="auto"/>
          </w:tcPr>
          <w:p w:rsidR="00B442AD" w:rsidRPr="004C0A3C" w:rsidRDefault="00B442AD" w:rsidP="004C0A3C">
            <w:pPr>
              <w:pStyle w:val="Table"/>
            </w:pPr>
            <w:r w:rsidRPr="004C0A3C">
              <w:t>Оценка влияния ожидаемых</w:t>
            </w:r>
          </w:p>
          <w:p w:rsidR="00B442AD" w:rsidRPr="004C0A3C" w:rsidRDefault="00B442AD" w:rsidP="004C0A3C">
            <w:pPr>
              <w:pStyle w:val="Table"/>
            </w:pPr>
            <w:proofErr w:type="gramStart"/>
            <w:r w:rsidRPr="004C0A3C">
              <w:t>результатов</w:t>
            </w:r>
            <w:proofErr w:type="gramEnd"/>
            <w:r w:rsidRPr="004C0A3C">
              <w:t xml:space="preserve"> на функционирование экономики и социальной сферы</w:t>
            </w:r>
          </w:p>
          <w:p w:rsidR="00B442AD" w:rsidRPr="004C0A3C" w:rsidRDefault="00B442AD" w:rsidP="004C0A3C">
            <w:pPr>
              <w:pStyle w:val="Table"/>
            </w:pPr>
            <w:proofErr w:type="gramStart"/>
            <w:r w:rsidRPr="004C0A3C">
              <w:t>муниципального</w:t>
            </w:r>
            <w:proofErr w:type="gramEnd"/>
            <w:r w:rsidRPr="004C0A3C">
              <w:t xml:space="preserve"> образования</w:t>
            </w:r>
          </w:p>
        </w:tc>
      </w:tr>
      <w:tr w:rsidR="00B442AD" w:rsidRPr="004C0A3C" w:rsidTr="004C0A3C">
        <w:trPr>
          <w:jc w:val="center"/>
        </w:trPr>
        <w:tc>
          <w:tcPr>
            <w:tcW w:w="1110" w:type="dxa"/>
            <w:shd w:val="clear" w:color="auto" w:fill="auto"/>
          </w:tcPr>
          <w:p w:rsidR="00B442AD" w:rsidRPr="004C0A3C" w:rsidRDefault="00B442AD" w:rsidP="004C0A3C">
            <w:pPr>
              <w:pStyle w:val="Table"/>
            </w:pPr>
            <w:r w:rsidRPr="004C0A3C">
              <w:t>1.</w:t>
            </w:r>
          </w:p>
        </w:tc>
        <w:tc>
          <w:tcPr>
            <w:tcW w:w="3280" w:type="dxa"/>
            <w:shd w:val="clear" w:color="auto" w:fill="auto"/>
          </w:tcPr>
          <w:p w:rsidR="00B442AD" w:rsidRPr="004C0A3C" w:rsidRDefault="00B442AD" w:rsidP="004C0A3C">
            <w:pPr>
              <w:pStyle w:val="Table"/>
            </w:pPr>
            <w:r w:rsidRPr="004C0A3C">
              <w:t xml:space="preserve">Доведение до 100% доли благоустроенных дворовых территорий </w:t>
            </w:r>
            <w:r w:rsidR="0082468D" w:rsidRPr="004C0A3C">
              <w:t>Крапивинского муниципального района</w:t>
            </w:r>
            <w:r w:rsidRPr="004C0A3C">
              <w:t xml:space="preserve"> </w:t>
            </w:r>
          </w:p>
        </w:tc>
        <w:tc>
          <w:tcPr>
            <w:tcW w:w="5641" w:type="dxa"/>
            <w:gridSpan w:val="2"/>
            <w:vMerge w:val="restart"/>
            <w:shd w:val="clear" w:color="auto" w:fill="auto"/>
          </w:tcPr>
          <w:p w:rsidR="00B442AD" w:rsidRPr="004C0A3C" w:rsidRDefault="00B442AD" w:rsidP="004C0A3C">
            <w:pPr>
              <w:pStyle w:val="Table"/>
            </w:pPr>
            <w:r w:rsidRPr="004C0A3C">
              <w:t>- повысит качество городской среды;</w:t>
            </w:r>
          </w:p>
          <w:p w:rsidR="00B442AD" w:rsidRPr="004C0A3C" w:rsidRDefault="00B442AD" w:rsidP="004C0A3C">
            <w:pPr>
              <w:pStyle w:val="Table"/>
            </w:pPr>
            <w:r w:rsidRPr="004C0A3C">
              <w:t>- улучшит параметры качества жизни населения, демографическую ситуацию;</w:t>
            </w:r>
          </w:p>
          <w:p w:rsidR="00B442AD" w:rsidRPr="004C0A3C" w:rsidRDefault="00B442AD" w:rsidP="004C0A3C">
            <w:pPr>
              <w:pStyle w:val="Table"/>
            </w:pPr>
            <w:r w:rsidRPr="004C0A3C">
              <w:t>- повысит конкурентоспособность муниципального образования, его привлекательность для населения и бизнеса;</w:t>
            </w:r>
          </w:p>
          <w:p w:rsidR="00B442AD" w:rsidRPr="004C0A3C" w:rsidRDefault="00B442AD" w:rsidP="004C0A3C">
            <w:pPr>
              <w:pStyle w:val="Table"/>
            </w:pPr>
            <w:r w:rsidRPr="004C0A3C">
              <w:t xml:space="preserve">- сформирует на территории муниципального </w:t>
            </w:r>
            <w:r w:rsidRPr="004C0A3C">
              <w:lastRenderedPageBreak/>
              <w:t>образования новые и современные общественные пространства.</w:t>
            </w:r>
          </w:p>
        </w:tc>
      </w:tr>
      <w:tr w:rsidR="00B442AD" w:rsidRPr="004C0A3C" w:rsidTr="004C0A3C">
        <w:trPr>
          <w:jc w:val="center"/>
        </w:trPr>
        <w:tc>
          <w:tcPr>
            <w:tcW w:w="1110" w:type="dxa"/>
            <w:shd w:val="clear" w:color="auto" w:fill="auto"/>
          </w:tcPr>
          <w:p w:rsidR="00B442AD" w:rsidRPr="004C0A3C" w:rsidRDefault="00B442AD" w:rsidP="004C0A3C">
            <w:pPr>
              <w:pStyle w:val="Table"/>
            </w:pPr>
            <w:r w:rsidRPr="004C0A3C">
              <w:t>2.</w:t>
            </w:r>
          </w:p>
        </w:tc>
        <w:tc>
          <w:tcPr>
            <w:tcW w:w="3280" w:type="dxa"/>
            <w:shd w:val="clear" w:color="auto" w:fill="auto"/>
          </w:tcPr>
          <w:p w:rsidR="00B442AD" w:rsidRPr="004C0A3C" w:rsidRDefault="00B442AD" w:rsidP="004C0A3C">
            <w:pPr>
              <w:pStyle w:val="Table"/>
            </w:pPr>
            <w:r w:rsidRPr="004C0A3C">
              <w:t xml:space="preserve">Благоустройство общественных территорий </w:t>
            </w:r>
            <w:r w:rsidR="0082468D" w:rsidRPr="004C0A3C">
              <w:lastRenderedPageBreak/>
              <w:t>Крапивинского муниципального района</w:t>
            </w:r>
          </w:p>
        </w:tc>
        <w:tc>
          <w:tcPr>
            <w:tcW w:w="5641" w:type="dxa"/>
            <w:gridSpan w:val="2"/>
            <w:vMerge/>
            <w:shd w:val="clear" w:color="auto" w:fill="auto"/>
          </w:tcPr>
          <w:p w:rsidR="00B442AD" w:rsidRPr="004C0A3C" w:rsidRDefault="00B442AD" w:rsidP="004C0A3C">
            <w:pPr>
              <w:pStyle w:val="Table"/>
            </w:pPr>
          </w:p>
        </w:tc>
      </w:tr>
      <w:tr w:rsidR="00B442AD" w:rsidRPr="004C0A3C" w:rsidTr="004C0A3C">
        <w:trPr>
          <w:jc w:val="center"/>
        </w:trPr>
        <w:tc>
          <w:tcPr>
            <w:tcW w:w="10031" w:type="dxa"/>
            <w:gridSpan w:val="4"/>
            <w:shd w:val="clear" w:color="auto" w:fill="auto"/>
          </w:tcPr>
          <w:p w:rsidR="00B442AD" w:rsidRPr="004C0A3C" w:rsidRDefault="00B442AD" w:rsidP="004C0A3C">
            <w:pPr>
              <w:pStyle w:val="Table"/>
            </w:pPr>
            <w:r w:rsidRPr="004C0A3C">
              <w:lastRenderedPageBreak/>
              <w:t>Основные риски, оказывающие влияние на конечные результаты</w:t>
            </w:r>
          </w:p>
          <w:p w:rsidR="00B442AD" w:rsidRPr="004C0A3C" w:rsidRDefault="00B442AD" w:rsidP="004C0A3C">
            <w:pPr>
              <w:pStyle w:val="Table"/>
            </w:pPr>
            <w:proofErr w:type="gramStart"/>
            <w:r w:rsidRPr="004C0A3C">
              <w:t>реализации</w:t>
            </w:r>
            <w:proofErr w:type="gramEnd"/>
            <w:r w:rsidRPr="004C0A3C">
              <w:t xml:space="preserve"> мероприятий региональной программы</w:t>
            </w:r>
          </w:p>
        </w:tc>
      </w:tr>
      <w:tr w:rsidR="00B442AD" w:rsidRPr="004C0A3C" w:rsidTr="004C0A3C">
        <w:trPr>
          <w:jc w:val="center"/>
        </w:trPr>
        <w:tc>
          <w:tcPr>
            <w:tcW w:w="1110" w:type="dxa"/>
            <w:shd w:val="clear" w:color="auto" w:fill="auto"/>
          </w:tcPr>
          <w:p w:rsidR="00B442AD" w:rsidRPr="004C0A3C" w:rsidRDefault="00B442AD" w:rsidP="004C0A3C">
            <w:pPr>
              <w:pStyle w:val="Table"/>
            </w:pPr>
            <w:r w:rsidRPr="004C0A3C">
              <w:t>№</w:t>
            </w:r>
          </w:p>
          <w:p w:rsidR="00B442AD" w:rsidRPr="004C0A3C" w:rsidRDefault="00B442AD" w:rsidP="004C0A3C">
            <w:pPr>
              <w:pStyle w:val="Table"/>
            </w:pPr>
            <w:proofErr w:type="gramStart"/>
            <w:r w:rsidRPr="004C0A3C">
              <w:t>п</w:t>
            </w:r>
            <w:proofErr w:type="gramEnd"/>
            <w:r w:rsidRPr="004C0A3C">
              <w:t>/п</w:t>
            </w:r>
          </w:p>
        </w:tc>
        <w:tc>
          <w:tcPr>
            <w:tcW w:w="3421" w:type="dxa"/>
            <w:gridSpan w:val="2"/>
            <w:shd w:val="clear" w:color="auto" w:fill="auto"/>
          </w:tcPr>
          <w:p w:rsidR="00B442AD" w:rsidRPr="004C0A3C" w:rsidRDefault="00B442AD" w:rsidP="004C0A3C">
            <w:pPr>
              <w:pStyle w:val="Table"/>
            </w:pPr>
            <w:r w:rsidRPr="004C0A3C">
              <w:t>Наименование риска</w:t>
            </w:r>
          </w:p>
        </w:tc>
        <w:tc>
          <w:tcPr>
            <w:tcW w:w="5500" w:type="dxa"/>
            <w:shd w:val="clear" w:color="auto" w:fill="auto"/>
          </w:tcPr>
          <w:p w:rsidR="00B442AD" w:rsidRPr="004C0A3C" w:rsidRDefault="00B442AD" w:rsidP="004C0A3C">
            <w:pPr>
              <w:pStyle w:val="Table"/>
            </w:pPr>
            <w:r w:rsidRPr="004C0A3C">
              <w:t xml:space="preserve">Мероприятия по </w:t>
            </w:r>
          </w:p>
          <w:p w:rsidR="00B442AD" w:rsidRPr="004C0A3C" w:rsidRDefault="00B442AD" w:rsidP="004C0A3C">
            <w:pPr>
              <w:pStyle w:val="Table"/>
            </w:pPr>
            <w:proofErr w:type="gramStart"/>
            <w:r w:rsidRPr="004C0A3C">
              <w:t>предупреждению</w:t>
            </w:r>
            <w:proofErr w:type="gramEnd"/>
            <w:r w:rsidRPr="004C0A3C">
              <w:t xml:space="preserve"> рисков</w:t>
            </w:r>
          </w:p>
        </w:tc>
      </w:tr>
      <w:tr w:rsidR="00B442AD" w:rsidRPr="004C0A3C" w:rsidTr="004C0A3C">
        <w:trPr>
          <w:jc w:val="center"/>
        </w:trPr>
        <w:tc>
          <w:tcPr>
            <w:tcW w:w="1110" w:type="dxa"/>
            <w:shd w:val="clear" w:color="auto" w:fill="auto"/>
          </w:tcPr>
          <w:p w:rsidR="00B442AD" w:rsidRPr="004C0A3C" w:rsidRDefault="00B442AD" w:rsidP="004C0A3C">
            <w:pPr>
              <w:pStyle w:val="Table"/>
            </w:pPr>
            <w:r w:rsidRPr="004C0A3C">
              <w:t>1.</w:t>
            </w:r>
          </w:p>
        </w:tc>
        <w:tc>
          <w:tcPr>
            <w:tcW w:w="3421" w:type="dxa"/>
            <w:gridSpan w:val="2"/>
            <w:shd w:val="clear" w:color="auto" w:fill="auto"/>
          </w:tcPr>
          <w:p w:rsidR="00B442AD" w:rsidRPr="004C0A3C" w:rsidRDefault="00B442AD" w:rsidP="004C0A3C">
            <w:pPr>
              <w:pStyle w:val="Table"/>
            </w:pPr>
            <w:r w:rsidRPr="004C0A3C">
              <w:t>Бюджетные риски, связанные с дефицитом регионального и местного бюджетов.</w:t>
            </w:r>
          </w:p>
        </w:tc>
        <w:tc>
          <w:tcPr>
            <w:tcW w:w="5500" w:type="dxa"/>
            <w:shd w:val="clear" w:color="auto" w:fill="auto"/>
          </w:tcPr>
          <w:p w:rsidR="00B442AD" w:rsidRPr="004C0A3C" w:rsidRDefault="00B442AD" w:rsidP="004C0A3C">
            <w:pPr>
              <w:pStyle w:val="Table"/>
            </w:pPr>
            <w:r w:rsidRPr="004C0A3C">
              <w:t>1. Реализация требований об обязательном закреплении за собственниками, законными владельцами (пользователями) обязанности по содержанию прилегающих территорий.</w:t>
            </w:r>
          </w:p>
          <w:p w:rsidR="00B442AD" w:rsidRPr="004C0A3C" w:rsidRDefault="00B442AD" w:rsidP="004C0A3C">
            <w:pPr>
              <w:pStyle w:val="Table"/>
            </w:pPr>
            <w:r w:rsidRPr="004C0A3C">
              <w:t xml:space="preserve">2. Использование механизмов </w:t>
            </w:r>
            <w:proofErr w:type="spellStart"/>
            <w:r w:rsidRPr="004C0A3C">
              <w:t>софинансирования</w:t>
            </w:r>
            <w:proofErr w:type="spellEnd"/>
            <w:r w:rsidRPr="004C0A3C">
              <w:t xml:space="preserve"> гражданами и организациями мероприятий по благоустройству.</w:t>
            </w:r>
          </w:p>
          <w:p w:rsidR="00B442AD" w:rsidRPr="004C0A3C" w:rsidRDefault="00B442AD" w:rsidP="004C0A3C">
            <w:pPr>
              <w:pStyle w:val="Table"/>
            </w:pPr>
          </w:p>
        </w:tc>
      </w:tr>
      <w:tr w:rsidR="00B442AD" w:rsidRPr="004C0A3C" w:rsidTr="004C0A3C">
        <w:trPr>
          <w:jc w:val="center"/>
        </w:trPr>
        <w:tc>
          <w:tcPr>
            <w:tcW w:w="1110" w:type="dxa"/>
            <w:shd w:val="clear" w:color="auto" w:fill="auto"/>
          </w:tcPr>
          <w:p w:rsidR="00B442AD" w:rsidRPr="004C0A3C" w:rsidRDefault="00B442AD" w:rsidP="004C0A3C">
            <w:pPr>
              <w:pStyle w:val="Table"/>
            </w:pPr>
            <w:r w:rsidRPr="004C0A3C">
              <w:t>2.</w:t>
            </w:r>
          </w:p>
        </w:tc>
        <w:tc>
          <w:tcPr>
            <w:tcW w:w="3421" w:type="dxa"/>
            <w:gridSpan w:val="2"/>
            <w:shd w:val="clear" w:color="auto" w:fill="auto"/>
          </w:tcPr>
          <w:p w:rsidR="00B442AD" w:rsidRPr="004C0A3C" w:rsidRDefault="00B442AD" w:rsidP="004C0A3C">
            <w:pPr>
              <w:pStyle w:val="Table"/>
            </w:pPr>
            <w:r w:rsidRPr="004C0A3C">
              <w:t xml:space="preserve">Риски, связанные с возможностью невыполнения гражданами и организациями своих обязательств по </w:t>
            </w:r>
            <w:proofErr w:type="spellStart"/>
            <w:r w:rsidRPr="004C0A3C">
              <w:t>софинансированию</w:t>
            </w:r>
            <w:proofErr w:type="spellEnd"/>
            <w:r w:rsidRPr="004C0A3C">
              <w:t xml:space="preserve"> мероприятий муниципальной программы.</w:t>
            </w:r>
          </w:p>
        </w:tc>
        <w:tc>
          <w:tcPr>
            <w:tcW w:w="5500" w:type="dxa"/>
            <w:shd w:val="clear" w:color="auto" w:fill="auto"/>
          </w:tcPr>
          <w:p w:rsidR="00B442AD" w:rsidRPr="004C0A3C" w:rsidRDefault="00B442AD" w:rsidP="004C0A3C">
            <w:pPr>
              <w:pStyle w:val="Table"/>
            </w:pPr>
            <w:r w:rsidRPr="004C0A3C">
              <w:t xml:space="preserve">1. Закрепление в протоколах общих собраний и договорах о выделении бюджетного финансирования обязательств по </w:t>
            </w:r>
            <w:proofErr w:type="spellStart"/>
            <w:r w:rsidRPr="004C0A3C">
              <w:t>софинансированию</w:t>
            </w:r>
            <w:proofErr w:type="spellEnd"/>
            <w:r w:rsidRPr="004C0A3C">
              <w:t xml:space="preserve"> работ и ответственности за их нарушение</w:t>
            </w:r>
          </w:p>
          <w:p w:rsidR="00B442AD" w:rsidRPr="004C0A3C" w:rsidRDefault="00B442AD" w:rsidP="004C0A3C">
            <w:pPr>
              <w:pStyle w:val="Table"/>
            </w:pPr>
            <w:r w:rsidRPr="004C0A3C">
              <w:t>2. Использование механизмов судебного взыскания задолженности.</w:t>
            </w:r>
          </w:p>
          <w:p w:rsidR="00B442AD" w:rsidRPr="004C0A3C" w:rsidRDefault="00B442AD" w:rsidP="004C0A3C">
            <w:pPr>
              <w:pStyle w:val="Table"/>
            </w:pPr>
          </w:p>
        </w:tc>
      </w:tr>
      <w:tr w:rsidR="00B442AD" w:rsidRPr="004C0A3C" w:rsidTr="004C0A3C">
        <w:trPr>
          <w:jc w:val="center"/>
        </w:trPr>
        <w:tc>
          <w:tcPr>
            <w:tcW w:w="1110" w:type="dxa"/>
            <w:shd w:val="clear" w:color="auto" w:fill="auto"/>
          </w:tcPr>
          <w:p w:rsidR="00B442AD" w:rsidRPr="004C0A3C" w:rsidRDefault="00B442AD" w:rsidP="004C0A3C">
            <w:pPr>
              <w:pStyle w:val="Table"/>
            </w:pPr>
            <w:r w:rsidRPr="004C0A3C">
              <w:t>3.</w:t>
            </w:r>
          </w:p>
        </w:tc>
        <w:tc>
          <w:tcPr>
            <w:tcW w:w="3421" w:type="dxa"/>
            <w:gridSpan w:val="2"/>
            <w:shd w:val="clear" w:color="auto" w:fill="auto"/>
          </w:tcPr>
          <w:p w:rsidR="00B442AD" w:rsidRPr="004C0A3C" w:rsidRDefault="00B442AD" w:rsidP="004C0A3C">
            <w:pPr>
              <w:pStyle w:val="Table"/>
            </w:pPr>
            <w:r w:rsidRPr="004C0A3C">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и т.п.</w:t>
            </w:r>
          </w:p>
        </w:tc>
        <w:tc>
          <w:tcPr>
            <w:tcW w:w="5500" w:type="dxa"/>
            <w:shd w:val="clear" w:color="auto" w:fill="auto"/>
          </w:tcPr>
          <w:p w:rsidR="00B442AD" w:rsidRPr="004C0A3C" w:rsidRDefault="00B442AD" w:rsidP="004C0A3C">
            <w:pPr>
              <w:pStyle w:val="Table"/>
            </w:pPr>
            <w:r w:rsidRPr="004C0A3C">
              <w:t>1. Проведение информационно-разъяснительной работы в средствах массовой информации в целях стимулирования активности граждан и бизнеса.</w:t>
            </w:r>
          </w:p>
          <w:p w:rsidR="00B442AD" w:rsidRPr="004C0A3C" w:rsidRDefault="00B442AD" w:rsidP="004C0A3C">
            <w:pPr>
              <w:pStyle w:val="Table"/>
            </w:pPr>
            <w:r w:rsidRPr="004C0A3C">
              <w:t>2. Проведение встреч с населением, семинаров, круглых столов.</w:t>
            </w:r>
          </w:p>
          <w:p w:rsidR="00B442AD" w:rsidRPr="004C0A3C" w:rsidRDefault="00B442AD" w:rsidP="004C0A3C">
            <w:pPr>
              <w:pStyle w:val="Table"/>
            </w:pPr>
            <w:r w:rsidRPr="004C0A3C">
              <w:t>3. Участие представителей органов местного самоуправления в общих собраниях собственников помещений в МКД.</w:t>
            </w:r>
          </w:p>
        </w:tc>
      </w:tr>
      <w:tr w:rsidR="00B442AD" w:rsidRPr="004C0A3C" w:rsidTr="004C0A3C">
        <w:trPr>
          <w:jc w:val="center"/>
        </w:trPr>
        <w:tc>
          <w:tcPr>
            <w:tcW w:w="1110" w:type="dxa"/>
            <w:shd w:val="clear" w:color="auto" w:fill="auto"/>
          </w:tcPr>
          <w:p w:rsidR="00B442AD" w:rsidRPr="004C0A3C" w:rsidRDefault="00B442AD" w:rsidP="004C0A3C">
            <w:pPr>
              <w:pStyle w:val="Table"/>
            </w:pPr>
            <w:r w:rsidRPr="004C0A3C">
              <w:t>4.</w:t>
            </w:r>
          </w:p>
        </w:tc>
        <w:tc>
          <w:tcPr>
            <w:tcW w:w="3421" w:type="dxa"/>
            <w:gridSpan w:val="2"/>
            <w:shd w:val="clear" w:color="auto" w:fill="auto"/>
          </w:tcPr>
          <w:p w:rsidR="00B442AD" w:rsidRPr="004C0A3C" w:rsidRDefault="00B442AD" w:rsidP="004C0A3C">
            <w:pPr>
              <w:pStyle w:val="Table"/>
            </w:pPr>
            <w:r w:rsidRPr="004C0A3C">
              <w:t>Управленческие (внутренние) риски, связанные с неэффективным управлением реализацией муниципальной программы, низким качеством межведомственного взаимодействия, недостаточным контролем над реализацией муниципальной программы и т. д.</w:t>
            </w:r>
          </w:p>
        </w:tc>
        <w:tc>
          <w:tcPr>
            <w:tcW w:w="5500" w:type="dxa"/>
            <w:shd w:val="clear" w:color="auto" w:fill="auto"/>
          </w:tcPr>
          <w:p w:rsidR="00B442AD" w:rsidRPr="004C0A3C" w:rsidRDefault="00B442AD" w:rsidP="004C0A3C">
            <w:pPr>
              <w:pStyle w:val="Table"/>
            </w:pPr>
            <w:r w:rsidRPr="004C0A3C">
              <w:t>1. Проведение предварительной методологической работы, в том числе с привлечением экспертов.</w:t>
            </w:r>
          </w:p>
          <w:p w:rsidR="00B442AD" w:rsidRPr="004C0A3C" w:rsidRDefault="00B442AD" w:rsidP="004C0A3C">
            <w:pPr>
              <w:pStyle w:val="Table"/>
            </w:pPr>
            <w:r w:rsidRPr="004C0A3C">
              <w:t>2. Учёт единой методологии, разработанной на федеральном уровне.</w:t>
            </w:r>
          </w:p>
          <w:p w:rsidR="00B442AD" w:rsidRPr="004C0A3C" w:rsidRDefault="00B442AD" w:rsidP="004C0A3C">
            <w:pPr>
              <w:pStyle w:val="Table"/>
            </w:pPr>
            <w:r w:rsidRPr="004C0A3C">
              <w:t>3. Организация жесткого контроля соблюдения графиков реализации муниципальной программы.</w:t>
            </w:r>
          </w:p>
          <w:p w:rsidR="00B442AD" w:rsidRPr="004C0A3C" w:rsidRDefault="00B442AD" w:rsidP="004C0A3C">
            <w:pPr>
              <w:pStyle w:val="Table"/>
            </w:pPr>
            <w:r w:rsidRPr="004C0A3C">
              <w:t>4. Инициирование, при необходимости, дополнительных поручений Главы города о принятии дополнительных мер в целях реализации мероприятий программы.</w:t>
            </w:r>
          </w:p>
        </w:tc>
      </w:tr>
    </w:tbl>
    <w:p w:rsidR="00B442AD" w:rsidRPr="004C0A3C" w:rsidRDefault="00B442AD" w:rsidP="004C0A3C">
      <w:pPr>
        <w:ind w:left="567" w:firstLine="0"/>
        <w:rPr>
          <w:rFonts w:cs="Arial"/>
        </w:rPr>
      </w:pPr>
    </w:p>
    <w:p w:rsidR="00B442AD" w:rsidRPr="004C0A3C" w:rsidRDefault="00B442AD" w:rsidP="004C0A3C">
      <w:pPr>
        <w:ind w:left="567" w:firstLine="0"/>
        <w:jc w:val="center"/>
        <w:rPr>
          <w:rFonts w:cs="Arial"/>
          <w:b/>
          <w:bCs/>
          <w:iCs/>
          <w:sz w:val="30"/>
          <w:szCs w:val="28"/>
        </w:rPr>
      </w:pPr>
      <w:r w:rsidRPr="004C0A3C">
        <w:rPr>
          <w:rFonts w:cs="Arial"/>
          <w:b/>
          <w:bCs/>
          <w:iCs/>
          <w:sz w:val="30"/>
          <w:szCs w:val="28"/>
        </w:rPr>
        <w:t>6. Плановое значение целевого показателя (индикатора)</w:t>
      </w:r>
    </w:p>
    <w:tbl>
      <w:tblPr>
        <w:tblpPr w:leftFromText="180" w:rightFromText="180" w:vertAnchor="text" w:horzAnchor="margin" w:tblpXSpec="center" w:tblpY="14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1668"/>
        <w:gridCol w:w="2669"/>
        <w:gridCol w:w="785"/>
        <w:gridCol w:w="941"/>
        <w:gridCol w:w="785"/>
        <w:gridCol w:w="785"/>
        <w:gridCol w:w="784"/>
        <w:gridCol w:w="942"/>
      </w:tblGrid>
      <w:tr w:rsidR="00B442AD" w:rsidRPr="004C0A3C" w:rsidTr="004C0A3C">
        <w:trPr>
          <w:trHeight w:val="510"/>
          <w:jc w:val="center"/>
        </w:trPr>
        <w:tc>
          <w:tcPr>
            <w:tcW w:w="445" w:type="dxa"/>
            <w:vMerge w:val="restart"/>
          </w:tcPr>
          <w:p w:rsidR="00B442AD" w:rsidRPr="004C0A3C" w:rsidRDefault="00B442AD" w:rsidP="004C0A3C">
            <w:pPr>
              <w:pStyle w:val="Table0"/>
            </w:pPr>
            <w:r w:rsidRPr="004C0A3C">
              <w:t>№ п/</w:t>
            </w:r>
            <w:r w:rsidRPr="004C0A3C">
              <w:lastRenderedPageBreak/>
              <w:t>п</w:t>
            </w:r>
          </w:p>
        </w:tc>
        <w:tc>
          <w:tcPr>
            <w:tcW w:w="1506" w:type="dxa"/>
            <w:vMerge w:val="restart"/>
          </w:tcPr>
          <w:p w:rsidR="00B442AD" w:rsidRPr="004C0A3C" w:rsidRDefault="00B442AD" w:rsidP="004C0A3C">
            <w:pPr>
              <w:pStyle w:val="Table0"/>
            </w:pPr>
            <w:r w:rsidRPr="004C0A3C">
              <w:lastRenderedPageBreak/>
              <w:t xml:space="preserve">Наименование </w:t>
            </w:r>
            <w:r w:rsidRPr="004C0A3C">
              <w:lastRenderedPageBreak/>
              <w:t>муниципальной программы, подпрограммы, мероприятия</w:t>
            </w:r>
          </w:p>
        </w:tc>
        <w:tc>
          <w:tcPr>
            <w:tcW w:w="2410" w:type="dxa"/>
            <w:vMerge w:val="restart"/>
            <w:vAlign w:val="center"/>
          </w:tcPr>
          <w:p w:rsidR="00B442AD" w:rsidRPr="004C0A3C" w:rsidRDefault="00B442AD" w:rsidP="004C0A3C">
            <w:pPr>
              <w:pStyle w:val="Table0"/>
            </w:pPr>
            <w:r w:rsidRPr="004C0A3C">
              <w:lastRenderedPageBreak/>
              <w:t xml:space="preserve">Наименование целевого </w:t>
            </w:r>
            <w:r w:rsidRPr="004C0A3C">
              <w:lastRenderedPageBreak/>
              <w:t>показателя (индикатора)</w:t>
            </w:r>
          </w:p>
        </w:tc>
        <w:tc>
          <w:tcPr>
            <w:tcW w:w="709" w:type="dxa"/>
            <w:vMerge w:val="restart"/>
            <w:tcBorders>
              <w:right w:val="single" w:sz="4" w:space="0" w:color="auto"/>
            </w:tcBorders>
            <w:vAlign w:val="center"/>
          </w:tcPr>
          <w:p w:rsidR="00B442AD" w:rsidRPr="004C0A3C" w:rsidRDefault="00B442AD" w:rsidP="004C0A3C">
            <w:pPr>
              <w:pStyle w:val="Table0"/>
            </w:pPr>
            <w:r w:rsidRPr="004C0A3C">
              <w:lastRenderedPageBreak/>
              <w:t>Ед. изм.</w:t>
            </w:r>
          </w:p>
        </w:tc>
        <w:tc>
          <w:tcPr>
            <w:tcW w:w="3827" w:type="dxa"/>
            <w:gridSpan w:val="5"/>
            <w:tcBorders>
              <w:left w:val="single" w:sz="4" w:space="0" w:color="auto"/>
              <w:bottom w:val="single" w:sz="4" w:space="0" w:color="auto"/>
              <w:right w:val="single" w:sz="4" w:space="0" w:color="auto"/>
            </w:tcBorders>
            <w:vAlign w:val="center"/>
          </w:tcPr>
          <w:p w:rsidR="00B442AD" w:rsidRPr="004C0A3C" w:rsidRDefault="00B442AD" w:rsidP="004C0A3C">
            <w:pPr>
              <w:pStyle w:val="Table0"/>
            </w:pPr>
            <w:r w:rsidRPr="004C0A3C">
              <w:t>Плановое значение целевого показателя (индикатора)</w:t>
            </w:r>
          </w:p>
        </w:tc>
      </w:tr>
      <w:tr w:rsidR="00970522" w:rsidRPr="004C0A3C" w:rsidTr="004C0A3C">
        <w:trPr>
          <w:trHeight w:val="510"/>
          <w:jc w:val="center"/>
        </w:trPr>
        <w:tc>
          <w:tcPr>
            <w:tcW w:w="445" w:type="dxa"/>
            <w:vMerge/>
          </w:tcPr>
          <w:p w:rsidR="00970522" w:rsidRPr="004C0A3C" w:rsidRDefault="00970522" w:rsidP="004C0A3C">
            <w:pPr>
              <w:pStyle w:val="Table0"/>
            </w:pPr>
          </w:p>
        </w:tc>
        <w:tc>
          <w:tcPr>
            <w:tcW w:w="1506" w:type="dxa"/>
            <w:vMerge/>
          </w:tcPr>
          <w:p w:rsidR="00970522" w:rsidRPr="004C0A3C" w:rsidRDefault="00970522" w:rsidP="004C0A3C">
            <w:pPr>
              <w:pStyle w:val="Table0"/>
            </w:pPr>
          </w:p>
        </w:tc>
        <w:tc>
          <w:tcPr>
            <w:tcW w:w="2410" w:type="dxa"/>
            <w:vMerge/>
            <w:vAlign w:val="center"/>
          </w:tcPr>
          <w:p w:rsidR="00970522" w:rsidRPr="004C0A3C" w:rsidRDefault="00970522" w:rsidP="004C0A3C">
            <w:pPr>
              <w:pStyle w:val="Table0"/>
            </w:pPr>
          </w:p>
        </w:tc>
        <w:tc>
          <w:tcPr>
            <w:tcW w:w="709" w:type="dxa"/>
            <w:vMerge/>
            <w:tcBorders>
              <w:right w:val="single" w:sz="4" w:space="0" w:color="auto"/>
            </w:tcBorders>
            <w:vAlign w:val="center"/>
          </w:tcPr>
          <w:p w:rsidR="00970522" w:rsidRPr="004C0A3C" w:rsidRDefault="00970522" w:rsidP="004C0A3C">
            <w:pPr>
              <w:pStyle w:val="Table"/>
            </w:pPr>
          </w:p>
        </w:tc>
        <w:tc>
          <w:tcPr>
            <w:tcW w:w="850" w:type="dxa"/>
            <w:tcBorders>
              <w:top w:val="single" w:sz="4" w:space="0" w:color="auto"/>
              <w:left w:val="single" w:sz="4" w:space="0" w:color="auto"/>
              <w:right w:val="single" w:sz="4" w:space="0" w:color="auto"/>
            </w:tcBorders>
            <w:vAlign w:val="center"/>
          </w:tcPr>
          <w:p w:rsidR="00970522" w:rsidRPr="004C0A3C" w:rsidRDefault="00970522" w:rsidP="004C0A3C">
            <w:pPr>
              <w:pStyle w:val="Table"/>
            </w:pPr>
            <w:r w:rsidRPr="004C0A3C">
              <w:t>2018</w:t>
            </w:r>
          </w:p>
        </w:tc>
        <w:tc>
          <w:tcPr>
            <w:tcW w:w="709" w:type="dxa"/>
            <w:tcBorders>
              <w:top w:val="single" w:sz="4" w:space="0" w:color="auto"/>
              <w:left w:val="single" w:sz="4" w:space="0" w:color="auto"/>
              <w:right w:val="single" w:sz="4" w:space="0" w:color="auto"/>
            </w:tcBorders>
            <w:vAlign w:val="center"/>
          </w:tcPr>
          <w:p w:rsidR="00970522" w:rsidRPr="004C0A3C" w:rsidRDefault="00970522" w:rsidP="004C0A3C">
            <w:pPr>
              <w:pStyle w:val="Table"/>
            </w:pPr>
            <w:r w:rsidRPr="004C0A3C">
              <w:t>2019</w:t>
            </w:r>
          </w:p>
        </w:tc>
        <w:tc>
          <w:tcPr>
            <w:tcW w:w="709" w:type="dxa"/>
            <w:tcBorders>
              <w:top w:val="single" w:sz="4" w:space="0" w:color="auto"/>
              <w:left w:val="single" w:sz="4" w:space="0" w:color="auto"/>
              <w:right w:val="single" w:sz="4" w:space="0" w:color="auto"/>
            </w:tcBorders>
            <w:vAlign w:val="center"/>
          </w:tcPr>
          <w:p w:rsidR="00970522" w:rsidRPr="004C0A3C" w:rsidRDefault="00970522" w:rsidP="004C0A3C">
            <w:pPr>
              <w:pStyle w:val="Table"/>
            </w:pPr>
            <w:r w:rsidRPr="004C0A3C">
              <w:t>2020</w:t>
            </w:r>
          </w:p>
        </w:tc>
        <w:tc>
          <w:tcPr>
            <w:tcW w:w="708" w:type="dxa"/>
            <w:tcBorders>
              <w:top w:val="single" w:sz="4" w:space="0" w:color="auto"/>
              <w:left w:val="single" w:sz="4" w:space="0" w:color="auto"/>
              <w:right w:val="single" w:sz="4" w:space="0" w:color="auto"/>
            </w:tcBorders>
            <w:vAlign w:val="center"/>
          </w:tcPr>
          <w:p w:rsidR="00970522" w:rsidRPr="004C0A3C" w:rsidRDefault="00970522" w:rsidP="004C0A3C">
            <w:pPr>
              <w:pStyle w:val="Table"/>
            </w:pPr>
            <w:r w:rsidRPr="004C0A3C">
              <w:t>2021</w:t>
            </w:r>
          </w:p>
        </w:tc>
        <w:tc>
          <w:tcPr>
            <w:tcW w:w="851" w:type="dxa"/>
            <w:tcBorders>
              <w:top w:val="single" w:sz="4" w:space="0" w:color="auto"/>
              <w:left w:val="single" w:sz="4" w:space="0" w:color="auto"/>
              <w:right w:val="single" w:sz="4" w:space="0" w:color="auto"/>
            </w:tcBorders>
            <w:vAlign w:val="center"/>
          </w:tcPr>
          <w:p w:rsidR="00970522" w:rsidRPr="004C0A3C" w:rsidRDefault="00970522" w:rsidP="004C0A3C">
            <w:pPr>
              <w:pStyle w:val="Table"/>
            </w:pPr>
            <w:r w:rsidRPr="004C0A3C">
              <w:t>2022</w:t>
            </w:r>
          </w:p>
        </w:tc>
      </w:tr>
      <w:tr w:rsidR="00A25F16" w:rsidRPr="004C0A3C" w:rsidTr="004C0A3C">
        <w:trPr>
          <w:trHeight w:val="783"/>
          <w:jc w:val="center"/>
        </w:trPr>
        <w:tc>
          <w:tcPr>
            <w:tcW w:w="445" w:type="dxa"/>
          </w:tcPr>
          <w:p w:rsidR="00A25F16" w:rsidRPr="004C0A3C" w:rsidRDefault="00A25F16" w:rsidP="004C0A3C">
            <w:pPr>
              <w:pStyle w:val="Table"/>
            </w:pPr>
          </w:p>
        </w:tc>
        <w:tc>
          <w:tcPr>
            <w:tcW w:w="1506" w:type="dxa"/>
            <w:vMerge w:val="restart"/>
          </w:tcPr>
          <w:p w:rsidR="00A25F16" w:rsidRPr="004C0A3C" w:rsidRDefault="00A25F16" w:rsidP="004C0A3C">
            <w:pPr>
              <w:pStyle w:val="Table"/>
            </w:pPr>
            <w:r w:rsidRPr="004C0A3C">
              <w:t xml:space="preserve"> «Формирование комфортной городской среды»</w:t>
            </w:r>
          </w:p>
        </w:tc>
        <w:tc>
          <w:tcPr>
            <w:tcW w:w="2410" w:type="dxa"/>
          </w:tcPr>
          <w:p w:rsidR="00A25F16" w:rsidRPr="004C0A3C" w:rsidRDefault="00A25F16" w:rsidP="004C0A3C">
            <w:pPr>
              <w:pStyle w:val="Table"/>
            </w:pPr>
            <w:r w:rsidRPr="004C0A3C">
              <w:t>Количество благоустроенных дворовых территорий</w:t>
            </w:r>
          </w:p>
        </w:tc>
        <w:tc>
          <w:tcPr>
            <w:tcW w:w="709" w:type="dxa"/>
            <w:tcBorders>
              <w:right w:val="single" w:sz="4" w:space="0" w:color="auto"/>
            </w:tcBorders>
          </w:tcPr>
          <w:p w:rsidR="00A25F16" w:rsidRPr="004C0A3C" w:rsidRDefault="00A25F16" w:rsidP="004C0A3C">
            <w:pPr>
              <w:pStyle w:val="Table"/>
            </w:pPr>
            <w:r w:rsidRPr="004C0A3C">
              <w:t>Ед.</w:t>
            </w:r>
          </w:p>
        </w:tc>
        <w:tc>
          <w:tcPr>
            <w:tcW w:w="850" w:type="dxa"/>
            <w:tcBorders>
              <w:left w:val="single" w:sz="4" w:space="0" w:color="auto"/>
              <w:right w:val="single" w:sz="4" w:space="0" w:color="auto"/>
            </w:tcBorders>
          </w:tcPr>
          <w:p w:rsidR="00A25F16" w:rsidRPr="004C0A3C" w:rsidRDefault="00A25F16" w:rsidP="004C0A3C">
            <w:pPr>
              <w:pStyle w:val="Table"/>
              <w:rPr>
                <w:rFonts w:eastAsia="Calibri"/>
              </w:rPr>
            </w:pPr>
            <w:r w:rsidRPr="004C0A3C">
              <w:rPr>
                <w:rFonts w:eastAsia="Calibri"/>
              </w:rPr>
              <w:t>3</w:t>
            </w:r>
          </w:p>
        </w:tc>
        <w:tc>
          <w:tcPr>
            <w:tcW w:w="709" w:type="dxa"/>
            <w:tcBorders>
              <w:left w:val="single" w:sz="4" w:space="0" w:color="auto"/>
              <w:right w:val="single" w:sz="4" w:space="0" w:color="auto"/>
            </w:tcBorders>
          </w:tcPr>
          <w:p w:rsidR="00A25F16" w:rsidRPr="004C0A3C" w:rsidRDefault="005E057F" w:rsidP="004C0A3C">
            <w:pPr>
              <w:pStyle w:val="Table"/>
              <w:rPr>
                <w:rFonts w:eastAsia="Calibri"/>
              </w:rPr>
            </w:pPr>
            <w:r w:rsidRPr="004C0A3C">
              <w:rPr>
                <w:rFonts w:eastAsia="Calibri"/>
              </w:rPr>
              <w:t>9</w:t>
            </w:r>
          </w:p>
        </w:tc>
        <w:tc>
          <w:tcPr>
            <w:tcW w:w="709" w:type="dxa"/>
            <w:tcBorders>
              <w:left w:val="single" w:sz="4" w:space="0" w:color="auto"/>
              <w:right w:val="single" w:sz="4" w:space="0" w:color="auto"/>
            </w:tcBorders>
          </w:tcPr>
          <w:p w:rsidR="00A25F16" w:rsidRPr="004C0A3C" w:rsidRDefault="005E057F" w:rsidP="004C0A3C">
            <w:pPr>
              <w:pStyle w:val="Table"/>
            </w:pPr>
            <w:r w:rsidRPr="004C0A3C">
              <w:rPr>
                <w:rFonts w:eastAsia="Calibri"/>
              </w:rPr>
              <w:t>15</w:t>
            </w:r>
          </w:p>
        </w:tc>
        <w:tc>
          <w:tcPr>
            <w:tcW w:w="708" w:type="dxa"/>
            <w:tcBorders>
              <w:left w:val="single" w:sz="4" w:space="0" w:color="auto"/>
              <w:right w:val="single" w:sz="4" w:space="0" w:color="auto"/>
            </w:tcBorders>
          </w:tcPr>
          <w:p w:rsidR="00A25F16" w:rsidRPr="004C0A3C" w:rsidRDefault="005E057F" w:rsidP="004C0A3C">
            <w:pPr>
              <w:pStyle w:val="Table"/>
            </w:pPr>
            <w:r w:rsidRPr="004C0A3C">
              <w:rPr>
                <w:rFonts w:eastAsia="Calibri"/>
              </w:rPr>
              <w:t>26</w:t>
            </w:r>
          </w:p>
        </w:tc>
        <w:tc>
          <w:tcPr>
            <w:tcW w:w="851" w:type="dxa"/>
            <w:tcBorders>
              <w:left w:val="single" w:sz="4" w:space="0" w:color="auto"/>
              <w:right w:val="single" w:sz="4" w:space="0" w:color="auto"/>
            </w:tcBorders>
          </w:tcPr>
          <w:p w:rsidR="00A25F16" w:rsidRPr="004C0A3C" w:rsidRDefault="005E057F" w:rsidP="004C0A3C">
            <w:pPr>
              <w:pStyle w:val="Table"/>
            </w:pPr>
            <w:r w:rsidRPr="004C0A3C">
              <w:t>37</w:t>
            </w:r>
          </w:p>
        </w:tc>
      </w:tr>
      <w:tr w:rsidR="00AE7081" w:rsidRPr="004C0A3C" w:rsidTr="004C0A3C">
        <w:trPr>
          <w:trHeight w:val="569"/>
          <w:jc w:val="center"/>
        </w:trPr>
        <w:tc>
          <w:tcPr>
            <w:tcW w:w="445" w:type="dxa"/>
          </w:tcPr>
          <w:p w:rsidR="00AE7081" w:rsidRPr="004C0A3C" w:rsidRDefault="00AE7081" w:rsidP="004C0A3C">
            <w:pPr>
              <w:pStyle w:val="Table"/>
            </w:pPr>
          </w:p>
        </w:tc>
        <w:tc>
          <w:tcPr>
            <w:tcW w:w="1506" w:type="dxa"/>
            <w:vMerge/>
          </w:tcPr>
          <w:p w:rsidR="00AE7081" w:rsidRPr="004C0A3C" w:rsidRDefault="00AE7081" w:rsidP="004C0A3C">
            <w:pPr>
              <w:pStyle w:val="Table"/>
            </w:pPr>
          </w:p>
        </w:tc>
        <w:tc>
          <w:tcPr>
            <w:tcW w:w="2410" w:type="dxa"/>
          </w:tcPr>
          <w:p w:rsidR="00AE7081" w:rsidRPr="004C0A3C" w:rsidRDefault="00AE7081" w:rsidP="004C0A3C">
            <w:pPr>
              <w:pStyle w:val="Table"/>
            </w:pPr>
            <w:r w:rsidRPr="004C0A3C">
              <w:t>Доля благоустроенных дворовых территорий от общего количества дворовых территорий</w:t>
            </w:r>
          </w:p>
        </w:tc>
        <w:tc>
          <w:tcPr>
            <w:tcW w:w="709" w:type="dxa"/>
            <w:tcBorders>
              <w:right w:val="single" w:sz="4" w:space="0" w:color="auto"/>
            </w:tcBorders>
          </w:tcPr>
          <w:p w:rsidR="00AE7081" w:rsidRPr="004C0A3C" w:rsidRDefault="00AE7081" w:rsidP="004C0A3C">
            <w:pPr>
              <w:pStyle w:val="Table"/>
            </w:pPr>
            <w:r w:rsidRPr="004C0A3C">
              <w:t>%</w:t>
            </w:r>
          </w:p>
        </w:tc>
        <w:tc>
          <w:tcPr>
            <w:tcW w:w="850" w:type="dxa"/>
            <w:tcBorders>
              <w:left w:val="single" w:sz="4" w:space="0" w:color="auto"/>
              <w:right w:val="single" w:sz="4" w:space="0" w:color="auto"/>
            </w:tcBorders>
          </w:tcPr>
          <w:p w:rsidR="00AE7081" w:rsidRPr="004C0A3C" w:rsidRDefault="00EF37B2" w:rsidP="004C0A3C">
            <w:pPr>
              <w:pStyle w:val="Table"/>
              <w:rPr>
                <w:rFonts w:eastAsia="Calibri"/>
              </w:rPr>
            </w:pPr>
            <w:r w:rsidRPr="004C0A3C">
              <w:rPr>
                <w:rFonts w:eastAsia="Calibri"/>
              </w:rPr>
              <w:t>8</w:t>
            </w:r>
          </w:p>
        </w:tc>
        <w:tc>
          <w:tcPr>
            <w:tcW w:w="709" w:type="dxa"/>
            <w:tcBorders>
              <w:left w:val="single" w:sz="4" w:space="0" w:color="auto"/>
              <w:right w:val="single" w:sz="4" w:space="0" w:color="auto"/>
            </w:tcBorders>
          </w:tcPr>
          <w:p w:rsidR="00AE7081" w:rsidRPr="004C0A3C" w:rsidRDefault="00EF37B2" w:rsidP="004C0A3C">
            <w:pPr>
              <w:pStyle w:val="Table"/>
              <w:rPr>
                <w:rFonts w:eastAsia="Calibri"/>
              </w:rPr>
            </w:pPr>
            <w:r w:rsidRPr="004C0A3C">
              <w:rPr>
                <w:rFonts w:eastAsia="Calibri"/>
              </w:rPr>
              <w:t>24</w:t>
            </w:r>
          </w:p>
        </w:tc>
        <w:tc>
          <w:tcPr>
            <w:tcW w:w="709" w:type="dxa"/>
            <w:tcBorders>
              <w:left w:val="single" w:sz="4" w:space="0" w:color="auto"/>
              <w:right w:val="single" w:sz="4" w:space="0" w:color="auto"/>
            </w:tcBorders>
          </w:tcPr>
          <w:p w:rsidR="00AE7081" w:rsidRPr="004C0A3C" w:rsidRDefault="00EF37B2" w:rsidP="004C0A3C">
            <w:pPr>
              <w:pStyle w:val="Table"/>
              <w:rPr>
                <w:rFonts w:eastAsia="Calibri"/>
              </w:rPr>
            </w:pPr>
            <w:r w:rsidRPr="004C0A3C">
              <w:rPr>
                <w:rFonts w:eastAsia="Calibri"/>
              </w:rPr>
              <w:t>40</w:t>
            </w:r>
          </w:p>
        </w:tc>
        <w:tc>
          <w:tcPr>
            <w:tcW w:w="708" w:type="dxa"/>
            <w:tcBorders>
              <w:left w:val="single" w:sz="4" w:space="0" w:color="auto"/>
              <w:right w:val="single" w:sz="4" w:space="0" w:color="auto"/>
            </w:tcBorders>
          </w:tcPr>
          <w:p w:rsidR="00AE7081" w:rsidRPr="004C0A3C" w:rsidRDefault="00EF37B2" w:rsidP="004C0A3C">
            <w:pPr>
              <w:pStyle w:val="Table"/>
              <w:rPr>
                <w:rFonts w:eastAsia="Calibri"/>
              </w:rPr>
            </w:pPr>
            <w:r w:rsidRPr="004C0A3C">
              <w:rPr>
                <w:rFonts w:eastAsia="Calibri"/>
              </w:rPr>
              <w:t>70</w:t>
            </w:r>
          </w:p>
        </w:tc>
        <w:tc>
          <w:tcPr>
            <w:tcW w:w="851" w:type="dxa"/>
            <w:tcBorders>
              <w:left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100</w:t>
            </w:r>
          </w:p>
        </w:tc>
      </w:tr>
      <w:tr w:rsidR="00AE7081" w:rsidRPr="004C0A3C" w:rsidTr="004C0A3C">
        <w:trPr>
          <w:trHeight w:val="384"/>
          <w:jc w:val="center"/>
        </w:trPr>
        <w:tc>
          <w:tcPr>
            <w:tcW w:w="445" w:type="dxa"/>
            <w:tcBorders>
              <w:bottom w:val="single" w:sz="4" w:space="0" w:color="000000"/>
            </w:tcBorders>
          </w:tcPr>
          <w:p w:rsidR="00AE7081" w:rsidRPr="004C0A3C" w:rsidRDefault="00AE7081" w:rsidP="004C0A3C">
            <w:pPr>
              <w:pStyle w:val="Table"/>
            </w:pPr>
          </w:p>
        </w:tc>
        <w:tc>
          <w:tcPr>
            <w:tcW w:w="1506" w:type="dxa"/>
            <w:vMerge/>
          </w:tcPr>
          <w:p w:rsidR="00AE7081" w:rsidRPr="004C0A3C" w:rsidRDefault="00AE7081" w:rsidP="004C0A3C">
            <w:pPr>
              <w:pStyle w:val="Table"/>
            </w:pPr>
          </w:p>
        </w:tc>
        <w:tc>
          <w:tcPr>
            <w:tcW w:w="2410" w:type="dxa"/>
            <w:tcBorders>
              <w:bottom w:val="single" w:sz="4" w:space="0" w:color="000000"/>
            </w:tcBorders>
          </w:tcPr>
          <w:p w:rsidR="00AE7081" w:rsidRPr="004C0A3C" w:rsidRDefault="00AE7081" w:rsidP="004C0A3C">
            <w:pPr>
              <w:pStyle w:val="Table"/>
            </w:pPr>
            <w:r w:rsidRPr="004C0A3C">
              <w:t>Количество благоустроенных муниципальных территорий общего пользования</w:t>
            </w:r>
          </w:p>
        </w:tc>
        <w:tc>
          <w:tcPr>
            <w:tcW w:w="709" w:type="dxa"/>
            <w:tcBorders>
              <w:bottom w:val="single" w:sz="4" w:space="0" w:color="000000"/>
              <w:right w:val="single" w:sz="4" w:space="0" w:color="auto"/>
            </w:tcBorders>
          </w:tcPr>
          <w:p w:rsidR="00AE7081" w:rsidRPr="004C0A3C" w:rsidRDefault="00AE7081" w:rsidP="004C0A3C">
            <w:pPr>
              <w:pStyle w:val="Table"/>
            </w:pPr>
            <w:r w:rsidRPr="004C0A3C">
              <w:t xml:space="preserve"> Ед.</w:t>
            </w:r>
          </w:p>
        </w:tc>
        <w:tc>
          <w:tcPr>
            <w:tcW w:w="850" w:type="dxa"/>
            <w:tcBorders>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1</w:t>
            </w:r>
          </w:p>
        </w:tc>
        <w:tc>
          <w:tcPr>
            <w:tcW w:w="709" w:type="dxa"/>
            <w:tcBorders>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2</w:t>
            </w:r>
          </w:p>
        </w:tc>
        <w:tc>
          <w:tcPr>
            <w:tcW w:w="709" w:type="dxa"/>
            <w:tcBorders>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3</w:t>
            </w:r>
          </w:p>
        </w:tc>
        <w:tc>
          <w:tcPr>
            <w:tcW w:w="708" w:type="dxa"/>
            <w:tcBorders>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4</w:t>
            </w:r>
          </w:p>
        </w:tc>
        <w:tc>
          <w:tcPr>
            <w:tcW w:w="851" w:type="dxa"/>
            <w:tcBorders>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5</w:t>
            </w:r>
          </w:p>
        </w:tc>
      </w:tr>
      <w:tr w:rsidR="00AE7081" w:rsidRPr="004C0A3C" w:rsidTr="004C0A3C">
        <w:trPr>
          <w:trHeight w:val="384"/>
          <w:jc w:val="center"/>
        </w:trPr>
        <w:tc>
          <w:tcPr>
            <w:tcW w:w="445" w:type="dxa"/>
            <w:vMerge w:val="restart"/>
          </w:tcPr>
          <w:p w:rsidR="00AE7081" w:rsidRPr="004C0A3C" w:rsidRDefault="00AE7081" w:rsidP="004C0A3C">
            <w:pPr>
              <w:pStyle w:val="Table"/>
            </w:pPr>
          </w:p>
        </w:tc>
        <w:tc>
          <w:tcPr>
            <w:tcW w:w="1506" w:type="dxa"/>
            <w:vMerge/>
          </w:tcPr>
          <w:p w:rsidR="00AE7081" w:rsidRPr="004C0A3C" w:rsidRDefault="00AE7081" w:rsidP="004C0A3C">
            <w:pPr>
              <w:pStyle w:val="Table"/>
            </w:pPr>
          </w:p>
        </w:tc>
        <w:tc>
          <w:tcPr>
            <w:tcW w:w="2410" w:type="dxa"/>
            <w:tcBorders>
              <w:bottom w:val="single" w:sz="4" w:space="0" w:color="000000"/>
            </w:tcBorders>
          </w:tcPr>
          <w:p w:rsidR="00AE7081" w:rsidRPr="004C0A3C" w:rsidRDefault="00AE7081" w:rsidP="004C0A3C">
            <w:pPr>
              <w:pStyle w:val="Table"/>
            </w:pPr>
            <w:r w:rsidRPr="004C0A3C">
              <w:t>Площадь благоустроенных муниципальных территорий общего пользования</w:t>
            </w:r>
          </w:p>
        </w:tc>
        <w:tc>
          <w:tcPr>
            <w:tcW w:w="709" w:type="dxa"/>
            <w:tcBorders>
              <w:bottom w:val="single" w:sz="4" w:space="0" w:color="000000"/>
              <w:right w:val="single" w:sz="4" w:space="0" w:color="auto"/>
            </w:tcBorders>
          </w:tcPr>
          <w:p w:rsidR="00AE7081" w:rsidRPr="004C0A3C" w:rsidRDefault="00AE7081" w:rsidP="004C0A3C">
            <w:pPr>
              <w:pStyle w:val="Table"/>
            </w:pPr>
            <w:proofErr w:type="gramStart"/>
            <w:r w:rsidRPr="004C0A3C">
              <w:t>га</w:t>
            </w:r>
            <w:proofErr w:type="gramEnd"/>
          </w:p>
        </w:tc>
        <w:tc>
          <w:tcPr>
            <w:tcW w:w="850" w:type="dxa"/>
            <w:tcBorders>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0,1</w:t>
            </w:r>
          </w:p>
        </w:tc>
        <w:tc>
          <w:tcPr>
            <w:tcW w:w="709" w:type="dxa"/>
            <w:tcBorders>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0,1</w:t>
            </w:r>
          </w:p>
        </w:tc>
        <w:tc>
          <w:tcPr>
            <w:tcW w:w="709" w:type="dxa"/>
            <w:tcBorders>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0,1</w:t>
            </w:r>
          </w:p>
        </w:tc>
        <w:tc>
          <w:tcPr>
            <w:tcW w:w="708" w:type="dxa"/>
            <w:tcBorders>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0,1</w:t>
            </w:r>
          </w:p>
        </w:tc>
        <w:tc>
          <w:tcPr>
            <w:tcW w:w="851" w:type="dxa"/>
            <w:tcBorders>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0,1</w:t>
            </w:r>
          </w:p>
        </w:tc>
      </w:tr>
      <w:tr w:rsidR="00AE7081" w:rsidRPr="004C0A3C" w:rsidTr="004C0A3C">
        <w:trPr>
          <w:trHeight w:val="495"/>
          <w:jc w:val="center"/>
        </w:trPr>
        <w:tc>
          <w:tcPr>
            <w:tcW w:w="445" w:type="dxa"/>
            <w:vMerge/>
            <w:tcBorders>
              <w:bottom w:val="single" w:sz="4" w:space="0" w:color="auto"/>
            </w:tcBorders>
          </w:tcPr>
          <w:p w:rsidR="00AE7081" w:rsidRPr="004C0A3C" w:rsidRDefault="00AE7081" w:rsidP="004C0A3C">
            <w:pPr>
              <w:pStyle w:val="Table"/>
            </w:pPr>
          </w:p>
        </w:tc>
        <w:tc>
          <w:tcPr>
            <w:tcW w:w="1506" w:type="dxa"/>
            <w:vMerge/>
          </w:tcPr>
          <w:p w:rsidR="00AE7081" w:rsidRPr="004C0A3C" w:rsidRDefault="00AE7081" w:rsidP="004C0A3C">
            <w:pPr>
              <w:pStyle w:val="Table"/>
            </w:pPr>
          </w:p>
        </w:tc>
        <w:tc>
          <w:tcPr>
            <w:tcW w:w="2410" w:type="dxa"/>
            <w:tcBorders>
              <w:bottom w:val="single" w:sz="4" w:space="0" w:color="auto"/>
            </w:tcBorders>
          </w:tcPr>
          <w:p w:rsidR="00AE7081" w:rsidRPr="004C0A3C" w:rsidRDefault="00AE7081" w:rsidP="004C0A3C">
            <w:pPr>
              <w:pStyle w:val="Table"/>
            </w:pPr>
            <w:proofErr w:type="gramStart"/>
            <w:r w:rsidRPr="004C0A3C">
              <w:t>доля</w:t>
            </w:r>
            <w:proofErr w:type="gramEnd"/>
            <w:r w:rsidRPr="004C0A3C">
              <w:t xml:space="preserve"> благоустроенных муниципальных территорий общего пользования</w:t>
            </w:r>
          </w:p>
        </w:tc>
        <w:tc>
          <w:tcPr>
            <w:tcW w:w="709" w:type="dxa"/>
            <w:tcBorders>
              <w:bottom w:val="single" w:sz="4" w:space="0" w:color="auto"/>
              <w:right w:val="single" w:sz="4" w:space="0" w:color="auto"/>
            </w:tcBorders>
          </w:tcPr>
          <w:p w:rsidR="00AE7081" w:rsidRPr="004C0A3C" w:rsidRDefault="00AE7081" w:rsidP="004C0A3C">
            <w:pPr>
              <w:pStyle w:val="Table"/>
            </w:pPr>
            <w:r w:rsidRPr="004C0A3C">
              <w:t>%</w:t>
            </w:r>
          </w:p>
        </w:tc>
        <w:tc>
          <w:tcPr>
            <w:tcW w:w="850" w:type="dxa"/>
            <w:tcBorders>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20</w:t>
            </w:r>
          </w:p>
        </w:tc>
        <w:tc>
          <w:tcPr>
            <w:tcW w:w="709" w:type="dxa"/>
            <w:tcBorders>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40</w:t>
            </w:r>
          </w:p>
        </w:tc>
        <w:tc>
          <w:tcPr>
            <w:tcW w:w="709" w:type="dxa"/>
            <w:tcBorders>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60</w:t>
            </w:r>
          </w:p>
        </w:tc>
        <w:tc>
          <w:tcPr>
            <w:tcW w:w="708" w:type="dxa"/>
            <w:tcBorders>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80</w:t>
            </w:r>
          </w:p>
        </w:tc>
        <w:tc>
          <w:tcPr>
            <w:tcW w:w="851" w:type="dxa"/>
            <w:tcBorders>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100</w:t>
            </w:r>
          </w:p>
        </w:tc>
      </w:tr>
      <w:tr w:rsidR="00AE7081" w:rsidRPr="004C0A3C" w:rsidTr="004C0A3C">
        <w:trPr>
          <w:trHeight w:val="705"/>
          <w:jc w:val="center"/>
        </w:trPr>
        <w:tc>
          <w:tcPr>
            <w:tcW w:w="445" w:type="dxa"/>
            <w:tcBorders>
              <w:top w:val="single" w:sz="4" w:space="0" w:color="auto"/>
              <w:bottom w:val="single" w:sz="4" w:space="0" w:color="auto"/>
            </w:tcBorders>
          </w:tcPr>
          <w:p w:rsidR="00AE7081" w:rsidRPr="004C0A3C" w:rsidRDefault="00AE7081" w:rsidP="004C0A3C">
            <w:pPr>
              <w:pStyle w:val="Table"/>
            </w:pPr>
          </w:p>
        </w:tc>
        <w:tc>
          <w:tcPr>
            <w:tcW w:w="1506" w:type="dxa"/>
            <w:vMerge/>
          </w:tcPr>
          <w:p w:rsidR="00AE7081" w:rsidRPr="004C0A3C" w:rsidRDefault="00AE7081" w:rsidP="004C0A3C">
            <w:pPr>
              <w:pStyle w:val="Table"/>
            </w:pPr>
          </w:p>
        </w:tc>
        <w:tc>
          <w:tcPr>
            <w:tcW w:w="2410" w:type="dxa"/>
            <w:tcBorders>
              <w:top w:val="single" w:sz="4" w:space="0" w:color="auto"/>
              <w:bottom w:val="single" w:sz="4" w:space="0" w:color="auto"/>
            </w:tcBorders>
          </w:tcPr>
          <w:p w:rsidR="00AE7081" w:rsidRPr="004C0A3C" w:rsidRDefault="00AE7081" w:rsidP="004C0A3C">
            <w:pPr>
              <w:pStyle w:val="Table"/>
            </w:pPr>
            <w:r w:rsidRPr="004C0A3C">
              <w:t>Доля финансового участия заинтересованных лиц в выполнение минимального перечня работ по благоустройству дворовых территорий</w:t>
            </w:r>
          </w:p>
        </w:tc>
        <w:tc>
          <w:tcPr>
            <w:tcW w:w="709" w:type="dxa"/>
            <w:tcBorders>
              <w:top w:val="single" w:sz="4" w:space="0" w:color="auto"/>
              <w:bottom w:val="single" w:sz="4" w:space="0" w:color="auto"/>
              <w:right w:val="single" w:sz="4" w:space="0" w:color="auto"/>
            </w:tcBorders>
          </w:tcPr>
          <w:p w:rsidR="00AE7081" w:rsidRPr="004C0A3C" w:rsidRDefault="00AE7081" w:rsidP="004C0A3C">
            <w:pPr>
              <w:pStyle w:val="Table"/>
            </w:pPr>
            <w:r w:rsidRPr="004C0A3C">
              <w:t>%</w:t>
            </w:r>
          </w:p>
        </w:tc>
        <w:tc>
          <w:tcPr>
            <w:tcW w:w="850"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708"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851"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r>
      <w:tr w:rsidR="00AE7081" w:rsidRPr="004C0A3C" w:rsidTr="004C0A3C">
        <w:trPr>
          <w:trHeight w:val="675"/>
          <w:jc w:val="center"/>
        </w:trPr>
        <w:tc>
          <w:tcPr>
            <w:tcW w:w="445" w:type="dxa"/>
            <w:tcBorders>
              <w:top w:val="single" w:sz="4" w:space="0" w:color="auto"/>
              <w:bottom w:val="single" w:sz="4" w:space="0" w:color="auto"/>
            </w:tcBorders>
          </w:tcPr>
          <w:p w:rsidR="00AE7081" w:rsidRPr="004C0A3C" w:rsidRDefault="00AE7081" w:rsidP="004C0A3C">
            <w:pPr>
              <w:pStyle w:val="Table"/>
            </w:pPr>
          </w:p>
        </w:tc>
        <w:tc>
          <w:tcPr>
            <w:tcW w:w="1506" w:type="dxa"/>
            <w:vMerge/>
          </w:tcPr>
          <w:p w:rsidR="00AE7081" w:rsidRPr="004C0A3C" w:rsidRDefault="00AE7081" w:rsidP="004C0A3C">
            <w:pPr>
              <w:pStyle w:val="Table"/>
            </w:pPr>
          </w:p>
        </w:tc>
        <w:tc>
          <w:tcPr>
            <w:tcW w:w="2410" w:type="dxa"/>
            <w:tcBorders>
              <w:top w:val="single" w:sz="4" w:space="0" w:color="auto"/>
              <w:bottom w:val="single" w:sz="4" w:space="0" w:color="auto"/>
            </w:tcBorders>
          </w:tcPr>
          <w:p w:rsidR="00AE7081" w:rsidRPr="004C0A3C" w:rsidRDefault="00AE7081" w:rsidP="004C0A3C">
            <w:pPr>
              <w:pStyle w:val="Table"/>
            </w:pPr>
            <w:r w:rsidRPr="004C0A3C">
              <w:t>Доля трудового участия заинтересованных лиц в выполнение минимального перечня работ по благоустройству дворовых территорий</w:t>
            </w:r>
          </w:p>
        </w:tc>
        <w:tc>
          <w:tcPr>
            <w:tcW w:w="709" w:type="dxa"/>
            <w:tcBorders>
              <w:top w:val="single" w:sz="4" w:space="0" w:color="auto"/>
              <w:bottom w:val="single" w:sz="4" w:space="0" w:color="auto"/>
              <w:right w:val="single" w:sz="4" w:space="0" w:color="auto"/>
            </w:tcBorders>
          </w:tcPr>
          <w:p w:rsidR="00AE7081" w:rsidRPr="004C0A3C" w:rsidRDefault="00AE7081" w:rsidP="004C0A3C">
            <w:pPr>
              <w:pStyle w:val="Table"/>
            </w:pPr>
            <w:r w:rsidRPr="004C0A3C">
              <w:t>%</w:t>
            </w:r>
          </w:p>
        </w:tc>
        <w:tc>
          <w:tcPr>
            <w:tcW w:w="850"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708"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851"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r>
      <w:tr w:rsidR="00AE7081" w:rsidRPr="004C0A3C" w:rsidTr="004C0A3C">
        <w:trPr>
          <w:trHeight w:val="690"/>
          <w:jc w:val="center"/>
        </w:trPr>
        <w:tc>
          <w:tcPr>
            <w:tcW w:w="445" w:type="dxa"/>
            <w:tcBorders>
              <w:top w:val="single" w:sz="4" w:space="0" w:color="auto"/>
              <w:bottom w:val="single" w:sz="4" w:space="0" w:color="auto"/>
            </w:tcBorders>
          </w:tcPr>
          <w:p w:rsidR="00AE7081" w:rsidRPr="004C0A3C" w:rsidRDefault="00AE7081" w:rsidP="004C0A3C">
            <w:pPr>
              <w:pStyle w:val="Table"/>
            </w:pPr>
          </w:p>
        </w:tc>
        <w:tc>
          <w:tcPr>
            <w:tcW w:w="1506" w:type="dxa"/>
            <w:vMerge/>
          </w:tcPr>
          <w:p w:rsidR="00AE7081" w:rsidRPr="004C0A3C" w:rsidRDefault="00AE7081" w:rsidP="004C0A3C">
            <w:pPr>
              <w:pStyle w:val="Table"/>
            </w:pPr>
          </w:p>
        </w:tc>
        <w:tc>
          <w:tcPr>
            <w:tcW w:w="2410" w:type="dxa"/>
            <w:tcBorders>
              <w:top w:val="single" w:sz="4" w:space="0" w:color="auto"/>
              <w:bottom w:val="single" w:sz="4" w:space="0" w:color="auto"/>
            </w:tcBorders>
          </w:tcPr>
          <w:p w:rsidR="00AE7081" w:rsidRPr="004C0A3C" w:rsidRDefault="00AE7081" w:rsidP="004C0A3C">
            <w:pPr>
              <w:pStyle w:val="Table"/>
            </w:pPr>
            <w:r w:rsidRPr="004C0A3C">
              <w:t xml:space="preserve">Доля финансового участия заинтересованных лиц в выполнение дополнительного </w:t>
            </w:r>
            <w:r w:rsidRPr="004C0A3C">
              <w:lastRenderedPageBreak/>
              <w:t>перечня работ по благоустройству дворовых территорий</w:t>
            </w:r>
          </w:p>
        </w:tc>
        <w:tc>
          <w:tcPr>
            <w:tcW w:w="709" w:type="dxa"/>
            <w:tcBorders>
              <w:top w:val="single" w:sz="4" w:space="0" w:color="auto"/>
              <w:bottom w:val="single" w:sz="4" w:space="0" w:color="auto"/>
              <w:right w:val="single" w:sz="4" w:space="0" w:color="auto"/>
            </w:tcBorders>
          </w:tcPr>
          <w:p w:rsidR="00AE7081" w:rsidRPr="004C0A3C" w:rsidRDefault="00AE7081" w:rsidP="004C0A3C">
            <w:pPr>
              <w:pStyle w:val="Table"/>
            </w:pPr>
            <w:r w:rsidRPr="004C0A3C">
              <w:lastRenderedPageBreak/>
              <w:t>%</w:t>
            </w:r>
          </w:p>
        </w:tc>
        <w:tc>
          <w:tcPr>
            <w:tcW w:w="850"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708"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c>
          <w:tcPr>
            <w:tcW w:w="851" w:type="dxa"/>
            <w:tcBorders>
              <w:top w:val="single" w:sz="4" w:space="0" w:color="auto"/>
              <w:left w:val="single" w:sz="4" w:space="0" w:color="auto"/>
              <w:bottom w:val="single" w:sz="4" w:space="0" w:color="auto"/>
              <w:right w:val="single" w:sz="4" w:space="0" w:color="auto"/>
            </w:tcBorders>
          </w:tcPr>
          <w:p w:rsidR="00AE7081" w:rsidRPr="004C0A3C" w:rsidRDefault="00AE7081" w:rsidP="004C0A3C">
            <w:pPr>
              <w:pStyle w:val="Table"/>
              <w:rPr>
                <w:rFonts w:eastAsia="Calibri"/>
              </w:rPr>
            </w:pPr>
            <w:r w:rsidRPr="004C0A3C">
              <w:rPr>
                <w:rFonts w:eastAsia="Calibri"/>
              </w:rPr>
              <w:t>5</w:t>
            </w:r>
          </w:p>
        </w:tc>
      </w:tr>
      <w:tr w:rsidR="00AE7081" w:rsidRPr="004C0A3C" w:rsidTr="004C0A3C">
        <w:trPr>
          <w:trHeight w:val="123"/>
          <w:jc w:val="center"/>
        </w:trPr>
        <w:tc>
          <w:tcPr>
            <w:tcW w:w="445" w:type="dxa"/>
            <w:tcBorders>
              <w:top w:val="single" w:sz="4" w:space="0" w:color="auto"/>
              <w:bottom w:val="single" w:sz="4" w:space="0" w:color="auto"/>
            </w:tcBorders>
          </w:tcPr>
          <w:p w:rsidR="00AE7081" w:rsidRPr="004C0A3C" w:rsidRDefault="00AE7081" w:rsidP="004C0A3C">
            <w:pPr>
              <w:pStyle w:val="Table"/>
            </w:pPr>
          </w:p>
        </w:tc>
        <w:tc>
          <w:tcPr>
            <w:tcW w:w="1506" w:type="dxa"/>
            <w:vMerge/>
            <w:tcBorders>
              <w:bottom w:val="single" w:sz="4" w:space="0" w:color="auto"/>
            </w:tcBorders>
          </w:tcPr>
          <w:p w:rsidR="00AE7081" w:rsidRPr="004C0A3C" w:rsidRDefault="00AE7081" w:rsidP="004C0A3C">
            <w:pPr>
              <w:pStyle w:val="Table"/>
            </w:pPr>
          </w:p>
        </w:tc>
        <w:tc>
          <w:tcPr>
            <w:tcW w:w="2410" w:type="dxa"/>
            <w:tcBorders>
              <w:top w:val="single" w:sz="4" w:space="0" w:color="auto"/>
              <w:bottom w:val="single" w:sz="4" w:space="0" w:color="auto"/>
            </w:tcBorders>
          </w:tcPr>
          <w:p w:rsidR="00AE7081" w:rsidRPr="004C0A3C" w:rsidRDefault="00AE7081" w:rsidP="004C0A3C">
            <w:pPr>
              <w:pStyle w:val="Table"/>
            </w:pPr>
            <w:r w:rsidRPr="004C0A3C">
              <w:t xml:space="preserve"> </w:t>
            </w:r>
            <w:proofErr w:type="gramStart"/>
            <w:r w:rsidRPr="004C0A3C">
              <w:t>трудовое</w:t>
            </w:r>
            <w:proofErr w:type="gramEnd"/>
            <w:r w:rsidRPr="004C0A3C">
              <w:t xml:space="preserve"> участия заинтересованных лиц в выполнение дополнительного перечня работ по благоустройству дворовых территорий</w:t>
            </w:r>
          </w:p>
        </w:tc>
        <w:tc>
          <w:tcPr>
            <w:tcW w:w="709" w:type="dxa"/>
            <w:tcBorders>
              <w:top w:val="single" w:sz="4" w:space="0" w:color="auto"/>
              <w:bottom w:val="single" w:sz="4" w:space="0" w:color="000000"/>
              <w:right w:val="single" w:sz="4" w:space="0" w:color="auto"/>
            </w:tcBorders>
          </w:tcPr>
          <w:p w:rsidR="00AE7081" w:rsidRPr="004C0A3C" w:rsidRDefault="00AE7081" w:rsidP="004C0A3C">
            <w:pPr>
              <w:pStyle w:val="Table"/>
            </w:pPr>
            <w:r w:rsidRPr="004C0A3C">
              <w:t>Кол-во объектов</w:t>
            </w:r>
          </w:p>
        </w:tc>
        <w:tc>
          <w:tcPr>
            <w:tcW w:w="850" w:type="dxa"/>
            <w:tcBorders>
              <w:top w:val="single" w:sz="4" w:space="0" w:color="auto"/>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10</w:t>
            </w:r>
          </w:p>
        </w:tc>
        <w:tc>
          <w:tcPr>
            <w:tcW w:w="709" w:type="dxa"/>
            <w:tcBorders>
              <w:top w:val="single" w:sz="4" w:space="0" w:color="auto"/>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8</w:t>
            </w:r>
          </w:p>
        </w:tc>
        <w:tc>
          <w:tcPr>
            <w:tcW w:w="709" w:type="dxa"/>
            <w:tcBorders>
              <w:top w:val="single" w:sz="4" w:space="0" w:color="auto"/>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10</w:t>
            </w:r>
          </w:p>
        </w:tc>
        <w:tc>
          <w:tcPr>
            <w:tcW w:w="708" w:type="dxa"/>
            <w:tcBorders>
              <w:top w:val="single" w:sz="4" w:space="0" w:color="auto"/>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2</w:t>
            </w:r>
          </w:p>
        </w:tc>
        <w:tc>
          <w:tcPr>
            <w:tcW w:w="851" w:type="dxa"/>
            <w:tcBorders>
              <w:top w:val="single" w:sz="4" w:space="0" w:color="auto"/>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3</w:t>
            </w:r>
          </w:p>
        </w:tc>
      </w:tr>
      <w:tr w:rsidR="00AE7081" w:rsidRPr="004C0A3C" w:rsidTr="004C0A3C">
        <w:trPr>
          <w:trHeight w:val="123"/>
          <w:jc w:val="center"/>
        </w:trPr>
        <w:tc>
          <w:tcPr>
            <w:tcW w:w="445" w:type="dxa"/>
            <w:tcBorders>
              <w:top w:val="single" w:sz="4" w:space="0" w:color="auto"/>
              <w:bottom w:val="single" w:sz="4" w:space="0" w:color="auto"/>
            </w:tcBorders>
          </w:tcPr>
          <w:p w:rsidR="00AE7081" w:rsidRPr="004C0A3C" w:rsidRDefault="00AE7081" w:rsidP="004C0A3C">
            <w:pPr>
              <w:pStyle w:val="Table"/>
            </w:pPr>
          </w:p>
        </w:tc>
        <w:tc>
          <w:tcPr>
            <w:tcW w:w="1506" w:type="dxa"/>
            <w:tcBorders>
              <w:bottom w:val="single" w:sz="4" w:space="0" w:color="auto"/>
            </w:tcBorders>
          </w:tcPr>
          <w:p w:rsidR="00AE7081" w:rsidRPr="004C0A3C" w:rsidRDefault="00AE7081" w:rsidP="004C0A3C">
            <w:pPr>
              <w:pStyle w:val="Table"/>
            </w:pPr>
          </w:p>
        </w:tc>
        <w:tc>
          <w:tcPr>
            <w:tcW w:w="2410" w:type="dxa"/>
            <w:tcBorders>
              <w:top w:val="single" w:sz="4" w:space="0" w:color="auto"/>
              <w:bottom w:val="single" w:sz="4" w:space="0" w:color="auto"/>
            </w:tcBorders>
          </w:tcPr>
          <w:p w:rsidR="00AE7081" w:rsidRPr="004C0A3C" w:rsidRDefault="00AE7081" w:rsidP="004C0A3C">
            <w:pPr>
              <w:pStyle w:val="Table"/>
              <w:rPr>
                <w:rFonts w:eastAsia="Calibri"/>
              </w:rPr>
            </w:pPr>
            <w:r w:rsidRPr="004C0A3C">
              <w:rPr>
                <w:rFonts w:eastAsia="Calibri"/>
              </w:rPr>
              <w:t>Удовлетворенность населения благоустройством территории</w:t>
            </w:r>
          </w:p>
        </w:tc>
        <w:tc>
          <w:tcPr>
            <w:tcW w:w="709" w:type="dxa"/>
            <w:tcBorders>
              <w:top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w:t>
            </w:r>
          </w:p>
        </w:tc>
        <w:tc>
          <w:tcPr>
            <w:tcW w:w="850" w:type="dxa"/>
            <w:tcBorders>
              <w:top w:val="single" w:sz="4" w:space="0" w:color="auto"/>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60</w:t>
            </w:r>
          </w:p>
        </w:tc>
        <w:tc>
          <w:tcPr>
            <w:tcW w:w="709" w:type="dxa"/>
            <w:tcBorders>
              <w:top w:val="single" w:sz="4" w:space="0" w:color="auto"/>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63</w:t>
            </w:r>
          </w:p>
        </w:tc>
        <w:tc>
          <w:tcPr>
            <w:tcW w:w="709" w:type="dxa"/>
            <w:tcBorders>
              <w:top w:val="single" w:sz="4" w:space="0" w:color="auto"/>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66</w:t>
            </w:r>
          </w:p>
        </w:tc>
        <w:tc>
          <w:tcPr>
            <w:tcW w:w="708" w:type="dxa"/>
            <w:tcBorders>
              <w:top w:val="single" w:sz="4" w:space="0" w:color="auto"/>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70</w:t>
            </w:r>
          </w:p>
        </w:tc>
        <w:tc>
          <w:tcPr>
            <w:tcW w:w="851" w:type="dxa"/>
            <w:tcBorders>
              <w:top w:val="single" w:sz="4" w:space="0" w:color="auto"/>
              <w:left w:val="single" w:sz="4" w:space="0" w:color="auto"/>
              <w:bottom w:val="single" w:sz="4" w:space="0" w:color="000000"/>
              <w:right w:val="single" w:sz="4" w:space="0" w:color="auto"/>
            </w:tcBorders>
          </w:tcPr>
          <w:p w:rsidR="00AE7081" w:rsidRPr="004C0A3C" w:rsidRDefault="00AE7081" w:rsidP="004C0A3C">
            <w:pPr>
              <w:pStyle w:val="Table"/>
              <w:rPr>
                <w:rFonts w:eastAsia="Calibri"/>
              </w:rPr>
            </w:pPr>
            <w:r w:rsidRPr="004C0A3C">
              <w:rPr>
                <w:rFonts w:eastAsia="Calibri"/>
              </w:rPr>
              <w:t>75</w:t>
            </w:r>
          </w:p>
        </w:tc>
      </w:tr>
    </w:tbl>
    <w:p w:rsidR="002B349A" w:rsidRDefault="002B349A" w:rsidP="004C0A3C">
      <w:pPr>
        <w:ind w:left="567" w:firstLine="0"/>
        <w:jc w:val="center"/>
        <w:rPr>
          <w:rFonts w:cs="Arial"/>
          <w:b/>
          <w:bCs/>
          <w:iCs/>
          <w:sz w:val="30"/>
          <w:szCs w:val="28"/>
        </w:rPr>
      </w:pPr>
    </w:p>
    <w:p w:rsidR="00B66915" w:rsidRPr="004C0A3C" w:rsidRDefault="00811174" w:rsidP="004C0A3C">
      <w:pPr>
        <w:ind w:left="567" w:firstLine="0"/>
        <w:jc w:val="center"/>
        <w:rPr>
          <w:rFonts w:cs="Arial"/>
          <w:b/>
          <w:bCs/>
          <w:iCs/>
          <w:sz w:val="30"/>
          <w:szCs w:val="28"/>
        </w:rPr>
      </w:pPr>
      <w:r w:rsidRPr="004C0A3C">
        <w:rPr>
          <w:rFonts w:cs="Arial"/>
          <w:b/>
          <w:bCs/>
          <w:iCs/>
          <w:sz w:val="30"/>
          <w:szCs w:val="28"/>
        </w:rPr>
        <w:t xml:space="preserve">7. </w:t>
      </w:r>
      <w:r w:rsidR="00B66915" w:rsidRPr="004C0A3C">
        <w:rPr>
          <w:rFonts w:cs="Arial"/>
          <w:b/>
          <w:bCs/>
          <w:iCs/>
          <w:sz w:val="30"/>
          <w:szCs w:val="28"/>
        </w:rPr>
        <w:t>Методика оценки эффективности реализации муниципальной программы определяет алгоритм оценки результативности и эффективности мероприятий, входящих в состав муниципальной программы, в процессе и по итогам ее реализации.</w:t>
      </w:r>
    </w:p>
    <w:p w:rsidR="001437AF" w:rsidRPr="004C0A3C" w:rsidRDefault="001437AF" w:rsidP="004C0A3C">
      <w:pPr>
        <w:ind w:left="567" w:firstLine="0"/>
        <w:rPr>
          <w:rFonts w:cs="Arial"/>
        </w:rPr>
      </w:pPr>
    </w:p>
    <w:p w:rsidR="00B66915" w:rsidRPr="004C0A3C" w:rsidRDefault="00B66915" w:rsidP="004C0A3C">
      <w:r w:rsidRPr="004C0A3C">
        <w:t xml:space="preserve">Эффективность реализации муниципальной программы, состоящей из мероприятий, определяется как оценка эффективности реализации каждого мероприятия, входящего в ее состав. </w:t>
      </w:r>
    </w:p>
    <w:p w:rsidR="00B66915" w:rsidRPr="004C0A3C" w:rsidRDefault="00B66915" w:rsidP="004C0A3C">
      <w:r w:rsidRPr="004C0A3C">
        <w:t xml:space="preserve">Под результативностью понимается степень достижения запланированного уровня нефинансовых результатов реализации мероприятий. </w:t>
      </w:r>
    </w:p>
    <w:p w:rsidR="00B66915" w:rsidRPr="004C0A3C" w:rsidRDefault="00B66915" w:rsidP="004C0A3C">
      <w:r w:rsidRPr="004C0A3C">
        <w:t xml:space="preserve">Для оценки результативности мероприятий используются плановые и фактические значения соответствующих целевых показателей. </w:t>
      </w:r>
    </w:p>
    <w:p w:rsidR="00B66915" w:rsidRPr="004C0A3C" w:rsidRDefault="00B66915" w:rsidP="004C0A3C">
      <w:r w:rsidRPr="004C0A3C">
        <w:t xml:space="preserve">Индекс результативности мероприятий определяется по формулам: </w:t>
      </w:r>
    </w:p>
    <w:p w:rsidR="00B66915" w:rsidRPr="004C0A3C" w:rsidRDefault="00B66915" w:rsidP="004C0A3C">
      <w:proofErr w:type="spellStart"/>
      <w:r w:rsidRPr="004C0A3C">
        <w:t>Iр</w:t>
      </w:r>
      <w:proofErr w:type="spellEnd"/>
      <w:r w:rsidRPr="004C0A3C">
        <w:t xml:space="preserve"> = Σ(</w:t>
      </w:r>
      <w:proofErr w:type="spellStart"/>
      <w:r w:rsidRPr="004C0A3C">
        <w:t>Mn</w:t>
      </w:r>
      <w:proofErr w:type="spellEnd"/>
      <w:r w:rsidRPr="004C0A3C">
        <w:t xml:space="preserve">*S), </w:t>
      </w:r>
    </w:p>
    <w:p w:rsidR="00B66915" w:rsidRPr="004C0A3C" w:rsidRDefault="00B66915" w:rsidP="004C0A3C">
      <w:proofErr w:type="gramStart"/>
      <w:r w:rsidRPr="004C0A3C">
        <w:t>где</w:t>
      </w:r>
      <w:proofErr w:type="gramEnd"/>
      <w:r w:rsidRPr="004C0A3C">
        <w:t xml:space="preserve">: </w:t>
      </w:r>
    </w:p>
    <w:p w:rsidR="00B66915" w:rsidRPr="004C0A3C" w:rsidRDefault="00B66915" w:rsidP="004C0A3C">
      <w:proofErr w:type="spellStart"/>
      <w:r w:rsidRPr="004C0A3C">
        <w:t>Iр</w:t>
      </w:r>
      <w:proofErr w:type="spellEnd"/>
      <w:r w:rsidRPr="004C0A3C">
        <w:t xml:space="preserve"> – индекс результативности мероприятий; </w:t>
      </w:r>
    </w:p>
    <w:p w:rsidR="00B66915" w:rsidRPr="004C0A3C" w:rsidRDefault="00B66915" w:rsidP="004C0A3C">
      <w:r w:rsidRPr="004C0A3C">
        <w:t xml:space="preserve">S – соотношение достигнутых и плановых результатов целевых значений показателей. Соотношение рассчитывается по формуле: </w:t>
      </w:r>
    </w:p>
    <w:p w:rsidR="00B66915" w:rsidRPr="004C0A3C" w:rsidRDefault="00B66915" w:rsidP="004C0A3C">
      <w:r w:rsidRPr="004C0A3C">
        <w:t xml:space="preserve">S = </w:t>
      </w:r>
      <w:proofErr w:type="spellStart"/>
      <w:r w:rsidRPr="004C0A3C">
        <w:t>Rп</w:t>
      </w:r>
      <w:proofErr w:type="spellEnd"/>
      <w:r w:rsidRPr="004C0A3C">
        <w:t>/</w:t>
      </w:r>
      <w:proofErr w:type="spellStart"/>
      <w:r w:rsidRPr="004C0A3C">
        <w:t>Rф</w:t>
      </w:r>
      <w:proofErr w:type="spellEnd"/>
      <w:r w:rsidRPr="004C0A3C">
        <w:t xml:space="preserve">, </w:t>
      </w:r>
    </w:p>
    <w:p w:rsidR="00B66915" w:rsidRPr="004C0A3C" w:rsidRDefault="00B66915" w:rsidP="004C0A3C">
      <w:proofErr w:type="gramStart"/>
      <w:r w:rsidRPr="004C0A3C">
        <w:t>где</w:t>
      </w:r>
      <w:proofErr w:type="gramEnd"/>
      <w:r w:rsidRPr="004C0A3C">
        <w:t xml:space="preserve">: </w:t>
      </w:r>
    </w:p>
    <w:p w:rsidR="00B66915" w:rsidRPr="004C0A3C" w:rsidRDefault="00B66915" w:rsidP="004C0A3C">
      <w:proofErr w:type="spellStart"/>
      <w:r w:rsidRPr="004C0A3C">
        <w:t>Rп</w:t>
      </w:r>
      <w:proofErr w:type="spellEnd"/>
      <w:r w:rsidRPr="004C0A3C">
        <w:t xml:space="preserve"> – плановый результат целевого значения показателя; </w:t>
      </w:r>
    </w:p>
    <w:p w:rsidR="00B66915" w:rsidRPr="004C0A3C" w:rsidRDefault="00B66915" w:rsidP="004C0A3C">
      <w:proofErr w:type="spellStart"/>
      <w:r w:rsidRPr="004C0A3C">
        <w:t>Rф</w:t>
      </w:r>
      <w:proofErr w:type="spellEnd"/>
      <w:r w:rsidRPr="004C0A3C">
        <w:t xml:space="preserve"> – достигнутый результат целевого значения показателя; </w:t>
      </w:r>
    </w:p>
    <w:p w:rsidR="00B66915" w:rsidRPr="004C0A3C" w:rsidRDefault="00B66915" w:rsidP="004C0A3C">
      <w:proofErr w:type="spellStart"/>
      <w:r w:rsidRPr="004C0A3C">
        <w:t>Mn</w:t>
      </w:r>
      <w:proofErr w:type="spellEnd"/>
      <w:r w:rsidRPr="004C0A3C">
        <w:t xml:space="preserve"> – весовое значение показателя (вес показателя), характеризующего мероприятие. Вес показателя рассчитывается по формуле: </w:t>
      </w:r>
    </w:p>
    <w:p w:rsidR="00B66915" w:rsidRPr="004C0A3C" w:rsidRDefault="00B66915" w:rsidP="004C0A3C">
      <w:proofErr w:type="spellStart"/>
      <w:r w:rsidRPr="004C0A3C">
        <w:t>Mn</w:t>
      </w:r>
      <w:proofErr w:type="spellEnd"/>
      <w:r w:rsidRPr="004C0A3C">
        <w:t xml:space="preserve"> = 1/N, </w:t>
      </w:r>
    </w:p>
    <w:p w:rsidR="00B66915" w:rsidRPr="004C0A3C" w:rsidRDefault="00B66915" w:rsidP="004C0A3C">
      <w:proofErr w:type="gramStart"/>
      <w:r w:rsidRPr="004C0A3C">
        <w:t>где</w:t>
      </w:r>
      <w:proofErr w:type="gramEnd"/>
      <w:r w:rsidRPr="004C0A3C">
        <w:t xml:space="preserve">: </w:t>
      </w:r>
    </w:p>
    <w:p w:rsidR="00B66915" w:rsidRPr="004C0A3C" w:rsidRDefault="00B66915" w:rsidP="004C0A3C">
      <w:r w:rsidRPr="004C0A3C">
        <w:t xml:space="preserve">N – общее число показателей, характеризующих выполнение мероприятий. </w:t>
      </w:r>
    </w:p>
    <w:p w:rsidR="00B66915" w:rsidRPr="004C0A3C" w:rsidRDefault="00B66915" w:rsidP="004C0A3C">
      <w:r w:rsidRPr="004C0A3C">
        <w:t xml:space="preserve">Под эффективностью понимается отношение затрат на достижение (фактических) нефинансовых результатов реализации мероприятий к планируемым затратам мероприятий. </w:t>
      </w:r>
    </w:p>
    <w:p w:rsidR="00B66915" w:rsidRPr="004C0A3C" w:rsidRDefault="00B66915" w:rsidP="004C0A3C">
      <w:r w:rsidRPr="004C0A3C">
        <w:t xml:space="preserve">Эффективность мероприятий определяется по индексу эффективности. </w:t>
      </w:r>
    </w:p>
    <w:p w:rsidR="00A9180F" w:rsidRPr="004C0A3C" w:rsidRDefault="00B66915" w:rsidP="004C0A3C">
      <w:r w:rsidRPr="004C0A3C">
        <w:t xml:space="preserve">Индекс эффективности мероприятий определяется по формуле: </w:t>
      </w:r>
    </w:p>
    <w:p w:rsidR="00B66915" w:rsidRPr="004C0A3C" w:rsidRDefault="00B66915" w:rsidP="004C0A3C">
      <w:proofErr w:type="spellStart"/>
      <w:r w:rsidRPr="004C0A3C">
        <w:t>Iэ</w:t>
      </w:r>
      <w:proofErr w:type="spellEnd"/>
      <w:r w:rsidRPr="004C0A3C">
        <w:t xml:space="preserve"> = (</w:t>
      </w:r>
      <w:proofErr w:type="spellStart"/>
      <w:r w:rsidRPr="004C0A3C">
        <w:t>Vф</w:t>
      </w:r>
      <w:proofErr w:type="spellEnd"/>
      <w:r w:rsidRPr="004C0A3C">
        <w:t>*</w:t>
      </w:r>
      <w:proofErr w:type="spellStart"/>
      <w:r w:rsidRPr="004C0A3C">
        <w:t>I</w:t>
      </w:r>
      <w:proofErr w:type="gramStart"/>
      <w:r w:rsidRPr="004C0A3C">
        <w:t>р</w:t>
      </w:r>
      <w:proofErr w:type="spellEnd"/>
      <w:r w:rsidRPr="004C0A3C">
        <w:t>)/</w:t>
      </w:r>
      <w:proofErr w:type="spellStart"/>
      <w:proofErr w:type="gramEnd"/>
      <w:r w:rsidRPr="004C0A3C">
        <w:t>Vn</w:t>
      </w:r>
      <w:proofErr w:type="spellEnd"/>
      <w:r w:rsidRPr="004C0A3C">
        <w:t xml:space="preserve">, </w:t>
      </w:r>
    </w:p>
    <w:p w:rsidR="00B66915" w:rsidRPr="004C0A3C" w:rsidRDefault="00B66915" w:rsidP="004C0A3C">
      <w:proofErr w:type="gramStart"/>
      <w:r w:rsidRPr="004C0A3C">
        <w:t>где</w:t>
      </w:r>
      <w:proofErr w:type="gramEnd"/>
      <w:r w:rsidRPr="004C0A3C">
        <w:t xml:space="preserve">: </w:t>
      </w:r>
    </w:p>
    <w:p w:rsidR="00B66915" w:rsidRPr="004C0A3C" w:rsidRDefault="00B66915" w:rsidP="004C0A3C">
      <w:proofErr w:type="spellStart"/>
      <w:r w:rsidRPr="004C0A3C">
        <w:t>Iэ</w:t>
      </w:r>
      <w:proofErr w:type="spellEnd"/>
      <w:r w:rsidRPr="004C0A3C">
        <w:t xml:space="preserve"> – индекс эффективности мероприятий; </w:t>
      </w:r>
    </w:p>
    <w:p w:rsidR="00B66915" w:rsidRPr="004C0A3C" w:rsidRDefault="00B66915" w:rsidP="004C0A3C">
      <w:proofErr w:type="spellStart"/>
      <w:r w:rsidRPr="004C0A3C">
        <w:lastRenderedPageBreak/>
        <w:t>Vф</w:t>
      </w:r>
      <w:proofErr w:type="spellEnd"/>
      <w:r w:rsidRPr="004C0A3C">
        <w:t xml:space="preserve"> – объем фактического совокупного финансирования мероприятий; </w:t>
      </w:r>
    </w:p>
    <w:p w:rsidR="00B66915" w:rsidRPr="004C0A3C" w:rsidRDefault="00B66915" w:rsidP="004C0A3C">
      <w:proofErr w:type="spellStart"/>
      <w:r w:rsidRPr="004C0A3C">
        <w:t>Iр</w:t>
      </w:r>
      <w:proofErr w:type="spellEnd"/>
      <w:r w:rsidRPr="004C0A3C">
        <w:t xml:space="preserve"> – индекс результативности мероприятий; </w:t>
      </w:r>
    </w:p>
    <w:p w:rsidR="00B66915" w:rsidRPr="004C0A3C" w:rsidRDefault="00B66915" w:rsidP="004C0A3C">
      <w:proofErr w:type="spellStart"/>
      <w:r w:rsidRPr="004C0A3C">
        <w:t>Vn</w:t>
      </w:r>
      <w:proofErr w:type="spellEnd"/>
      <w:r w:rsidRPr="004C0A3C">
        <w:t xml:space="preserve"> – объем запланированного совокупного финансирования мероприятий. </w:t>
      </w:r>
    </w:p>
    <w:p w:rsidR="00B66915" w:rsidRPr="004C0A3C" w:rsidRDefault="00B66915" w:rsidP="004C0A3C">
      <w:r w:rsidRPr="004C0A3C">
        <w:t xml:space="preserve">По итогам проведения анализа индекса эффективности дается качественная оценка эффективности реализации мероприятий: </w:t>
      </w:r>
    </w:p>
    <w:p w:rsidR="00B66915" w:rsidRPr="004C0A3C" w:rsidRDefault="00B66915" w:rsidP="004C0A3C">
      <w:proofErr w:type="gramStart"/>
      <w:r w:rsidRPr="004C0A3C">
        <w:t>наименование</w:t>
      </w:r>
      <w:proofErr w:type="gramEnd"/>
      <w:r w:rsidRPr="004C0A3C">
        <w:t xml:space="preserve"> индикатора – индекс эффективности мероприятий (</w:t>
      </w:r>
      <w:proofErr w:type="spellStart"/>
      <w:r w:rsidRPr="004C0A3C">
        <w:t>Iэ</w:t>
      </w:r>
      <w:proofErr w:type="spellEnd"/>
      <w:r w:rsidRPr="004C0A3C">
        <w:t xml:space="preserve">). </w:t>
      </w:r>
    </w:p>
    <w:p w:rsidR="00B66915" w:rsidRPr="004C0A3C" w:rsidRDefault="00B66915" w:rsidP="004C0A3C">
      <w:r w:rsidRPr="004C0A3C">
        <w:t xml:space="preserve">Высоким уровнем эффективности мероприятий считается значение показателя </w:t>
      </w:r>
      <w:proofErr w:type="spellStart"/>
      <w:r w:rsidRPr="004C0A3C">
        <w:t>Iэ</w:t>
      </w:r>
      <w:proofErr w:type="spellEnd"/>
      <w:r w:rsidRPr="004C0A3C">
        <w:t xml:space="preserve">, находящееся в пределах от 0,9 до 1,1. </w:t>
      </w:r>
    </w:p>
    <w:p w:rsidR="00B66915" w:rsidRPr="004C0A3C" w:rsidRDefault="00B66915" w:rsidP="004C0A3C">
      <w:r w:rsidRPr="004C0A3C">
        <w:t xml:space="preserve">Запланированным уровнем эффективности мероприятий считается значение показателя </w:t>
      </w:r>
      <w:proofErr w:type="spellStart"/>
      <w:r w:rsidRPr="004C0A3C">
        <w:t>Iэ</w:t>
      </w:r>
      <w:proofErr w:type="spellEnd"/>
      <w:r w:rsidRPr="004C0A3C">
        <w:t xml:space="preserve">, находящееся в пределах от 0,8 до 0,9. </w:t>
      </w:r>
    </w:p>
    <w:p w:rsidR="00B66915" w:rsidRPr="004C0A3C" w:rsidRDefault="00B66915" w:rsidP="004C0A3C">
      <w:r w:rsidRPr="004C0A3C">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1952C7" w:rsidRPr="004C0A3C" w:rsidRDefault="001952C7" w:rsidP="004C0A3C"/>
    <w:p w:rsidR="00B57043" w:rsidRPr="004C0A3C" w:rsidRDefault="00A9180F" w:rsidP="004C0A3C">
      <w:pPr>
        <w:jc w:val="center"/>
        <w:rPr>
          <w:rFonts w:cs="Arial"/>
          <w:b/>
          <w:bCs/>
          <w:iCs/>
          <w:sz w:val="30"/>
          <w:szCs w:val="28"/>
        </w:rPr>
      </w:pPr>
      <w:r w:rsidRPr="004C0A3C">
        <w:rPr>
          <w:rFonts w:cs="Arial"/>
          <w:b/>
          <w:bCs/>
          <w:iCs/>
          <w:sz w:val="30"/>
          <w:szCs w:val="28"/>
        </w:rPr>
        <w:t>8</w:t>
      </w:r>
      <w:r w:rsidR="001952C7" w:rsidRPr="004C0A3C">
        <w:rPr>
          <w:rFonts w:cs="Arial"/>
          <w:b/>
          <w:bCs/>
          <w:iCs/>
          <w:sz w:val="30"/>
          <w:szCs w:val="28"/>
        </w:rPr>
        <w:t xml:space="preserve">. </w:t>
      </w:r>
      <w:r w:rsidR="00B57043" w:rsidRPr="004C0A3C">
        <w:rPr>
          <w:rFonts w:cs="Arial"/>
          <w:b/>
          <w:bCs/>
          <w:iCs/>
          <w:sz w:val="30"/>
          <w:szCs w:val="28"/>
        </w:rPr>
        <w:t>Форма и минимальная доля финансового и (или) трудового участия заинтересованных лиц, организаций в выполнении минимального и</w:t>
      </w:r>
      <w:r w:rsidR="004C0A3C">
        <w:rPr>
          <w:rFonts w:cs="Arial"/>
          <w:b/>
          <w:bCs/>
          <w:iCs/>
          <w:sz w:val="30"/>
          <w:szCs w:val="28"/>
        </w:rPr>
        <w:t xml:space="preserve"> </w:t>
      </w:r>
      <w:r w:rsidR="00B57043" w:rsidRPr="004C0A3C">
        <w:rPr>
          <w:rFonts w:cs="Arial"/>
          <w:b/>
          <w:bCs/>
          <w:iCs/>
          <w:sz w:val="30"/>
          <w:szCs w:val="28"/>
        </w:rPr>
        <w:t>дополнительного перечней работ по благоустройству дворовых</w:t>
      </w:r>
      <w:r w:rsidR="004C0A3C">
        <w:rPr>
          <w:rFonts w:cs="Arial"/>
          <w:b/>
          <w:bCs/>
          <w:iCs/>
          <w:sz w:val="30"/>
          <w:szCs w:val="28"/>
        </w:rPr>
        <w:t xml:space="preserve"> </w:t>
      </w:r>
      <w:r w:rsidR="00B57043" w:rsidRPr="004C0A3C">
        <w:rPr>
          <w:rFonts w:cs="Arial"/>
          <w:b/>
          <w:bCs/>
          <w:iCs/>
          <w:sz w:val="30"/>
          <w:szCs w:val="28"/>
        </w:rPr>
        <w:t>территорий</w:t>
      </w:r>
    </w:p>
    <w:p w:rsidR="00B57043" w:rsidRPr="004C0A3C" w:rsidRDefault="00B57043" w:rsidP="004C0A3C"/>
    <w:p w:rsidR="00B57043" w:rsidRPr="004C0A3C" w:rsidRDefault="00B57043" w:rsidP="004C0A3C">
      <w:r w:rsidRPr="004C0A3C">
        <w:t>8.1. Минимальная доля финансового участия заинтересованных лиц в выполнении минимального перечня работ по благоустройству дворовых территорий составляет 5% от общей стоимости работ.</w:t>
      </w:r>
    </w:p>
    <w:p w:rsidR="00B57043" w:rsidRPr="004C0A3C" w:rsidRDefault="00B57043" w:rsidP="004C0A3C">
      <w:r w:rsidRPr="004C0A3C">
        <w:t>Для работ по ремонту дворовых проездов помимо этого устанавливается условие о финансировании заинтересованными лицами работ по разработке проектно-сметной документации и работ по проверке достоверности определения сметной стоимости капитального ремонта объектов.</w:t>
      </w:r>
    </w:p>
    <w:p w:rsidR="009C7459" w:rsidRPr="004C0A3C" w:rsidRDefault="00B57043" w:rsidP="004C0A3C">
      <w:pPr>
        <w:rPr>
          <w:rFonts w:eastAsia="TimesNewRomanPSMT"/>
        </w:rPr>
      </w:pPr>
      <w:r w:rsidRPr="004C0A3C">
        <w:t xml:space="preserve">8.2. </w:t>
      </w:r>
      <w:r w:rsidR="009C7459" w:rsidRPr="004C0A3C">
        <w:rPr>
          <w:rFonts w:eastAsia="TimesNewRomanPSMT"/>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участвуют в реализации мероприятий по благоустройству дворовых территорий следующим образом:</w:t>
      </w:r>
    </w:p>
    <w:p w:rsidR="009C7459" w:rsidRPr="004C0A3C" w:rsidRDefault="009C7459" w:rsidP="004C0A3C">
      <w:pPr>
        <w:rPr>
          <w:rFonts w:eastAsia="TimesNewRomanPSMT"/>
        </w:rPr>
      </w:pPr>
      <w:r w:rsidRPr="004C0A3C">
        <w:rPr>
          <w:rFonts w:eastAsia="TimesNewRomanPSMT"/>
        </w:rPr>
        <w:t xml:space="preserve">В рамках дополнительного перечня работ предусматривается </w:t>
      </w:r>
      <w:proofErr w:type="spellStart"/>
      <w:r w:rsidRPr="004C0A3C">
        <w:rPr>
          <w:rFonts w:eastAsia="TimesNewRomanPSMT"/>
        </w:rPr>
        <w:t>софинансирование</w:t>
      </w:r>
      <w:proofErr w:type="spellEnd"/>
      <w:r w:rsidRPr="004C0A3C">
        <w:rPr>
          <w:rFonts w:eastAsia="TimesNewRomanPSMT"/>
        </w:rPr>
        <w:t xml:space="preserve"> заинтересованными лицами от 1% до 5% от общей стоимости необходимых для выполнения работ, а также оплата в полном объеме за счет средств заинтересованных лиц разработки проектно-сметной документации и работ по проверке достоверности определения сметной стоимости выполняемых работ по благоустройству.</w:t>
      </w:r>
    </w:p>
    <w:p w:rsidR="009C7459" w:rsidRPr="004C0A3C" w:rsidRDefault="009C7459" w:rsidP="004C0A3C">
      <w:pPr>
        <w:rPr>
          <w:rFonts w:eastAsia="TimesNewRomanPSMT"/>
        </w:rPr>
      </w:pPr>
      <w:r w:rsidRPr="004C0A3C">
        <w:rPr>
          <w:rFonts w:eastAsia="TimesNewRomanPSMT"/>
        </w:rPr>
        <w:t xml:space="preserve">Для работ, предусмотренных подпункта </w:t>
      </w:r>
      <w:r w:rsidR="001F617A" w:rsidRPr="004C0A3C">
        <w:rPr>
          <w:rFonts w:eastAsia="TimesNewRomanPSMT"/>
        </w:rPr>
        <w:t xml:space="preserve">д </w:t>
      </w:r>
      <w:r w:rsidRPr="004C0A3C">
        <w:rPr>
          <w:rFonts w:eastAsia="TimesNewRomanPSMT"/>
        </w:rPr>
        <w:t xml:space="preserve">«е» пункта 3 – обязательное условие: </w:t>
      </w:r>
    </w:p>
    <w:p w:rsidR="009C7459" w:rsidRPr="004C0A3C" w:rsidRDefault="009C7459" w:rsidP="004C0A3C">
      <w:pPr>
        <w:rPr>
          <w:rFonts w:eastAsia="TimesNewRomanPSMT"/>
        </w:rPr>
      </w:pPr>
      <w:r w:rsidRPr="004C0A3C">
        <w:rPr>
          <w:rFonts w:eastAsia="TimesNewRomanPSMT"/>
        </w:rPr>
        <w:t xml:space="preserve">- </w:t>
      </w:r>
      <w:proofErr w:type="spellStart"/>
      <w:r w:rsidRPr="004C0A3C">
        <w:rPr>
          <w:rFonts w:eastAsia="TimesNewRomanPSMT"/>
        </w:rPr>
        <w:t>софинансирование</w:t>
      </w:r>
      <w:proofErr w:type="spellEnd"/>
      <w:r w:rsidRPr="004C0A3C">
        <w:rPr>
          <w:rFonts w:eastAsia="TimesNewRomanPSMT"/>
        </w:rPr>
        <w:t xml:space="preserve"> заинтересованными лицами не менее 90% от общей суммы финансового участия.</w:t>
      </w:r>
    </w:p>
    <w:p w:rsidR="00B57043" w:rsidRPr="004C0A3C" w:rsidRDefault="0097421B" w:rsidP="004C0A3C">
      <w:r w:rsidRPr="004C0A3C">
        <w:t>8</w:t>
      </w:r>
      <w:r w:rsidR="00B57043" w:rsidRPr="004C0A3C">
        <w:t>.3. Трудовое участие заинтересованных лиц в работах по благоустройству в рамках минимального и дополнительного перечней не является обязательным и может быть предложено заинтересованными лицами дополнительно к предложению о финансовом участии.</w:t>
      </w:r>
    </w:p>
    <w:p w:rsidR="00B57043" w:rsidRPr="004C0A3C" w:rsidRDefault="00B57043" w:rsidP="004C0A3C">
      <w:r w:rsidRPr="004C0A3C">
        <w:t>Формами трудового участия могут быть:</w:t>
      </w:r>
    </w:p>
    <w:p w:rsidR="00B57043" w:rsidRPr="004C0A3C" w:rsidRDefault="00B57043" w:rsidP="004C0A3C">
      <w:r w:rsidRPr="004C0A3C">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уборка мусора) и другие работы (покраска оборудования,</w:t>
      </w:r>
      <w:r w:rsidR="004C0A3C" w:rsidRPr="004C0A3C">
        <w:t xml:space="preserve"> </w:t>
      </w:r>
      <w:r w:rsidRPr="004C0A3C">
        <w:t>посадка деревьев);</w:t>
      </w:r>
    </w:p>
    <w:p w:rsidR="00B57043" w:rsidRPr="004C0A3C" w:rsidRDefault="00B57043" w:rsidP="004C0A3C">
      <w:r w:rsidRPr="004C0A3C">
        <w:t>- предоставление материалов, техники и т.д.;</w:t>
      </w:r>
    </w:p>
    <w:p w:rsidR="00B57043" w:rsidRPr="004C0A3C" w:rsidRDefault="00B57043" w:rsidP="004C0A3C">
      <w:r w:rsidRPr="004C0A3C">
        <w:t>- обеспечение благоприятных условий для работы подрядной организации, выполняющей работы, и ее работников (горячий чай, печенье и т.д.).</w:t>
      </w:r>
    </w:p>
    <w:p w:rsidR="001952C7" w:rsidRPr="004C0A3C" w:rsidRDefault="001952C7" w:rsidP="004C0A3C"/>
    <w:p w:rsidR="001952C7" w:rsidRPr="004C0A3C" w:rsidRDefault="0097421B" w:rsidP="004C0A3C">
      <w:pPr>
        <w:jc w:val="center"/>
        <w:rPr>
          <w:rFonts w:cs="Arial"/>
          <w:b/>
          <w:bCs/>
          <w:iCs/>
          <w:sz w:val="30"/>
          <w:szCs w:val="28"/>
        </w:rPr>
      </w:pPr>
      <w:r w:rsidRPr="004C0A3C">
        <w:rPr>
          <w:rFonts w:cs="Arial"/>
          <w:b/>
          <w:bCs/>
          <w:iCs/>
          <w:sz w:val="30"/>
          <w:szCs w:val="28"/>
        </w:rPr>
        <w:t>9</w:t>
      </w:r>
      <w:r w:rsidR="001952C7" w:rsidRPr="004C0A3C">
        <w:rPr>
          <w:rFonts w:cs="Arial"/>
          <w:b/>
          <w:bCs/>
          <w:iCs/>
          <w:sz w:val="30"/>
          <w:szCs w:val="28"/>
        </w:rPr>
        <w:t>. Порядок внесения изменения в программу</w:t>
      </w:r>
    </w:p>
    <w:p w:rsidR="0097421B" w:rsidRPr="004C0A3C" w:rsidRDefault="0097421B" w:rsidP="004C0A3C">
      <w:pPr>
        <w:jc w:val="center"/>
        <w:rPr>
          <w:rFonts w:cs="Arial"/>
          <w:b/>
          <w:bCs/>
          <w:iCs/>
          <w:sz w:val="30"/>
          <w:szCs w:val="28"/>
        </w:rPr>
      </w:pPr>
    </w:p>
    <w:p w:rsidR="001952C7" w:rsidRPr="004C0A3C" w:rsidRDefault="001952C7" w:rsidP="004C0A3C">
      <w:r w:rsidRPr="004C0A3C">
        <w:t xml:space="preserve">1. По решению общественной комиссии внесение изменений в данную </w:t>
      </w:r>
      <w:r w:rsidR="0097421B" w:rsidRPr="004C0A3C">
        <w:t>п</w:t>
      </w:r>
      <w:r w:rsidRPr="004C0A3C">
        <w:t xml:space="preserve">рограмму может быть осуществлено на основании: </w:t>
      </w:r>
    </w:p>
    <w:p w:rsidR="001952C7" w:rsidRPr="004C0A3C" w:rsidRDefault="001952C7" w:rsidP="004C0A3C">
      <w:r w:rsidRPr="004C0A3C">
        <w:t xml:space="preserve">- изменения объемов финансирования из различных источников, предусмотренных программой; </w:t>
      </w:r>
    </w:p>
    <w:p w:rsidR="001952C7" w:rsidRPr="004C0A3C" w:rsidRDefault="001952C7" w:rsidP="004C0A3C">
      <w:r w:rsidRPr="004C0A3C">
        <w:t xml:space="preserve">- изменения требований федерального и областного законодательства; </w:t>
      </w:r>
    </w:p>
    <w:p w:rsidR="001952C7" w:rsidRPr="004C0A3C" w:rsidRDefault="001952C7" w:rsidP="004C0A3C">
      <w:r w:rsidRPr="004C0A3C">
        <w:t xml:space="preserve">- роста числа участников программы; </w:t>
      </w:r>
    </w:p>
    <w:p w:rsidR="001952C7" w:rsidRPr="004C0A3C" w:rsidRDefault="001952C7" w:rsidP="004C0A3C">
      <w:r w:rsidRPr="004C0A3C">
        <w:t xml:space="preserve">- форс-мажорных обстоятельств. </w:t>
      </w:r>
    </w:p>
    <w:p w:rsidR="001952C7" w:rsidRPr="004C0A3C" w:rsidRDefault="001952C7" w:rsidP="004C0A3C">
      <w:r w:rsidRPr="004C0A3C">
        <w:t xml:space="preserve">2. Постановлением администрации </w:t>
      </w:r>
      <w:r w:rsidR="0097421B" w:rsidRPr="004C0A3C">
        <w:t>Крапивинского муниципального района</w:t>
      </w:r>
      <w:r w:rsidRPr="004C0A3C">
        <w:t xml:space="preserve"> данные изменения вносятся в программу.</w:t>
      </w:r>
    </w:p>
    <w:p w:rsidR="0097421B" w:rsidRPr="004C0A3C" w:rsidRDefault="0097421B" w:rsidP="004C0A3C"/>
    <w:p w:rsidR="0097421B" w:rsidRPr="004C0A3C" w:rsidRDefault="0097421B" w:rsidP="004C0A3C"/>
    <w:p w:rsidR="00201FD0" w:rsidRPr="004C0A3C" w:rsidRDefault="00201FD0" w:rsidP="004C0A3C">
      <w:r w:rsidRPr="004C0A3C">
        <w:t>Заместитель главы</w:t>
      </w:r>
    </w:p>
    <w:p w:rsidR="004C0A3C" w:rsidRDefault="00201FD0" w:rsidP="004C0A3C">
      <w:r w:rsidRPr="004C0A3C">
        <w:t>Крапивинского муниципального района</w:t>
      </w:r>
      <w:r w:rsidR="004C0A3C" w:rsidRPr="004C0A3C">
        <w:t xml:space="preserve"> </w:t>
      </w:r>
    </w:p>
    <w:p w:rsidR="00201FD0" w:rsidRPr="004C0A3C" w:rsidRDefault="00201FD0" w:rsidP="004C0A3C">
      <w:proofErr w:type="spellStart"/>
      <w:r w:rsidRPr="004C0A3C">
        <w:t>Н.Ф.Арнольд</w:t>
      </w:r>
      <w:proofErr w:type="spellEnd"/>
    </w:p>
    <w:sectPr w:rsidR="00201FD0" w:rsidRPr="004C0A3C" w:rsidSect="002B349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70338"/>
    <w:multiLevelType w:val="multilevel"/>
    <w:tmpl w:val="400A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D31FEE"/>
    <w:multiLevelType w:val="hybridMultilevel"/>
    <w:tmpl w:val="621A0CFE"/>
    <w:lvl w:ilvl="0" w:tplc="38FC7E9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604D4613"/>
    <w:multiLevelType w:val="multilevel"/>
    <w:tmpl w:val="0EBA7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692FDE"/>
    <w:multiLevelType w:val="multilevel"/>
    <w:tmpl w:val="220A4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8335BB"/>
    <w:multiLevelType w:val="multilevel"/>
    <w:tmpl w:val="2AFE9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D4"/>
    <w:rsid w:val="0000008F"/>
    <w:rsid w:val="00003D93"/>
    <w:rsid w:val="00027171"/>
    <w:rsid w:val="000318E3"/>
    <w:rsid w:val="00033570"/>
    <w:rsid w:val="00043EDA"/>
    <w:rsid w:val="000473F2"/>
    <w:rsid w:val="0004747B"/>
    <w:rsid w:val="00071B83"/>
    <w:rsid w:val="000747CA"/>
    <w:rsid w:val="0008496D"/>
    <w:rsid w:val="00090E27"/>
    <w:rsid w:val="000A0D57"/>
    <w:rsid w:val="000A21CC"/>
    <w:rsid w:val="000A79C9"/>
    <w:rsid w:val="000B3F24"/>
    <w:rsid w:val="000D7917"/>
    <w:rsid w:val="00101E81"/>
    <w:rsid w:val="00120423"/>
    <w:rsid w:val="00142FA3"/>
    <w:rsid w:val="001437AF"/>
    <w:rsid w:val="001952C7"/>
    <w:rsid w:val="001E51DC"/>
    <w:rsid w:val="001E58B3"/>
    <w:rsid w:val="001F617A"/>
    <w:rsid w:val="00201FD0"/>
    <w:rsid w:val="00203AAC"/>
    <w:rsid w:val="00234A83"/>
    <w:rsid w:val="00235F36"/>
    <w:rsid w:val="002819E6"/>
    <w:rsid w:val="00294652"/>
    <w:rsid w:val="002A4969"/>
    <w:rsid w:val="002B1CCA"/>
    <w:rsid w:val="002B2DBD"/>
    <w:rsid w:val="002B349A"/>
    <w:rsid w:val="002D4A64"/>
    <w:rsid w:val="002E599E"/>
    <w:rsid w:val="002F7575"/>
    <w:rsid w:val="00320203"/>
    <w:rsid w:val="00332AB3"/>
    <w:rsid w:val="00335631"/>
    <w:rsid w:val="00344EFE"/>
    <w:rsid w:val="00347EF2"/>
    <w:rsid w:val="00364B7D"/>
    <w:rsid w:val="00370AA3"/>
    <w:rsid w:val="003837E6"/>
    <w:rsid w:val="0038723D"/>
    <w:rsid w:val="003B1A52"/>
    <w:rsid w:val="003B740E"/>
    <w:rsid w:val="003C66DA"/>
    <w:rsid w:val="003D1D1A"/>
    <w:rsid w:val="003D754F"/>
    <w:rsid w:val="003E76C5"/>
    <w:rsid w:val="003F0781"/>
    <w:rsid w:val="003F24ED"/>
    <w:rsid w:val="003F406E"/>
    <w:rsid w:val="004051E1"/>
    <w:rsid w:val="00415398"/>
    <w:rsid w:val="0042139F"/>
    <w:rsid w:val="00440235"/>
    <w:rsid w:val="00450432"/>
    <w:rsid w:val="00450A9D"/>
    <w:rsid w:val="004522EF"/>
    <w:rsid w:val="004537FA"/>
    <w:rsid w:val="0048309B"/>
    <w:rsid w:val="00492C7B"/>
    <w:rsid w:val="004A5B07"/>
    <w:rsid w:val="004C0A3C"/>
    <w:rsid w:val="004D11D4"/>
    <w:rsid w:val="004D29A8"/>
    <w:rsid w:val="004D53C7"/>
    <w:rsid w:val="004E673A"/>
    <w:rsid w:val="004F3831"/>
    <w:rsid w:val="004F585C"/>
    <w:rsid w:val="00502135"/>
    <w:rsid w:val="00502D4F"/>
    <w:rsid w:val="00526687"/>
    <w:rsid w:val="00537B72"/>
    <w:rsid w:val="00542970"/>
    <w:rsid w:val="00576BE7"/>
    <w:rsid w:val="005A7C4E"/>
    <w:rsid w:val="005B1B83"/>
    <w:rsid w:val="005C559C"/>
    <w:rsid w:val="005D1B87"/>
    <w:rsid w:val="005D411C"/>
    <w:rsid w:val="005D5EAE"/>
    <w:rsid w:val="005E057F"/>
    <w:rsid w:val="005E2375"/>
    <w:rsid w:val="005E36EF"/>
    <w:rsid w:val="005F6DC9"/>
    <w:rsid w:val="006206D0"/>
    <w:rsid w:val="00653E98"/>
    <w:rsid w:val="00654858"/>
    <w:rsid w:val="006571F5"/>
    <w:rsid w:val="006843B7"/>
    <w:rsid w:val="00686BF0"/>
    <w:rsid w:val="00687D93"/>
    <w:rsid w:val="006E3A8D"/>
    <w:rsid w:val="006E3EDE"/>
    <w:rsid w:val="006F0CCD"/>
    <w:rsid w:val="006F3BF7"/>
    <w:rsid w:val="007051DC"/>
    <w:rsid w:val="007525BA"/>
    <w:rsid w:val="00762C18"/>
    <w:rsid w:val="0078614A"/>
    <w:rsid w:val="007A164B"/>
    <w:rsid w:val="007A1738"/>
    <w:rsid w:val="007B59CB"/>
    <w:rsid w:val="007C0226"/>
    <w:rsid w:val="007F401F"/>
    <w:rsid w:val="00805452"/>
    <w:rsid w:val="00811174"/>
    <w:rsid w:val="00812DA9"/>
    <w:rsid w:val="0081680D"/>
    <w:rsid w:val="00823890"/>
    <w:rsid w:val="0082468D"/>
    <w:rsid w:val="008679AF"/>
    <w:rsid w:val="008B0162"/>
    <w:rsid w:val="008B0DDB"/>
    <w:rsid w:val="008B68B9"/>
    <w:rsid w:val="009270F9"/>
    <w:rsid w:val="00931199"/>
    <w:rsid w:val="00947992"/>
    <w:rsid w:val="00954425"/>
    <w:rsid w:val="00970522"/>
    <w:rsid w:val="0097421B"/>
    <w:rsid w:val="00990A75"/>
    <w:rsid w:val="009A67C3"/>
    <w:rsid w:val="009B67B9"/>
    <w:rsid w:val="009C7459"/>
    <w:rsid w:val="00A04F16"/>
    <w:rsid w:val="00A11A7D"/>
    <w:rsid w:val="00A2359E"/>
    <w:rsid w:val="00A25F16"/>
    <w:rsid w:val="00A27693"/>
    <w:rsid w:val="00A3065B"/>
    <w:rsid w:val="00A37D1B"/>
    <w:rsid w:val="00A56FA5"/>
    <w:rsid w:val="00A77A1F"/>
    <w:rsid w:val="00A9180F"/>
    <w:rsid w:val="00AA7EC4"/>
    <w:rsid w:val="00AC41DD"/>
    <w:rsid w:val="00AE7081"/>
    <w:rsid w:val="00AF2DEA"/>
    <w:rsid w:val="00AF3A17"/>
    <w:rsid w:val="00B1009F"/>
    <w:rsid w:val="00B2701C"/>
    <w:rsid w:val="00B33E4C"/>
    <w:rsid w:val="00B34567"/>
    <w:rsid w:val="00B442AD"/>
    <w:rsid w:val="00B57043"/>
    <w:rsid w:val="00B578A3"/>
    <w:rsid w:val="00B62578"/>
    <w:rsid w:val="00B66915"/>
    <w:rsid w:val="00B87C3E"/>
    <w:rsid w:val="00B91BFC"/>
    <w:rsid w:val="00BA11A6"/>
    <w:rsid w:val="00BE49B3"/>
    <w:rsid w:val="00C35122"/>
    <w:rsid w:val="00C449E0"/>
    <w:rsid w:val="00C47158"/>
    <w:rsid w:val="00C536FA"/>
    <w:rsid w:val="00C6315C"/>
    <w:rsid w:val="00CA529C"/>
    <w:rsid w:val="00CB1B98"/>
    <w:rsid w:val="00CB4FC3"/>
    <w:rsid w:val="00CC3902"/>
    <w:rsid w:val="00CE1613"/>
    <w:rsid w:val="00CE6733"/>
    <w:rsid w:val="00CF1419"/>
    <w:rsid w:val="00D034AB"/>
    <w:rsid w:val="00D13A86"/>
    <w:rsid w:val="00D2222B"/>
    <w:rsid w:val="00D274A4"/>
    <w:rsid w:val="00DB29B3"/>
    <w:rsid w:val="00DE59CA"/>
    <w:rsid w:val="00DF5ED4"/>
    <w:rsid w:val="00E01791"/>
    <w:rsid w:val="00E0389F"/>
    <w:rsid w:val="00E212ED"/>
    <w:rsid w:val="00E22B38"/>
    <w:rsid w:val="00E4421B"/>
    <w:rsid w:val="00E4621B"/>
    <w:rsid w:val="00E62446"/>
    <w:rsid w:val="00E805A3"/>
    <w:rsid w:val="00E844D8"/>
    <w:rsid w:val="00E874C5"/>
    <w:rsid w:val="00E87C9F"/>
    <w:rsid w:val="00E94C26"/>
    <w:rsid w:val="00EA049F"/>
    <w:rsid w:val="00EB5EB0"/>
    <w:rsid w:val="00EE7697"/>
    <w:rsid w:val="00EF13BB"/>
    <w:rsid w:val="00EF37B2"/>
    <w:rsid w:val="00F05980"/>
    <w:rsid w:val="00F12237"/>
    <w:rsid w:val="00F159DA"/>
    <w:rsid w:val="00F16A26"/>
    <w:rsid w:val="00F55EEB"/>
    <w:rsid w:val="00F87DB8"/>
    <w:rsid w:val="00F9071F"/>
    <w:rsid w:val="00FD7107"/>
    <w:rsid w:val="00FE0CEE"/>
    <w:rsid w:val="00FE2BDC"/>
    <w:rsid w:val="00FF207E"/>
    <w:rsid w:val="00FF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02C15-2DF4-4205-B225-10ADF6A5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37D1B"/>
    <w:pPr>
      <w:ind w:firstLine="567"/>
      <w:jc w:val="both"/>
    </w:pPr>
    <w:rPr>
      <w:rFonts w:ascii="Arial" w:hAnsi="Arial"/>
      <w:sz w:val="24"/>
      <w:szCs w:val="24"/>
    </w:rPr>
  </w:style>
  <w:style w:type="paragraph" w:styleId="1">
    <w:name w:val="heading 1"/>
    <w:aliases w:val="!Части документа"/>
    <w:basedOn w:val="a"/>
    <w:next w:val="a"/>
    <w:link w:val="10"/>
    <w:qFormat/>
    <w:rsid w:val="00A37D1B"/>
    <w:pPr>
      <w:jc w:val="center"/>
      <w:outlineLvl w:val="0"/>
    </w:pPr>
    <w:rPr>
      <w:rFonts w:cs="Arial"/>
      <w:b/>
      <w:bCs/>
      <w:kern w:val="32"/>
      <w:sz w:val="32"/>
      <w:szCs w:val="32"/>
    </w:rPr>
  </w:style>
  <w:style w:type="paragraph" w:styleId="2">
    <w:name w:val="heading 2"/>
    <w:aliases w:val="!Разделы документа"/>
    <w:basedOn w:val="a"/>
    <w:link w:val="20"/>
    <w:qFormat/>
    <w:rsid w:val="00A37D1B"/>
    <w:pPr>
      <w:jc w:val="center"/>
      <w:outlineLvl w:val="1"/>
    </w:pPr>
    <w:rPr>
      <w:rFonts w:cs="Arial"/>
      <w:b/>
      <w:bCs/>
      <w:iCs/>
      <w:sz w:val="30"/>
      <w:szCs w:val="28"/>
    </w:rPr>
  </w:style>
  <w:style w:type="paragraph" w:styleId="3">
    <w:name w:val="heading 3"/>
    <w:aliases w:val="!Главы документа"/>
    <w:basedOn w:val="a"/>
    <w:link w:val="30"/>
    <w:qFormat/>
    <w:rsid w:val="00A37D1B"/>
    <w:pPr>
      <w:outlineLvl w:val="2"/>
    </w:pPr>
    <w:rPr>
      <w:rFonts w:cs="Arial"/>
      <w:b/>
      <w:bCs/>
      <w:sz w:val="28"/>
      <w:szCs w:val="26"/>
    </w:rPr>
  </w:style>
  <w:style w:type="paragraph" w:styleId="4">
    <w:name w:val="heading 4"/>
    <w:aliases w:val="!Параграфы/Статьи документа"/>
    <w:basedOn w:val="a"/>
    <w:qFormat/>
    <w:rsid w:val="00A37D1B"/>
    <w:pPr>
      <w:outlineLvl w:val="3"/>
    </w:pPr>
    <w:rPr>
      <w:b/>
      <w:bCs/>
      <w:sz w:val="26"/>
      <w:szCs w:val="28"/>
    </w:rPr>
  </w:style>
  <w:style w:type="paragraph" w:styleId="5">
    <w:name w:val="heading 5"/>
    <w:basedOn w:val="a"/>
    <w:next w:val="a"/>
    <w:qFormat/>
    <w:rsid w:val="00DF5ED4"/>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DF5ED4"/>
  </w:style>
  <w:style w:type="paragraph" w:styleId="a4">
    <w:name w:val="Balloon Text"/>
    <w:basedOn w:val="a"/>
    <w:semiHidden/>
    <w:rsid w:val="002A4969"/>
    <w:rPr>
      <w:rFonts w:ascii="Tahoma" w:hAnsi="Tahoma" w:cs="Tahoma"/>
      <w:sz w:val="16"/>
      <w:szCs w:val="16"/>
    </w:rPr>
  </w:style>
  <w:style w:type="paragraph" w:styleId="a5">
    <w:name w:val="Body Text"/>
    <w:basedOn w:val="a"/>
    <w:link w:val="a6"/>
    <w:rsid w:val="00E4621B"/>
    <w:rPr>
      <w:sz w:val="28"/>
    </w:rPr>
  </w:style>
  <w:style w:type="character" w:customStyle="1" w:styleId="a6">
    <w:name w:val="Основной текст Знак"/>
    <w:link w:val="a5"/>
    <w:rsid w:val="00E4621B"/>
    <w:rPr>
      <w:sz w:val="28"/>
      <w:szCs w:val="24"/>
      <w:lang w:val="ru-RU" w:eastAsia="ru-RU" w:bidi="ar-SA"/>
    </w:rPr>
  </w:style>
  <w:style w:type="paragraph" w:styleId="a7">
    <w:name w:val="Body Text Indent"/>
    <w:basedOn w:val="a"/>
    <w:rsid w:val="008B0162"/>
    <w:pPr>
      <w:spacing w:after="120"/>
      <w:ind w:left="283"/>
    </w:pPr>
  </w:style>
  <w:style w:type="paragraph" w:customStyle="1" w:styleId="formattexttopleveltextcentertext">
    <w:name w:val="formattext topleveltext centertext"/>
    <w:basedOn w:val="a"/>
    <w:rsid w:val="00EE7697"/>
    <w:pPr>
      <w:spacing w:before="100" w:beforeAutospacing="1" w:after="100" w:afterAutospacing="1"/>
    </w:pPr>
  </w:style>
  <w:style w:type="character" w:styleId="a8">
    <w:name w:val="Hyperlink"/>
    <w:basedOn w:val="a0"/>
    <w:rsid w:val="00A37D1B"/>
    <w:rPr>
      <w:color w:val="0000FF"/>
      <w:u w:val="none"/>
    </w:rPr>
  </w:style>
  <w:style w:type="paragraph" w:customStyle="1" w:styleId="xl67">
    <w:name w:val="xl67"/>
    <w:basedOn w:val="a"/>
    <w:rsid w:val="0081680D"/>
    <w:pPr>
      <w:shd w:val="clear" w:color="000000" w:fill="FFFF00"/>
      <w:spacing w:before="100" w:beforeAutospacing="1" w:after="100" w:afterAutospacing="1"/>
    </w:pPr>
  </w:style>
  <w:style w:type="paragraph" w:customStyle="1" w:styleId="xl68">
    <w:name w:val="xl68"/>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69">
    <w:name w:val="xl6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rPr>
  </w:style>
  <w:style w:type="paragraph" w:customStyle="1" w:styleId="xl73">
    <w:name w:val="xl73"/>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81">
    <w:name w:val="xl81"/>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16"/>
      <w:szCs w:val="16"/>
    </w:rPr>
  </w:style>
  <w:style w:type="paragraph" w:customStyle="1" w:styleId="xl82">
    <w:name w:val="xl82"/>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rPr>
  </w:style>
  <w:style w:type="paragraph" w:customStyle="1" w:styleId="xl83">
    <w:name w:val="xl83"/>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FF"/>
    </w:rPr>
  </w:style>
  <w:style w:type="paragraph" w:customStyle="1" w:styleId="xl84">
    <w:name w:val="xl84"/>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rPr>
  </w:style>
  <w:style w:type="paragraph" w:customStyle="1" w:styleId="xl85">
    <w:name w:val="xl85"/>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rPr>
  </w:style>
  <w:style w:type="paragraph" w:customStyle="1" w:styleId="xl86">
    <w:name w:val="xl86"/>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sz w:val="16"/>
      <w:szCs w:val="16"/>
    </w:rPr>
  </w:style>
  <w:style w:type="paragraph" w:customStyle="1" w:styleId="xl87">
    <w:name w:val="xl87"/>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93300"/>
    </w:rPr>
  </w:style>
  <w:style w:type="paragraph" w:customStyle="1" w:styleId="xl88">
    <w:name w:val="xl88"/>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993300"/>
    </w:rPr>
  </w:style>
  <w:style w:type="paragraph" w:customStyle="1" w:styleId="xl89">
    <w:name w:val="xl8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sz w:val="16"/>
      <w:szCs w:val="16"/>
    </w:rPr>
  </w:style>
  <w:style w:type="paragraph" w:customStyle="1" w:styleId="xl94">
    <w:name w:val="xl94"/>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rPr>
  </w:style>
  <w:style w:type="paragraph" w:customStyle="1" w:styleId="xl95">
    <w:name w:val="xl95"/>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3366"/>
      <w:sz w:val="16"/>
      <w:szCs w:val="16"/>
    </w:rPr>
  </w:style>
  <w:style w:type="paragraph" w:customStyle="1" w:styleId="xl96">
    <w:name w:val="xl96"/>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366"/>
    </w:rPr>
  </w:style>
  <w:style w:type="paragraph" w:customStyle="1" w:styleId="xl97">
    <w:name w:val="xl97"/>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3366"/>
    </w:rPr>
  </w:style>
  <w:style w:type="paragraph" w:customStyle="1" w:styleId="xl98">
    <w:name w:val="xl98"/>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3366"/>
      <w:sz w:val="16"/>
      <w:szCs w:val="16"/>
    </w:rPr>
  </w:style>
  <w:style w:type="paragraph" w:customStyle="1" w:styleId="xl99">
    <w:name w:val="xl9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3366"/>
    </w:rPr>
  </w:style>
  <w:style w:type="paragraph" w:customStyle="1" w:styleId="xl100">
    <w:name w:val="xl10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rPr>
  </w:style>
  <w:style w:type="paragraph" w:customStyle="1" w:styleId="xl101">
    <w:name w:val="xl101"/>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66"/>
      <w:sz w:val="16"/>
      <w:szCs w:val="16"/>
    </w:rPr>
  </w:style>
  <w:style w:type="paragraph" w:customStyle="1" w:styleId="xl102">
    <w:name w:val="xl102"/>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66"/>
    </w:rPr>
  </w:style>
  <w:style w:type="paragraph" w:customStyle="1" w:styleId="xl103">
    <w:name w:val="xl103"/>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993366"/>
    </w:rPr>
  </w:style>
  <w:style w:type="paragraph" w:customStyle="1" w:styleId="xl104">
    <w:name w:val="xl104"/>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66"/>
    </w:rPr>
  </w:style>
  <w:style w:type="paragraph" w:customStyle="1" w:styleId="xl105">
    <w:name w:val="xl105"/>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107">
    <w:name w:val="xl107"/>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FF"/>
      <w:sz w:val="16"/>
      <w:szCs w:val="16"/>
    </w:rPr>
  </w:style>
  <w:style w:type="paragraph" w:customStyle="1" w:styleId="xl108">
    <w:name w:val="xl108"/>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rPr>
  </w:style>
  <w:style w:type="paragraph" w:customStyle="1" w:styleId="xl109">
    <w:name w:val="xl10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110">
    <w:name w:val="xl11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11">
    <w:name w:val="xl111"/>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12">
    <w:name w:val="xl112"/>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16"/>
      <w:szCs w:val="16"/>
    </w:rPr>
  </w:style>
  <w:style w:type="paragraph" w:customStyle="1" w:styleId="xl113">
    <w:name w:val="xl113"/>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16">
    <w:name w:val="xl116"/>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800080"/>
    </w:rPr>
  </w:style>
  <w:style w:type="paragraph" w:customStyle="1" w:styleId="xl118">
    <w:name w:val="xl118"/>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800080"/>
      <w:sz w:val="16"/>
      <w:szCs w:val="16"/>
    </w:rPr>
  </w:style>
  <w:style w:type="paragraph" w:customStyle="1" w:styleId="xl119">
    <w:name w:val="xl119"/>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800080"/>
    </w:rPr>
  </w:style>
  <w:style w:type="paragraph" w:customStyle="1" w:styleId="xl120">
    <w:name w:val="xl120"/>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800080"/>
    </w:rPr>
  </w:style>
  <w:style w:type="paragraph" w:customStyle="1" w:styleId="xl121">
    <w:name w:val="xl121"/>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800080"/>
    </w:rPr>
  </w:style>
  <w:style w:type="paragraph" w:customStyle="1" w:styleId="xl123">
    <w:name w:val="xl123"/>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FF"/>
    </w:rPr>
  </w:style>
  <w:style w:type="paragraph" w:customStyle="1" w:styleId="xl124">
    <w:name w:val="xl124"/>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FF"/>
    </w:rPr>
  </w:style>
  <w:style w:type="paragraph" w:customStyle="1" w:styleId="xl125">
    <w:name w:val="xl125"/>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rPr>
  </w:style>
  <w:style w:type="paragraph" w:customStyle="1" w:styleId="xl126">
    <w:name w:val="xl126"/>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127">
    <w:name w:val="xl127"/>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29">
    <w:name w:val="xl12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30">
    <w:name w:val="xl13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993300"/>
    </w:rPr>
  </w:style>
  <w:style w:type="paragraph" w:customStyle="1" w:styleId="xl131">
    <w:name w:val="xl131"/>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
    <w:rsid w:val="008168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3">
    <w:name w:val="xl133"/>
    <w:basedOn w:val="a"/>
    <w:rsid w:val="0081680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Default">
    <w:name w:val="Default"/>
    <w:rsid w:val="00502D4F"/>
    <w:pPr>
      <w:autoSpaceDE w:val="0"/>
      <w:autoSpaceDN w:val="0"/>
      <w:adjustRightInd w:val="0"/>
    </w:pPr>
    <w:rPr>
      <w:rFonts w:eastAsia="Calibri"/>
      <w:color w:val="000000"/>
      <w:sz w:val="24"/>
      <w:szCs w:val="24"/>
      <w:lang w:eastAsia="en-US"/>
    </w:rPr>
  </w:style>
  <w:style w:type="character" w:customStyle="1" w:styleId="a9">
    <w:name w:val="Основной текст_"/>
    <w:link w:val="11"/>
    <w:rsid w:val="00B33E4C"/>
    <w:rPr>
      <w:spacing w:val="-1"/>
      <w:sz w:val="26"/>
      <w:szCs w:val="26"/>
      <w:shd w:val="clear" w:color="auto" w:fill="FFFFFF"/>
    </w:rPr>
  </w:style>
  <w:style w:type="character" w:customStyle="1" w:styleId="14pt">
    <w:name w:val="Основной текст + 14 pt"/>
    <w:rsid w:val="00B33E4C"/>
    <w:rPr>
      <w:rFonts w:ascii="Times New Roman" w:eastAsia="Times New Roman" w:hAnsi="Times New Roman" w:cs="Times New Roman"/>
      <w:b w:val="0"/>
      <w:bCs w:val="0"/>
      <w:i w:val="0"/>
      <w:iCs w:val="0"/>
      <w:smallCaps w:val="0"/>
      <w:strike w:val="0"/>
      <w:spacing w:val="-1"/>
      <w:sz w:val="26"/>
      <w:szCs w:val="26"/>
    </w:rPr>
  </w:style>
  <w:style w:type="paragraph" w:customStyle="1" w:styleId="11">
    <w:name w:val="Основной текст1"/>
    <w:basedOn w:val="a"/>
    <w:link w:val="a9"/>
    <w:rsid w:val="00B33E4C"/>
    <w:pPr>
      <w:shd w:val="clear" w:color="auto" w:fill="FFFFFF"/>
      <w:spacing w:line="0" w:lineRule="atLeast"/>
    </w:pPr>
    <w:rPr>
      <w:spacing w:val="-1"/>
      <w:sz w:val="26"/>
      <w:szCs w:val="26"/>
      <w:lang w:val="x-none" w:eastAsia="x-none"/>
    </w:rPr>
  </w:style>
  <w:style w:type="character" w:customStyle="1" w:styleId="21">
    <w:name w:val="Основной текст (2)"/>
    <w:rsid w:val="00E87C9F"/>
    <w:rPr>
      <w:rFonts w:ascii="Times New Roman" w:eastAsia="Times New Roman" w:hAnsi="Times New Roman" w:cs="Times New Roman"/>
      <w:b w:val="0"/>
      <w:bCs w:val="0"/>
      <w:i w:val="0"/>
      <w:iCs w:val="0"/>
      <w:smallCaps w:val="0"/>
      <w:strike w:val="0"/>
      <w:spacing w:val="2"/>
      <w:sz w:val="25"/>
      <w:szCs w:val="25"/>
    </w:rPr>
  </w:style>
  <w:style w:type="character" w:customStyle="1" w:styleId="214pt">
    <w:name w:val="Основной текст (2) + 14 pt;Не полужирный"/>
    <w:rsid w:val="00E87C9F"/>
    <w:rPr>
      <w:rFonts w:ascii="Times New Roman" w:eastAsia="Times New Roman" w:hAnsi="Times New Roman" w:cs="Times New Roman"/>
      <w:b/>
      <w:bCs/>
      <w:i w:val="0"/>
      <w:iCs w:val="0"/>
      <w:smallCaps w:val="0"/>
      <w:strike w:val="0"/>
      <w:spacing w:val="-1"/>
      <w:sz w:val="26"/>
      <w:szCs w:val="26"/>
    </w:rPr>
  </w:style>
  <w:style w:type="paragraph" w:styleId="aa">
    <w:name w:val="List Paragraph"/>
    <w:basedOn w:val="a"/>
    <w:uiPriority w:val="34"/>
    <w:qFormat/>
    <w:rsid w:val="00BA11A6"/>
    <w:pPr>
      <w:ind w:left="720"/>
      <w:contextualSpacing/>
    </w:pPr>
  </w:style>
  <w:style w:type="paragraph" w:customStyle="1" w:styleId="ConsPlusNormal">
    <w:name w:val="ConsPlusNormal"/>
    <w:rsid w:val="00B57043"/>
    <w:pPr>
      <w:widowControl w:val="0"/>
      <w:autoSpaceDE w:val="0"/>
      <w:autoSpaceDN w:val="0"/>
      <w:adjustRightInd w:val="0"/>
      <w:ind w:firstLine="720"/>
      <w:jc w:val="both"/>
    </w:pPr>
    <w:rPr>
      <w:rFonts w:ascii="Arial" w:hAnsi="Arial" w:cs="Arial"/>
    </w:rPr>
  </w:style>
  <w:style w:type="character" w:customStyle="1" w:styleId="10">
    <w:name w:val="Заголовок 1 Знак"/>
    <w:aliases w:val="!Части документа Знак"/>
    <w:basedOn w:val="a0"/>
    <w:link w:val="1"/>
    <w:rsid w:val="004C0A3C"/>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4C0A3C"/>
    <w:rPr>
      <w:rFonts w:ascii="Arial" w:hAnsi="Arial" w:cs="Arial"/>
      <w:b/>
      <w:bCs/>
      <w:iCs/>
      <w:sz w:val="30"/>
      <w:szCs w:val="28"/>
    </w:rPr>
  </w:style>
  <w:style w:type="character" w:customStyle="1" w:styleId="30">
    <w:name w:val="Заголовок 3 Знак"/>
    <w:aliases w:val="!Главы документа Знак"/>
    <w:basedOn w:val="a0"/>
    <w:link w:val="3"/>
    <w:rsid w:val="004C0A3C"/>
    <w:rPr>
      <w:rFonts w:ascii="Arial" w:hAnsi="Arial" w:cs="Arial"/>
      <w:b/>
      <w:bCs/>
      <w:sz w:val="28"/>
      <w:szCs w:val="26"/>
    </w:rPr>
  </w:style>
  <w:style w:type="character" w:styleId="HTML">
    <w:name w:val="HTML Variable"/>
    <w:aliases w:val="!Ссылки в документе"/>
    <w:basedOn w:val="a0"/>
    <w:rsid w:val="00A37D1B"/>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A37D1B"/>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4C0A3C"/>
    <w:rPr>
      <w:rFonts w:ascii="Courier" w:hAnsi="Courier"/>
      <w:sz w:val="22"/>
    </w:rPr>
  </w:style>
  <w:style w:type="paragraph" w:customStyle="1" w:styleId="Title">
    <w:name w:val="Title!Название НПА"/>
    <w:basedOn w:val="a"/>
    <w:rsid w:val="00A37D1B"/>
    <w:pPr>
      <w:spacing w:before="240" w:after="60"/>
      <w:jc w:val="center"/>
      <w:outlineLvl w:val="0"/>
    </w:pPr>
    <w:rPr>
      <w:rFonts w:cs="Arial"/>
      <w:b/>
      <w:bCs/>
      <w:kern w:val="28"/>
      <w:sz w:val="32"/>
      <w:szCs w:val="32"/>
    </w:rPr>
  </w:style>
  <w:style w:type="paragraph" w:customStyle="1" w:styleId="Application">
    <w:name w:val="Application!Приложение"/>
    <w:rsid w:val="00A37D1B"/>
    <w:pPr>
      <w:spacing w:before="120" w:after="120"/>
      <w:jc w:val="right"/>
    </w:pPr>
    <w:rPr>
      <w:rFonts w:ascii="Arial" w:hAnsi="Arial" w:cs="Arial"/>
      <w:b/>
      <w:bCs/>
      <w:kern w:val="28"/>
      <w:sz w:val="32"/>
      <w:szCs w:val="32"/>
    </w:rPr>
  </w:style>
  <w:style w:type="paragraph" w:customStyle="1" w:styleId="Table">
    <w:name w:val="Table!Таблица"/>
    <w:rsid w:val="00A37D1B"/>
    <w:rPr>
      <w:rFonts w:ascii="Arial" w:hAnsi="Arial" w:cs="Arial"/>
      <w:bCs/>
      <w:kern w:val="28"/>
      <w:sz w:val="24"/>
      <w:szCs w:val="32"/>
    </w:rPr>
  </w:style>
  <w:style w:type="paragraph" w:customStyle="1" w:styleId="Table0">
    <w:name w:val="Table!"/>
    <w:next w:val="Table"/>
    <w:rsid w:val="00A37D1B"/>
    <w:pPr>
      <w:jc w:val="center"/>
    </w:pPr>
    <w:rPr>
      <w:rFonts w:ascii="Arial" w:hAnsi="Arial" w:cs="Arial"/>
      <w:b/>
      <w:bCs/>
      <w:kern w:val="28"/>
      <w:sz w:val="24"/>
      <w:szCs w:val="32"/>
    </w:rPr>
  </w:style>
  <w:style w:type="paragraph" w:customStyle="1" w:styleId="NumberAndDate">
    <w:name w:val="NumberAndDate"/>
    <w:aliases w:val="!Дата и Номер"/>
    <w:qFormat/>
    <w:rsid w:val="00A37D1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37D1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3426">
      <w:bodyDiv w:val="1"/>
      <w:marLeft w:val="0"/>
      <w:marRight w:val="0"/>
      <w:marTop w:val="0"/>
      <w:marBottom w:val="0"/>
      <w:divBdr>
        <w:top w:val="none" w:sz="0" w:space="0" w:color="auto"/>
        <w:left w:val="none" w:sz="0" w:space="0" w:color="auto"/>
        <w:bottom w:val="none" w:sz="0" w:space="0" w:color="auto"/>
        <w:right w:val="none" w:sz="0" w:space="0" w:color="auto"/>
      </w:divBdr>
    </w:div>
    <w:div w:id="747849875">
      <w:bodyDiv w:val="1"/>
      <w:marLeft w:val="0"/>
      <w:marRight w:val="0"/>
      <w:marTop w:val="0"/>
      <w:marBottom w:val="0"/>
      <w:divBdr>
        <w:top w:val="none" w:sz="0" w:space="0" w:color="auto"/>
        <w:left w:val="none" w:sz="0" w:space="0" w:color="auto"/>
        <w:bottom w:val="none" w:sz="0" w:space="0" w:color="auto"/>
        <w:right w:val="none" w:sz="0" w:space="0" w:color="auto"/>
      </w:divBdr>
    </w:div>
    <w:div w:id="2063941850">
      <w:bodyDiv w:val="1"/>
      <w:marLeft w:val="0"/>
      <w:marRight w:val="0"/>
      <w:marTop w:val="0"/>
      <w:marBottom w:val="0"/>
      <w:divBdr>
        <w:top w:val="none" w:sz="0" w:space="0" w:color="auto"/>
        <w:left w:val="none" w:sz="0" w:space="0" w:color="auto"/>
        <w:bottom w:val="none" w:sz="0" w:space="0" w:color="auto"/>
        <w:right w:val="none" w:sz="0" w:space="0" w:color="auto"/>
      </w:divBdr>
    </w:div>
    <w:div w:id="21335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8EAC1-4B3A-467E-8E5E-9FF0B7AE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3468</Words>
  <Characters>19774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MoBIL GROUP</Company>
  <LinksUpToDate>false</LinksUpToDate>
  <CharactersWithSpaces>23196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008</dc:creator>
  <cp:lastModifiedBy>diman</cp:lastModifiedBy>
  <cp:revision>3</cp:revision>
  <cp:lastPrinted>2019-01-30T06:03:00Z</cp:lastPrinted>
  <dcterms:created xsi:type="dcterms:W3CDTF">2019-01-31T02:26:00Z</dcterms:created>
  <dcterms:modified xsi:type="dcterms:W3CDTF">2019-02-05T05:39:00Z</dcterms:modified>
</cp:coreProperties>
</file>