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1B26" w:rsidRPr="00EE4C1F" w:rsidRDefault="006575B0" w:rsidP="00EE4C1F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26" w:rsidRPr="00EE4C1F" w:rsidRDefault="006F1B26" w:rsidP="00EE4C1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E4C1F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6F1B26" w:rsidRPr="00EE4C1F" w:rsidRDefault="006F1B26" w:rsidP="00EE4C1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E4C1F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EE4C1F" w:rsidRPr="00EE4C1F" w:rsidRDefault="00EE4C1F" w:rsidP="00EE4C1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F1B26" w:rsidRPr="00EE4C1F" w:rsidRDefault="006F1B26" w:rsidP="00EE4C1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E4C1F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EE4C1F" w:rsidRPr="00EE4C1F" w:rsidRDefault="00EE4C1F" w:rsidP="00EE4C1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F1B26" w:rsidRPr="00EE4C1F" w:rsidRDefault="006F1B26" w:rsidP="00EE4C1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E4C1F">
        <w:rPr>
          <w:rFonts w:cs="Arial"/>
          <w:b/>
          <w:bCs/>
          <w:kern w:val="28"/>
          <w:sz w:val="32"/>
          <w:szCs w:val="32"/>
        </w:rPr>
        <w:t>от</w:t>
      </w:r>
      <w:r w:rsidR="00C45064" w:rsidRPr="00EE4C1F">
        <w:rPr>
          <w:rFonts w:cs="Arial"/>
          <w:b/>
          <w:bCs/>
          <w:kern w:val="28"/>
          <w:sz w:val="32"/>
          <w:szCs w:val="32"/>
        </w:rPr>
        <w:t xml:space="preserve"> 20.10.2015 </w:t>
      </w:r>
      <w:r w:rsidRPr="00EE4C1F">
        <w:rPr>
          <w:rFonts w:cs="Arial"/>
          <w:b/>
          <w:bCs/>
          <w:kern w:val="28"/>
          <w:sz w:val="32"/>
          <w:szCs w:val="32"/>
        </w:rPr>
        <w:t>г. №</w:t>
      </w:r>
      <w:r w:rsidR="00C45064" w:rsidRPr="00EE4C1F">
        <w:rPr>
          <w:rFonts w:cs="Arial"/>
          <w:b/>
          <w:bCs/>
          <w:kern w:val="28"/>
          <w:sz w:val="32"/>
          <w:szCs w:val="32"/>
        </w:rPr>
        <w:t>1096</w:t>
      </w:r>
    </w:p>
    <w:p w:rsidR="006F1B26" w:rsidRPr="00EE4C1F" w:rsidRDefault="006F1B26" w:rsidP="00EE4C1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E4C1F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6F1B26" w:rsidRPr="00EE4C1F" w:rsidRDefault="006F1B26" w:rsidP="00EE4C1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F1B26" w:rsidRPr="00EE4C1F" w:rsidRDefault="006F1B26" w:rsidP="00EE4C1F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E4C1F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Крапивинского муниципального района от 08.11.2013 </w:t>
      </w:r>
      <w:r w:rsidR="00C45064" w:rsidRPr="00EE4C1F">
        <w:rPr>
          <w:rFonts w:cs="Arial"/>
          <w:b/>
          <w:bCs/>
          <w:kern w:val="28"/>
          <w:sz w:val="32"/>
          <w:szCs w:val="32"/>
        </w:rPr>
        <w:t xml:space="preserve">г. </w:t>
      </w:r>
      <w:r w:rsidRPr="00EE4C1F">
        <w:rPr>
          <w:rFonts w:cs="Arial"/>
          <w:b/>
          <w:bCs/>
          <w:kern w:val="28"/>
          <w:sz w:val="32"/>
          <w:szCs w:val="32"/>
        </w:rPr>
        <w:t>№1626</w:t>
      </w:r>
      <w:r w:rsidR="00C45064" w:rsidRPr="00EE4C1F">
        <w:rPr>
          <w:rFonts w:cs="Arial"/>
          <w:b/>
          <w:bCs/>
          <w:kern w:val="28"/>
          <w:sz w:val="32"/>
          <w:szCs w:val="32"/>
        </w:rPr>
        <w:t xml:space="preserve"> </w:t>
      </w:r>
      <w:r w:rsidRPr="00EE4C1F">
        <w:rPr>
          <w:rFonts w:cs="Arial"/>
          <w:b/>
          <w:bCs/>
          <w:kern w:val="28"/>
          <w:sz w:val="32"/>
          <w:szCs w:val="32"/>
        </w:rPr>
        <w:t>«Об утверждении</w:t>
      </w:r>
      <w:r w:rsidR="00EE4C1F" w:rsidRPr="00EE4C1F">
        <w:rPr>
          <w:rFonts w:cs="Arial"/>
          <w:b/>
          <w:bCs/>
          <w:kern w:val="28"/>
          <w:sz w:val="32"/>
          <w:szCs w:val="32"/>
        </w:rPr>
        <w:t xml:space="preserve"> </w:t>
      </w:r>
      <w:r w:rsidRPr="00EE4C1F">
        <w:rPr>
          <w:rFonts w:cs="Arial"/>
          <w:b/>
          <w:bCs/>
          <w:kern w:val="28"/>
          <w:sz w:val="32"/>
          <w:szCs w:val="32"/>
        </w:rPr>
        <w:t>муниципальной программы «Культура Крапивинского муниципального района» на 2014-201</w:t>
      </w:r>
      <w:r w:rsidR="004E4FB4" w:rsidRPr="00EE4C1F">
        <w:rPr>
          <w:rFonts w:cs="Arial"/>
          <w:b/>
          <w:bCs/>
          <w:kern w:val="28"/>
          <w:sz w:val="32"/>
          <w:szCs w:val="32"/>
        </w:rPr>
        <w:t>7</w:t>
      </w:r>
      <w:r w:rsidRPr="00EE4C1F">
        <w:rPr>
          <w:rFonts w:cs="Arial"/>
          <w:b/>
          <w:bCs/>
          <w:kern w:val="28"/>
          <w:sz w:val="32"/>
          <w:szCs w:val="32"/>
        </w:rPr>
        <w:t xml:space="preserve"> годы»</w:t>
      </w:r>
    </w:p>
    <w:p w:rsidR="006F1B26" w:rsidRPr="00EE4C1F" w:rsidRDefault="006F1B26" w:rsidP="00EE4C1F">
      <w:pPr>
        <w:rPr>
          <w:rFonts w:cs="Arial"/>
        </w:rPr>
      </w:pPr>
    </w:p>
    <w:p w:rsidR="006F1B26" w:rsidRPr="00EE4C1F" w:rsidRDefault="006F1B26" w:rsidP="00EE4C1F">
      <w:pPr>
        <w:rPr>
          <w:rFonts w:cs="Arial"/>
        </w:rPr>
      </w:pPr>
      <w:r w:rsidRPr="00EE4C1F">
        <w:rPr>
          <w:rFonts w:cs="Arial"/>
        </w:rPr>
        <w:t>1. Внести в постановление администрации Крапивинского муниципального района от 08.11.2013 №1626 «Об утверждении</w:t>
      </w:r>
      <w:r w:rsidR="00EE4C1F">
        <w:rPr>
          <w:rFonts w:cs="Arial"/>
        </w:rPr>
        <w:t xml:space="preserve"> </w:t>
      </w:r>
      <w:r w:rsidRPr="00EE4C1F">
        <w:rPr>
          <w:rFonts w:cs="Arial"/>
        </w:rPr>
        <w:t>муниципальной программы «Культура Крапивинского муниципального</w:t>
      </w:r>
      <w:r w:rsidR="00EE4C1F">
        <w:rPr>
          <w:rFonts w:cs="Arial"/>
        </w:rPr>
        <w:t xml:space="preserve"> </w:t>
      </w:r>
      <w:r w:rsidRPr="00EE4C1F">
        <w:rPr>
          <w:rFonts w:cs="Arial"/>
        </w:rPr>
        <w:t>района» на 2014-201</w:t>
      </w:r>
      <w:r w:rsidR="005706D8" w:rsidRPr="00EE4C1F">
        <w:rPr>
          <w:rFonts w:cs="Arial"/>
        </w:rPr>
        <w:t>7</w:t>
      </w:r>
      <w:r w:rsidRPr="00EE4C1F">
        <w:rPr>
          <w:rFonts w:cs="Arial"/>
        </w:rPr>
        <w:t xml:space="preserve"> годы (в редакции постановлений администрации Крапивинского муниципального района от 10.04.14 №403, от</w:t>
      </w:r>
      <w:r w:rsidR="00EE4C1F">
        <w:rPr>
          <w:rFonts w:cs="Arial"/>
        </w:rPr>
        <w:t xml:space="preserve"> </w:t>
      </w:r>
      <w:r w:rsidRPr="00EE4C1F">
        <w:rPr>
          <w:rFonts w:cs="Arial"/>
        </w:rPr>
        <w:t>24.09.2014 №1331, от</w:t>
      </w:r>
      <w:r w:rsidR="00EE4C1F">
        <w:rPr>
          <w:rFonts w:cs="Arial"/>
        </w:rPr>
        <w:t xml:space="preserve"> </w:t>
      </w:r>
      <w:r w:rsidRPr="00EE4C1F">
        <w:rPr>
          <w:rFonts w:cs="Arial"/>
        </w:rPr>
        <w:t>11.11.2014 №1576) следующие изменения:</w:t>
      </w:r>
    </w:p>
    <w:p w:rsidR="006F1B26" w:rsidRPr="00EE4C1F" w:rsidRDefault="006F1B26" w:rsidP="00EE4C1F">
      <w:pPr>
        <w:rPr>
          <w:rFonts w:cs="Arial"/>
        </w:rPr>
      </w:pPr>
      <w:r w:rsidRPr="00EE4C1F">
        <w:rPr>
          <w:rFonts w:cs="Arial"/>
        </w:rPr>
        <w:t>1.1. В заголовке и пункте 1 цифры «2014 – 2017» заменить цифрами «2014- 2018».</w:t>
      </w:r>
    </w:p>
    <w:p w:rsidR="006F1B26" w:rsidRPr="00EE4C1F" w:rsidRDefault="006F1B26" w:rsidP="00EE4C1F">
      <w:pPr>
        <w:rPr>
          <w:rFonts w:cs="Arial"/>
        </w:rPr>
      </w:pPr>
      <w:r w:rsidRPr="00EE4C1F">
        <w:rPr>
          <w:rFonts w:cs="Arial"/>
        </w:rPr>
        <w:t>1.2. Муниципальную программу «Культура Крапивинского муниципального района» на 2014 – 201</w:t>
      </w:r>
      <w:r w:rsidR="004E4FB4" w:rsidRPr="00EE4C1F">
        <w:rPr>
          <w:rFonts w:cs="Arial"/>
        </w:rPr>
        <w:t>7</w:t>
      </w:r>
      <w:r w:rsidRPr="00EE4C1F">
        <w:rPr>
          <w:rFonts w:cs="Arial"/>
        </w:rPr>
        <w:t xml:space="preserve"> годы (далее – Муниципальная программа), утвержденную постановлением, изложить в новой редакции согласно приложению к настоящему постановлению.</w:t>
      </w:r>
    </w:p>
    <w:p w:rsidR="006F1B26" w:rsidRPr="00EE4C1F" w:rsidRDefault="006F1B26" w:rsidP="00EE4C1F">
      <w:pPr>
        <w:rPr>
          <w:rFonts w:cs="Arial"/>
        </w:rPr>
      </w:pPr>
      <w:r w:rsidRPr="00EE4C1F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информационно-</w:t>
      </w:r>
      <w:r w:rsidR="004E4FB4" w:rsidRPr="00EE4C1F">
        <w:rPr>
          <w:rFonts w:cs="Arial"/>
        </w:rPr>
        <w:t>теле</w:t>
      </w:r>
      <w:r w:rsidRPr="00EE4C1F">
        <w:rPr>
          <w:rFonts w:cs="Arial"/>
        </w:rPr>
        <w:t>коммуникационной сети «Интернет».</w:t>
      </w:r>
    </w:p>
    <w:p w:rsidR="005706D8" w:rsidRPr="00EE4C1F" w:rsidRDefault="005706D8" w:rsidP="00EE4C1F">
      <w:pPr>
        <w:rPr>
          <w:rFonts w:cs="Arial"/>
        </w:rPr>
      </w:pPr>
      <w:r w:rsidRPr="00EE4C1F">
        <w:rPr>
          <w:rFonts w:cs="Arial"/>
        </w:rPr>
        <w:t>3.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</w:t>
      </w:r>
    </w:p>
    <w:p w:rsidR="005706D8" w:rsidRPr="00EE4C1F" w:rsidRDefault="005706D8" w:rsidP="00EE4C1F">
      <w:pPr>
        <w:rPr>
          <w:rFonts w:cs="Arial"/>
        </w:rPr>
      </w:pPr>
      <w:r w:rsidRPr="00EE4C1F">
        <w:rPr>
          <w:rFonts w:cs="Arial"/>
        </w:rPr>
        <w:t>Положения паспорта Муниципальной программы, раздел 4 текстовой части Муниципальной программы в части ресурсного обеспечения на 2018 год, раздел 5 текстовой части Муниципальной программы в части плановых значений целевого показателя (индикатора) на 2018 год (в редакции настоящего постановления) применяются к правоотношениям, возникающим при составлении и исполнении бюджета района, начиная с бюджета на 2016 год и на плановый период 2017 – 2018 годов.</w:t>
      </w:r>
    </w:p>
    <w:p w:rsidR="006F1B26" w:rsidRPr="00EE4C1F" w:rsidRDefault="005706D8" w:rsidP="00EE4C1F">
      <w:pPr>
        <w:rPr>
          <w:rFonts w:cs="Arial"/>
        </w:rPr>
      </w:pPr>
      <w:r w:rsidRPr="00EE4C1F">
        <w:rPr>
          <w:rFonts w:cs="Arial"/>
        </w:rPr>
        <w:t>4</w:t>
      </w:r>
      <w:r w:rsidR="006F1B26" w:rsidRPr="00EE4C1F">
        <w:rPr>
          <w:rFonts w:cs="Arial"/>
        </w:rPr>
        <w:t xml:space="preserve">. Контроль за исполнением постановления возложить на заместителя главы Крапивинского муниципального района </w:t>
      </w:r>
      <w:r w:rsidR="004E4FB4" w:rsidRPr="00EE4C1F">
        <w:rPr>
          <w:rFonts w:cs="Arial"/>
        </w:rPr>
        <w:t>З.В. Остапенко</w:t>
      </w:r>
      <w:r w:rsidR="006F1B26" w:rsidRPr="00EE4C1F">
        <w:rPr>
          <w:rFonts w:cs="Arial"/>
        </w:rPr>
        <w:t>.</w:t>
      </w:r>
    </w:p>
    <w:p w:rsidR="005706D8" w:rsidRPr="00EE4C1F" w:rsidRDefault="005706D8" w:rsidP="00EE4C1F">
      <w:pPr>
        <w:rPr>
          <w:rFonts w:cs="Arial"/>
        </w:rPr>
      </w:pPr>
    </w:p>
    <w:p w:rsidR="006F1B26" w:rsidRPr="00EE4C1F" w:rsidRDefault="00C45064" w:rsidP="00EE4C1F">
      <w:pPr>
        <w:rPr>
          <w:rFonts w:cs="Arial"/>
        </w:rPr>
      </w:pPr>
      <w:r w:rsidRPr="00EE4C1F">
        <w:rPr>
          <w:rFonts w:cs="Arial"/>
        </w:rPr>
        <w:t>Глава</w:t>
      </w:r>
    </w:p>
    <w:p w:rsidR="00C45064" w:rsidRPr="00EE4C1F" w:rsidRDefault="00C45064" w:rsidP="00EE4C1F">
      <w:pPr>
        <w:rPr>
          <w:rFonts w:cs="Arial"/>
        </w:rPr>
      </w:pPr>
      <w:r w:rsidRPr="00EE4C1F">
        <w:rPr>
          <w:rFonts w:cs="Arial"/>
        </w:rPr>
        <w:t>Крапивинского муниципального района</w:t>
      </w:r>
    </w:p>
    <w:p w:rsidR="00C45064" w:rsidRDefault="00C45064" w:rsidP="00EE4C1F">
      <w:pPr>
        <w:rPr>
          <w:rFonts w:cs="Arial"/>
        </w:rPr>
      </w:pPr>
      <w:r w:rsidRPr="00EE4C1F">
        <w:rPr>
          <w:rFonts w:cs="Arial"/>
        </w:rPr>
        <w:t>Т.Х. Биккулов</w:t>
      </w:r>
    </w:p>
    <w:p w:rsidR="00BF45A8" w:rsidRPr="00EE4C1F" w:rsidRDefault="00BF45A8" w:rsidP="00EE4C1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E4C1F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C45064" w:rsidRPr="00EE4C1F" w:rsidRDefault="00BF45A8" w:rsidP="00EE4C1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E4C1F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BF45A8" w:rsidRPr="00EE4C1F" w:rsidRDefault="00BF45A8" w:rsidP="00EE4C1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E4C1F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BF45A8" w:rsidRPr="00EE4C1F" w:rsidRDefault="00C45064" w:rsidP="00EE4C1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E4C1F">
        <w:rPr>
          <w:rFonts w:cs="Arial"/>
          <w:b/>
          <w:bCs/>
          <w:kern w:val="28"/>
          <w:sz w:val="32"/>
          <w:szCs w:val="32"/>
        </w:rPr>
        <w:t>от 20.10.</w:t>
      </w:r>
      <w:r w:rsidR="00BF45A8" w:rsidRPr="00EE4C1F">
        <w:rPr>
          <w:rFonts w:cs="Arial"/>
          <w:b/>
          <w:bCs/>
          <w:kern w:val="28"/>
          <w:sz w:val="32"/>
          <w:szCs w:val="32"/>
        </w:rPr>
        <w:t>2014</w:t>
      </w:r>
      <w:r w:rsidRPr="00EE4C1F">
        <w:rPr>
          <w:rFonts w:cs="Arial"/>
          <w:b/>
          <w:bCs/>
          <w:kern w:val="28"/>
          <w:sz w:val="32"/>
          <w:szCs w:val="32"/>
        </w:rPr>
        <w:t xml:space="preserve"> </w:t>
      </w:r>
      <w:r w:rsidR="00BF45A8" w:rsidRPr="00EE4C1F">
        <w:rPr>
          <w:rFonts w:cs="Arial"/>
          <w:b/>
          <w:bCs/>
          <w:kern w:val="28"/>
          <w:sz w:val="32"/>
          <w:szCs w:val="32"/>
        </w:rPr>
        <w:t>г.</w:t>
      </w:r>
      <w:r w:rsidRPr="00EE4C1F">
        <w:rPr>
          <w:rFonts w:cs="Arial"/>
          <w:b/>
          <w:bCs/>
          <w:kern w:val="28"/>
          <w:sz w:val="32"/>
          <w:szCs w:val="32"/>
        </w:rPr>
        <w:t xml:space="preserve"> </w:t>
      </w:r>
      <w:r w:rsidR="00BF45A8" w:rsidRPr="00EE4C1F">
        <w:rPr>
          <w:rFonts w:cs="Arial"/>
          <w:b/>
          <w:bCs/>
          <w:kern w:val="28"/>
          <w:sz w:val="32"/>
          <w:szCs w:val="32"/>
        </w:rPr>
        <w:t>№</w:t>
      </w:r>
      <w:r w:rsidRPr="00EE4C1F">
        <w:rPr>
          <w:rFonts w:cs="Arial"/>
          <w:b/>
          <w:bCs/>
          <w:kern w:val="28"/>
          <w:sz w:val="32"/>
          <w:szCs w:val="32"/>
        </w:rPr>
        <w:t>1096</w:t>
      </w:r>
    </w:p>
    <w:p w:rsidR="00BF45A8" w:rsidRPr="00EE4C1F" w:rsidRDefault="00BF45A8" w:rsidP="00EE4C1F">
      <w:pPr>
        <w:rPr>
          <w:rFonts w:cs="Arial"/>
        </w:rPr>
      </w:pPr>
    </w:p>
    <w:p w:rsidR="005706D8" w:rsidRPr="00EE4C1F" w:rsidRDefault="005706D8" w:rsidP="00EE4C1F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EE4C1F">
        <w:rPr>
          <w:rFonts w:cs="Arial"/>
          <w:b/>
          <w:bCs/>
          <w:kern w:val="32"/>
          <w:sz w:val="32"/>
          <w:szCs w:val="32"/>
        </w:rPr>
        <w:t>Муниципальная программа «Культура Крапивинского муниципального района» на 2014 – 2018 годы</w:t>
      </w:r>
    </w:p>
    <w:p w:rsidR="005706D8" w:rsidRPr="00EE4C1F" w:rsidRDefault="005706D8" w:rsidP="00EE4C1F">
      <w:pPr>
        <w:rPr>
          <w:rFonts w:cs="Arial"/>
        </w:rPr>
      </w:pPr>
    </w:p>
    <w:p w:rsidR="00BF45A8" w:rsidRPr="00EE4C1F" w:rsidRDefault="00BF45A8" w:rsidP="00EE4C1F">
      <w:pPr>
        <w:jc w:val="center"/>
        <w:rPr>
          <w:rFonts w:cs="Arial"/>
          <w:b/>
          <w:bCs/>
          <w:iCs/>
          <w:sz w:val="30"/>
          <w:szCs w:val="28"/>
        </w:rPr>
      </w:pPr>
      <w:bookmarkStart w:id="0" w:name="Par136"/>
      <w:bookmarkEnd w:id="0"/>
      <w:r w:rsidRPr="00EE4C1F">
        <w:rPr>
          <w:rFonts w:cs="Arial"/>
          <w:b/>
          <w:bCs/>
          <w:iCs/>
          <w:sz w:val="30"/>
          <w:szCs w:val="28"/>
        </w:rPr>
        <w:t>Паспорт</w:t>
      </w:r>
      <w:r w:rsidR="00C45064" w:rsidRPr="00EE4C1F">
        <w:rPr>
          <w:rFonts w:cs="Arial"/>
          <w:b/>
          <w:bCs/>
          <w:iCs/>
          <w:sz w:val="30"/>
          <w:szCs w:val="28"/>
        </w:rPr>
        <w:t xml:space="preserve"> </w:t>
      </w:r>
      <w:r w:rsidRPr="00EE4C1F">
        <w:rPr>
          <w:rFonts w:cs="Arial"/>
          <w:b/>
          <w:bCs/>
          <w:iCs/>
          <w:sz w:val="30"/>
          <w:szCs w:val="28"/>
        </w:rPr>
        <w:t>муниципальной программы</w:t>
      </w:r>
      <w:r w:rsidR="00C45064" w:rsidRPr="00EE4C1F">
        <w:rPr>
          <w:rFonts w:cs="Arial"/>
          <w:b/>
          <w:bCs/>
          <w:iCs/>
          <w:sz w:val="30"/>
          <w:szCs w:val="28"/>
        </w:rPr>
        <w:t xml:space="preserve"> </w:t>
      </w:r>
      <w:r w:rsidRPr="00EE4C1F">
        <w:rPr>
          <w:rFonts w:cs="Arial"/>
          <w:b/>
          <w:bCs/>
          <w:iCs/>
          <w:sz w:val="30"/>
          <w:szCs w:val="28"/>
        </w:rPr>
        <w:t>«Культура Крапивинского муниципального района»</w:t>
      </w:r>
      <w:r w:rsidR="00C45064" w:rsidRPr="00EE4C1F">
        <w:rPr>
          <w:rFonts w:cs="Arial"/>
          <w:b/>
          <w:bCs/>
          <w:iCs/>
          <w:sz w:val="30"/>
          <w:szCs w:val="28"/>
        </w:rPr>
        <w:t xml:space="preserve"> </w:t>
      </w:r>
      <w:r w:rsidRPr="00EE4C1F">
        <w:rPr>
          <w:rFonts w:cs="Arial"/>
          <w:b/>
          <w:bCs/>
          <w:iCs/>
          <w:sz w:val="30"/>
          <w:szCs w:val="28"/>
        </w:rPr>
        <w:t>на 2014-201</w:t>
      </w:r>
      <w:r w:rsidR="00CB2134" w:rsidRPr="00EE4C1F">
        <w:rPr>
          <w:rFonts w:cs="Arial"/>
          <w:b/>
          <w:bCs/>
          <w:iCs/>
          <w:sz w:val="30"/>
          <w:szCs w:val="28"/>
        </w:rPr>
        <w:t>8</w:t>
      </w:r>
      <w:r w:rsidRPr="00EE4C1F">
        <w:rPr>
          <w:rFonts w:cs="Arial"/>
          <w:b/>
          <w:bCs/>
          <w:iCs/>
          <w:sz w:val="30"/>
          <w:szCs w:val="28"/>
        </w:rPr>
        <w:t xml:space="preserve"> годы</w:t>
      </w:r>
    </w:p>
    <w:p w:rsidR="00BF45A8" w:rsidRPr="00EE4C1F" w:rsidRDefault="00BF45A8" w:rsidP="00EE4C1F">
      <w:pPr>
        <w:rPr>
          <w:rFonts w:cs="Arial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58"/>
        <w:gridCol w:w="7086"/>
        <w:gridCol w:w="21"/>
      </w:tblGrid>
      <w:tr w:rsidR="00C45064" w:rsidRPr="00EE4C1F" w:rsidTr="00EE4C1F">
        <w:trPr>
          <w:gridAfter w:val="1"/>
          <w:wAfter w:w="20" w:type="dxa"/>
          <w:trHeight w:val="111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0"/>
            </w:pPr>
            <w:r w:rsidRPr="00EE4C1F"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0"/>
            </w:pPr>
            <w:r w:rsidRPr="00EE4C1F">
              <w:t>Муниципальная программа «Культура Крапивинского муниципального района» на 2014-2018 годы ( далее – муниципальная программа)</w:t>
            </w:r>
          </w:p>
        </w:tc>
      </w:tr>
      <w:tr w:rsidR="00C45064" w:rsidRPr="00EE4C1F" w:rsidTr="00EE4C1F">
        <w:trPr>
          <w:gridAfter w:val="1"/>
          <w:wAfter w:w="20" w:type="dxa"/>
        </w:trPr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"/>
            </w:pPr>
            <w:r w:rsidRPr="00EE4C1F">
              <w:t>Директор муниципальной программы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"/>
            </w:pPr>
            <w:r w:rsidRPr="00EE4C1F">
              <w:t>Заместитель главы Крапивинского муниципального района Остапенко З.В.</w:t>
            </w:r>
          </w:p>
        </w:tc>
      </w:tr>
      <w:tr w:rsidR="00C45064" w:rsidRPr="00EE4C1F" w:rsidTr="00EE4C1F">
        <w:trPr>
          <w:gridAfter w:val="1"/>
          <w:wAfter w:w="20" w:type="dxa"/>
          <w:trHeight w:val="400"/>
        </w:trPr>
        <w:tc>
          <w:tcPr>
            <w:tcW w:w="25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"/>
            </w:pPr>
            <w:r w:rsidRPr="00EE4C1F">
              <w:t>Ответственный исполнитель (координатор)</w:t>
            </w:r>
            <w:r w:rsidR="00EE4C1F">
              <w:t xml:space="preserve"> </w:t>
            </w:r>
            <w:r w:rsidRPr="00EE4C1F">
              <w:t>муниципальной программы</w:t>
            </w:r>
          </w:p>
        </w:tc>
        <w:tc>
          <w:tcPr>
            <w:tcW w:w="68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"/>
            </w:pPr>
            <w:r w:rsidRPr="00EE4C1F">
              <w:t xml:space="preserve">Управление культуры 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 xml:space="preserve">администрации Крапивинского муниципального района </w:t>
            </w:r>
          </w:p>
        </w:tc>
      </w:tr>
      <w:tr w:rsidR="00C45064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"/>
            </w:pPr>
            <w:r w:rsidRPr="00EE4C1F">
              <w:t>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"/>
            </w:pPr>
            <w:r w:rsidRPr="00EE4C1F">
              <w:t>МБУК «Клубная система Крапивинского муниципального района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МБУК «Молодежный-культурно досуговый центр «ЛИДЕР»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МБУК «Крапивинский районный краеведческий музей»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МБУК «Крапивинская центральная библиотека»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МБОУ ДОД «ДШИ КМР»</w:t>
            </w:r>
          </w:p>
        </w:tc>
        <w:tc>
          <w:tcPr>
            <w:tcW w:w="20" w:type="dxa"/>
            <w:shd w:val="clear" w:color="auto" w:fill="auto"/>
          </w:tcPr>
          <w:p w:rsidR="00C45064" w:rsidRPr="00EE4C1F" w:rsidRDefault="00C45064" w:rsidP="00EE4C1F">
            <w:pPr>
              <w:pStyle w:val="Table"/>
            </w:pPr>
          </w:p>
        </w:tc>
      </w:tr>
      <w:tr w:rsidR="00C45064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"/>
            </w:pPr>
            <w:r w:rsidRPr="00EE4C1F">
              <w:t>Наименование подпрограмм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"/>
            </w:pPr>
            <w:r w:rsidRPr="00EE4C1F">
              <w:t>Подпрограмма «Развитие культуры»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Подпрограмма «Молодежь Крапивинского муниципального района»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Подпрограмма «Развитие системы дополнительного образования в области культуры»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Подпрограмма «Прочие мероприятия в области культуры»</w:t>
            </w:r>
          </w:p>
        </w:tc>
        <w:tc>
          <w:tcPr>
            <w:tcW w:w="20" w:type="dxa"/>
            <w:shd w:val="clear" w:color="auto" w:fill="auto"/>
          </w:tcPr>
          <w:p w:rsidR="00C45064" w:rsidRPr="00EE4C1F" w:rsidRDefault="00C45064" w:rsidP="00EE4C1F">
            <w:pPr>
              <w:pStyle w:val="Table"/>
            </w:pPr>
          </w:p>
        </w:tc>
      </w:tr>
      <w:tr w:rsidR="00C45064" w:rsidRPr="00EE4C1F" w:rsidTr="00EE4C1F">
        <w:trPr>
          <w:gridAfter w:val="1"/>
          <w:wAfter w:w="20" w:type="dxa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"/>
            </w:pPr>
            <w:r w:rsidRPr="00EE4C1F"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"/>
            </w:pPr>
            <w:r w:rsidRPr="00EE4C1F">
              <w:t xml:space="preserve"> -</w:t>
            </w:r>
            <w:r w:rsidR="00EE4C1F">
              <w:t xml:space="preserve"> </w:t>
            </w:r>
            <w:r w:rsidRPr="00EE4C1F">
              <w:t>сохранение культурного наследия Крапивинского района и создание условий для равной доступности благ, развития и реализации культурного и духовного потенциала каждой личности;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 xml:space="preserve"> - создание и развитие социально-экономических и организационных условий для самореализации молодежи, духовно-нравственное воспитание молодежи. </w:t>
            </w:r>
          </w:p>
        </w:tc>
      </w:tr>
      <w:tr w:rsidR="00C45064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"/>
            </w:pPr>
            <w:r w:rsidRPr="00EE4C1F"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"/>
            </w:pPr>
            <w:r w:rsidRPr="00EE4C1F">
              <w:t>- создание условий для повышения качества и увеличения числа оказываемых муниципальных услуг населению в сфере культуры и искусства;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- повышение доступности и качества музейных и библиотечных услуг;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 xml:space="preserve">- создание условий для гражданско-патриотического и духовно-нравственного воспитания, интеллектуального и </w:t>
            </w:r>
            <w:r w:rsidRPr="00EE4C1F">
              <w:lastRenderedPageBreak/>
              <w:t>творческого развития молодежи, реализация ее творческого потенциала, поддержка деятельности молодежных и детских общественных объединений, формирование у молодежи активной жизненной позиции, готовности к участию в общественно-политической жизни Крапивинского района;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- вовлечение максимально возможного числа детей и подростков в занятия физической культурой и спортом; формирование здорового образа жизни молодого поколения, профилактика безнадзорности, подростковой преступности, наркомании и алкоголизма;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- развитие дополнительного образования в сфере культуры;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- эффективная реализация функций муниципальными органами.</w:t>
            </w:r>
          </w:p>
        </w:tc>
        <w:tc>
          <w:tcPr>
            <w:tcW w:w="20" w:type="dxa"/>
            <w:shd w:val="clear" w:color="auto" w:fill="auto"/>
          </w:tcPr>
          <w:p w:rsidR="00C45064" w:rsidRPr="00EE4C1F" w:rsidRDefault="00C45064" w:rsidP="00EE4C1F">
            <w:pPr>
              <w:pStyle w:val="Table"/>
            </w:pPr>
          </w:p>
        </w:tc>
      </w:tr>
      <w:tr w:rsidR="00C45064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"/>
            </w:pPr>
            <w:r w:rsidRPr="00EE4C1F">
              <w:lastRenderedPageBreak/>
              <w:t>Срок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"/>
            </w:pPr>
            <w:r w:rsidRPr="00EE4C1F">
              <w:t>2014-2018</w:t>
            </w:r>
            <w:r w:rsidR="002B003D">
              <w:t xml:space="preserve"> </w:t>
            </w:r>
            <w:r w:rsidRPr="00EE4C1F">
              <w:t>годы</w:t>
            </w:r>
          </w:p>
        </w:tc>
        <w:tc>
          <w:tcPr>
            <w:tcW w:w="20" w:type="dxa"/>
            <w:shd w:val="clear" w:color="auto" w:fill="auto"/>
          </w:tcPr>
          <w:p w:rsidR="00C45064" w:rsidRPr="00EE4C1F" w:rsidRDefault="00C45064" w:rsidP="00EE4C1F">
            <w:pPr>
              <w:pStyle w:val="Table"/>
            </w:pPr>
          </w:p>
        </w:tc>
      </w:tr>
      <w:tr w:rsidR="00C45064" w:rsidRPr="00EE4C1F" w:rsidTr="00EE4C1F">
        <w:tblPrEx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"/>
            </w:pPr>
            <w:r w:rsidRPr="00EE4C1F">
              <w:t>Объемы и источники финансирования</w:t>
            </w:r>
            <w:r w:rsidR="00EE4C1F">
              <w:t xml:space="preserve"> 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муниципальной программы в целом и с</w:t>
            </w:r>
            <w:r w:rsidR="00EE4C1F">
              <w:t xml:space="preserve">    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разбивкой по годам ее реализации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"/>
            </w:pPr>
            <w:r w:rsidRPr="00EE4C1F">
              <w:t>Объем средств на реализацию муниципальной программы -</w:t>
            </w:r>
            <w:r w:rsidR="00EE4C1F">
              <w:t xml:space="preserve"> </w:t>
            </w:r>
            <w:r w:rsidRPr="00EE4C1F">
              <w:t>390085,3</w:t>
            </w:r>
            <w:r w:rsidR="00EE4C1F">
              <w:t xml:space="preserve"> </w:t>
            </w:r>
            <w:r w:rsidRPr="00EE4C1F">
              <w:t>тыс. рублей, в том числе по годам: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2014 год – 144909,6 тыс. рублей;</w:t>
            </w:r>
            <w:r w:rsidRPr="00EE4C1F">
              <w:br/>
              <w:t>2015 год – 85959,3тыс. рублей;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2016 год – 54614,8 тыс. рублей;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2017 год – 52300,8 тыс. рублей;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2018 год – 52300,8 тыс. рублей.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из них: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средства местного бюджета – 313493,5 тыс. рублей, в том числе по годам: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2014 год – 92878,0 тыс. рублей;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2015 год – 79776,5 тыс. рублей;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2016 год – 48489,0 тыс. рублей;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2017 год – 46175,0 тыс. рублей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из них: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средства федерального бюджета – 223,0 тыс. рублей, в том числе по годам: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2014 год – 150,0 тыс. рублей;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2015 год – 73,0 тыс. рублей;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средства областного бюджета — 70177,5 тыс. рублей, в том числе по годам :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2014 год – 50490,3 тыс. рублей;</w:t>
            </w:r>
            <w:r w:rsidRPr="00EE4C1F">
              <w:br/>
              <w:t>2015 год – 4909,8 тыс. рублей;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2016 год – 4925,8 тыс. рублей;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2017 год – 4925,8 тыс. рублей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2018 год – 4925,8 тыс. рублей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средства юридических и физических лиц — 6191,3 тыс. рублей, в том числе по годам: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2014 год – 1391,3 тыс. рублей;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2015 год – 1200,0 тыс. руб.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2016 год – 1200,0 тыс. руб.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2017 год – 1200,0 тыс. руб.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2018 год – 1200,0 тыс. руб.</w:t>
            </w:r>
          </w:p>
        </w:tc>
        <w:tc>
          <w:tcPr>
            <w:tcW w:w="20" w:type="dxa"/>
            <w:shd w:val="clear" w:color="auto" w:fill="auto"/>
          </w:tcPr>
          <w:p w:rsidR="00C45064" w:rsidRPr="00EE4C1F" w:rsidRDefault="00C45064" w:rsidP="00EE4C1F">
            <w:pPr>
              <w:pStyle w:val="Table"/>
            </w:pPr>
          </w:p>
        </w:tc>
      </w:tr>
      <w:tr w:rsidR="00C45064" w:rsidRPr="00EE4C1F" w:rsidTr="00EE4C1F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064" w:rsidRPr="00EE4C1F" w:rsidRDefault="00C45064" w:rsidP="002B003D">
            <w:pPr>
              <w:pStyle w:val="Table"/>
            </w:pPr>
            <w:r w:rsidRPr="00EE4C1F">
              <w:t xml:space="preserve">Ожидаемые конечные результаты </w:t>
            </w:r>
            <w:r w:rsidRPr="00EE4C1F">
              <w:lastRenderedPageBreak/>
              <w:t>реализации</w:t>
            </w:r>
            <w:r w:rsidR="002B003D">
              <w:t xml:space="preserve"> </w:t>
            </w:r>
            <w:r w:rsidRPr="00EE4C1F"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064" w:rsidRPr="00EE4C1F" w:rsidRDefault="00C45064" w:rsidP="00EE4C1F">
            <w:pPr>
              <w:pStyle w:val="Table"/>
            </w:pPr>
            <w:r w:rsidRPr="00EE4C1F">
              <w:lastRenderedPageBreak/>
              <w:t xml:space="preserve">-увеличение доли объектов культурного наследия, находящихся в удовлетворительном состоянии, в общем </w:t>
            </w:r>
            <w:r w:rsidRPr="00EE4C1F">
              <w:lastRenderedPageBreak/>
              <w:t>количестве объектов культурного наследия в районе;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- увеличение числа показанных выставок</w:t>
            </w:r>
            <w:r w:rsidR="00EE4C1F">
              <w:t xml:space="preserve"> </w:t>
            </w:r>
            <w:r w:rsidRPr="00EE4C1F">
              <w:t>художественного творчества из музеев Кемеровской области и частных коллекций;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- увеличение количества библиографических записей в сводном электронном каталоге библиотек Кузбасса;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- увеличение численности посетителей</w:t>
            </w:r>
            <w:r w:rsidR="00EE4C1F">
              <w:t xml:space="preserve"> </w:t>
            </w:r>
            <w:r w:rsidRPr="00EE4C1F">
              <w:t>культурно – массовых</w:t>
            </w:r>
            <w:r w:rsidR="00EE4C1F">
              <w:t xml:space="preserve"> </w:t>
            </w:r>
            <w:r w:rsidRPr="00EE4C1F">
              <w:t>мероприятий;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- увеличение доли представленных (во всех формах) посетителю музейных предметов в общем количестве музейных предметов основного фонда музея;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-</w:t>
            </w:r>
            <w:r w:rsidR="00EE4C1F">
              <w:t xml:space="preserve"> </w:t>
            </w:r>
            <w:r w:rsidRPr="00EE4C1F">
              <w:t>повышение уровня удовлетворенности населения Крапивинского района качеством предоставляемых муниципальных услуг учреждениями культуры</w:t>
            </w:r>
            <w:r w:rsidR="00EE4C1F">
              <w:t xml:space="preserve"> </w:t>
            </w:r>
            <w:r w:rsidRPr="00EE4C1F">
              <w:t>до 88 % к 2018 году;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- увеличение доли детей, привлекаемых к участию в творческих мероприятиях, в общем числе детей до 8,1 % к 2018 году;</w:t>
            </w:r>
          </w:p>
          <w:p w:rsidR="00C45064" w:rsidRPr="00EE4C1F" w:rsidRDefault="00C45064" w:rsidP="00EE4C1F">
            <w:pPr>
              <w:pStyle w:val="Table"/>
            </w:pPr>
            <w:r w:rsidRPr="00EE4C1F">
              <w:t>-</w:t>
            </w:r>
            <w:r w:rsidR="00EE4C1F">
              <w:t xml:space="preserve"> </w:t>
            </w:r>
            <w:r w:rsidRPr="00EE4C1F">
              <w:t>увеличение числа временно-трудоустроенной молодежи от 14 до 35 лет на летний период</w:t>
            </w:r>
            <w:r w:rsidR="00EE4C1F">
              <w:t xml:space="preserve"> </w:t>
            </w:r>
            <w:r w:rsidRPr="00EE4C1F">
              <w:t xml:space="preserve"> до 136 человек к 2018 году.</w:t>
            </w:r>
            <w:r w:rsidR="00EE4C1F">
              <w:t xml:space="preserve">  </w:t>
            </w:r>
          </w:p>
        </w:tc>
        <w:tc>
          <w:tcPr>
            <w:tcW w:w="20" w:type="dxa"/>
            <w:shd w:val="clear" w:color="auto" w:fill="auto"/>
          </w:tcPr>
          <w:p w:rsidR="00C45064" w:rsidRPr="00EE4C1F" w:rsidRDefault="00C45064" w:rsidP="00EE4C1F">
            <w:pPr>
              <w:pStyle w:val="Table"/>
            </w:pPr>
          </w:p>
        </w:tc>
      </w:tr>
    </w:tbl>
    <w:p w:rsidR="00EE4C1F" w:rsidRDefault="00EE4C1F" w:rsidP="00EE4C1F">
      <w:pPr>
        <w:rPr>
          <w:rFonts w:cs="Arial"/>
        </w:rPr>
      </w:pPr>
    </w:p>
    <w:p w:rsidR="00BF45A8" w:rsidRPr="00EE4C1F" w:rsidRDefault="00BF45A8" w:rsidP="00EE4C1F">
      <w:pPr>
        <w:rPr>
          <w:rFonts w:cs="Arial"/>
          <w:b/>
          <w:bCs/>
          <w:sz w:val="28"/>
          <w:szCs w:val="26"/>
        </w:rPr>
      </w:pPr>
      <w:r w:rsidRPr="00EE4C1F">
        <w:rPr>
          <w:rFonts w:cs="Arial"/>
          <w:b/>
          <w:bCs/>
          <w:sz w:val="28"/>
          <w:szCs w:val="26"/>
        </w:rPr>
        <w:t>1.</w:t>
      </w:r>
      <w:r w:rsidR="00EE4C1F" w:rsidRPr="00EE4C1F">
        <w:rPr>
          <w:rFonts w:cs="Arial"/>
          <w:b/>
          <w:bCs/>
          <w:sz w:val="28"/>
          <w:szCs w:val="26"/>
        </w:rPr>
        <w:t xml:space="preserve"> </w:t>
      </w:r>
      <w:r w:rsidRPr="00EE4C1F">
        <w:rPr>
          <w:rFonts w:cs="Arial"/>
          <w:b/>
          <w:bCs/>
          <w:sz w:val="28"/>
          <w:szCs w:val="26"/>
        </w:rPr>
        <w:t>Характеристика текущего состояния в Крапивинском муниципальном</w:t>
      </w:r>
      <w:r w:rsidR="00EE4C1F" w:rsidRPr="00EE4C1F">
        <w:rPr>
          <w:rFonts w:cs="Arial"/>
          <w:b/>
          <w:bCs/>
          <w:sz w:val="28"/>
          <w:szCs w:val="26"/>
        </w:rPr>
        <w:t xml:space="preserve"> </w:t>
      </w:r>
      <w:r w:rsidRPr="00EE4C1F">
        <w:rPr>
          <w:rFonts w:cs="Arial"/>
          <w:b/>
          <w:bCs/>
          <w:sz w:val="28"/>
          <w:szCs w:val="26"/>
        </w:rPr>
        <w:t>районе</w:t>
      </w:r>
      <w:r w:rsidR="00EE4C1F" w:rsidRPr="00EE4C1F">
        <w:rPr>
          <w:rFonts w:cs="Arial"/>
          <w:b/>
          <w:bCs/>
          <w:sz w:val="28"/>
          <w:szCs w:val="26"/>
        </w:rPr>
        <w:t xml:space="preserve"> </w:t>
      </w:r>
      <w:r w:rsidRPr="00EE4C1F">
        <w:rPr>
          <w:rFonts w:cs="Arial"/>
          <w:b/>
          <w:bCs/>
          <w:sz w:val="28"/>
          <w:szCs w:val="26"/>
        </w:rPr>
        <w:t>сферы деятельности, для решения задач которой разработана муниципальная программа, с указанием основных показателей и</w:t>
      </w:r>
      <w:r w:rsidR="00EE4C1F" w:rsidRPr="00EE4C1F">
        <w:rPr>
          <w:rFonts w:cs="Arial"/>
          <w:b/>
          <w:bCs/>
          <w:sz w:val="28"/>
          <w:szCs w:val="26"/>
        </w:rPr>
        <w:t xml:space="preserve"> формулировкой основных проблем</w:t>
      </w:r>
    </w:p>
    <w:p w:rsidR="00BF45A8" w:rsidRPr="00EE4C1F" w:rsidRDefault="00BF45A8" w:rsidP="00EE4C1F">
      <w:pPr>
        <w:rPr>
          <w:rFonts w:cs="Arial"/>
        </w:rPr>
      </w:pP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Крапивинский район</w:t>
      </w:r>
      <w:r w:rsidR="00EE4C1F">
        <w:rPr>
          <w:rFonts w:cs="Arial"/>
        </w:rPr>
        <w:t xml:space="preserve"> </w:t>
      </w:r>
      <w:r w:rsidRPr="00EE4C1F">
        <w:rPr>
          <w:rFonts w:cs="Arial"/>
        </w:rPr>
        <w:t>обладает значительным культурным и творческим потенциалом. По состоянию на 01.01.2014 года сеть учреждений культуры состоит из 10 юридических лиц: 2 казенных учреждения, 1 автономное учреждение, 7 бюджетных учреждений. В учреждениях культуры трудятся 239 человек, в том числе творческих работников 152 человека. Образовательный уровень</w:t>
      </w:r>
      <w:r w:rsidR="00EE4C1F">
        <w:rPr>
          <w:rFonts w:cs="Arial"/>
        </w:rPr>
        <w:t xml:space="preserve"> </w:t>
      </w:r>
      <w:r w:rsidRPr="00EE4C1F">
        <w:rPr>
          <w:rFonts w:cs="Arial"/>
        </w:rPr>
        <w:t>кадрового состава</w:t>
      </w:r>
      <w:r w:rsidR="00EE4C1F">
        <w:rPr>
          <w:rFonts w:cs="Arial"/>
        </w:rPr>
        <w:t xml:space="preserve"> </w:t>
      </w:r>
      <w:r w:rsidRPr="00EE4C1F">
        <w:rPr>
          <w:rFonts w:cs="Arial"/>
        </w:rPr>
        <w:t>достаточно высок: из 152 творческих работников имеют высшее и среднее специальное образование 146человек (96,0% от общего числа творческих работников), из них 101 человек</w:t>
      </w:r>
      <w:r w:rsidR="00EE4C1F">
        <w:rPr>
          <w:rFonts w:cs="Arial"/>
        </w:rPr>
        <w:t xml:space="preserve"> </w:t>
      </w:r>
      <w:r w:rsidRPr="00EE4C1F">
        <w:rPr>
          <w:rFonts w:cs="Arial"/>
        </w:rPr>
        <w:t>имеют высшее и среднее специальное в сфере культуры (66,4% от общего числа творческих работников). Ежегодно поступают учиться 2-3 человека в КЕМГУКИ и Кемеровский областной колледж культуры</w:t>
      </w:r>
      <w:r w:rsidR="00EE4C1F">
        <w:rPr>
          <w:rFonts w:cs="Arial"/>
        </w:rPr>
        <w:t xml:space="preserve"> </w:t>
      </w:r>
      <w:r w:rsidRPr="00EE4C1F">
        <w:rPr>
          <w:rFonts w:cs="Arial"/>
        </w:rPr>
        <w:t>и искусства.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В Кемеровской области становится традицией проводить тематические года. Так, 2014 год был объявлен в Кемеровской области Годом культуры и туризма, 2015 год – Год литературы. В дальнейшем также планируется продолжить сложившуюся традицию.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В настоящее время в Крапивинском районе перед отраслью культуры стоит ряд проблем, требующих решения: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оптимизация сети учреждений с учетом методических рекомендаций по составу приоритетных структурных преобразований в отрасли культуры в связи с исполнением Указа Президента Российской Федерации от 07.05.2012 № 597 «О мероприятиях по реализации государственной социальной политики» и распоряжения Губернатора Кемеровской области от 10.09.2012 № 60-рг «Об исполнении отдельных указов Президента Российской Федерации В.В. Путина в Кемеровской области», а также рекомендаций Минкультуры России от 31.10.2012;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поэтапное повышение заработной платы работникам культуры Крапивинского района;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lastRenderedPageBreak/>
        <w:t>необходимо поставить на особый контроль вопрос об увеличении заработной платы низкооплачиваемой категории квалифицированных работников муниципальных учреждений, включая библиотечных работников и сотрудников музеев, а также педагогических работников дополнительного образования в сфере культуры;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улучшение материально-технической базы учреждений культуры;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компьютеризация, перевод информационных ресурсов с бумажных носителей в электронную форму, организация доступа к электронным ресурсам, развитие систем обмена информацией с помощью сети «Интернет»;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недостаточная квалификация работников культуры в сельской местности.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 xml:space="preserve">Без решения кадровых проблем работа всей отрасли не может считаться успешной. 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 xml:space="preserve">Идет поиск путей развития культурно-национальной самобытности наций и народностей, проживающих в Крапивинском районе. Поддержка самодеятельного национального искусства, художественного народного творчества и другие мероприятия по работе с национальными общественными объединениями будут способствовать укреплению межнационального культурного сотрудничества на территории Крапивинского района. 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Решение актуальных задач сохранения и развития культуры, культурно-национальной самобытности наций и народностей, решение актуальных вопросов развития коренных малочисленных народов требует комплексного подхода и применения программных средств и методов.</w:t>
      </w:r>
    </w:p>
    <w:p w:rsidR="00BF45A8" w:rsidRPr="00EE4C1F" w:rsidRDefault="00BF45A8" w:rsidP="00EE4C1F">
      <w:pPr>
        <w:jc w:val="center"/>
        <w:rPr>
          <w:rFonts w:cs="Arial"/>
          <w:b/>
          <w:bCs/>
          <w:iCs/>
          <w:sz w:val="30"/>
          <w:szCs w:val="28"/>
        </w:rPr>
      </w:pPr>
    </w:p>
    <w:p w:rsidR="00BF45A8" w:rsidRPr="00EE4C1F" w:rsidRDefault="00BF45A8" w:rsidP="00EE4C1F">
      <w:pPr>
        <w:jc w:val="center"/>
        <w:rPr>
          <w:rFonts w:cs="Arial"/>
          <w:b/>
          <w:bCs/>
          <w:iCs/>
          <w:sz w:val="30"/>
          <w:szCs w:val="28"/>
        </w:rPr>
      </w:pPr>
      <w:r w:rsidRPr="00EE4C1F">
        <w:rPr>
          <w:rFonts w:cs="Arial"/>
          <w:b/>
          <w:bCs/>
          <w:iCs/>
          <w:sz w:val="30"/>
          <w:szCs w:val="28"/>
        </w:rPr>
        <w:t>2. Описание целей и задач муниципальной программы</w:t>
      </w:r>
    </w:p>
    <w:p w:rsidR="00086625" w:rsidRPr="00EE4C1F" w:rsidRDefault="00086625" w:rsidP="00EE4C1F">
      <w:pPr>
        <w:rPr>
          <w:rFonts w:cs="Arial"/>
        </w:rPr>
      </w:pP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Выбор целей муниципальной программы опирается на стратегические цели развития общества и анализ</w:t>
      </w:r>
      <w:r w:rsidR="00EE4C1F">
        <w:rPr>
          <w:rFonts w:cs="Arial"/>
        </w:rPr>
        <w:t xml:space="preserve"> </w:t>
      </w:r>
      <w:r w:rsidRPr="00EE4C1F">
        <w:rPr>
          <w:rFonts w:cs="Arial"/>
        </w:rPr>
        <w:t>сложившихся тенденций в сфере культуры в предыдущие годы с учетом развития экономической и правовой среды функционирования организаций культуры.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Цели муниципальной программы: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сохранение культурного наследия Крапивинского района и создание условий для равной доступности благ, развития и реализации культурного и духовного потенциала каждой личности;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 xml:space="preserve">создание и развитие социально-экономических и организационных условий для самореализации молодежи, духовно-нравственное воспитание молодежи. 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Для достижения указанных целей в рамках муниципальной программы должны быть решены следующие задачи: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- создание условий для повышения качества и увеличения числа оказываемых муниципальных услуг населению в сфере культуры и искусства;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- повышение доступности и качества музейных и библиотечных услуг;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- создание условий для гражданско-патриотического и духовно-нравственного воспитания, интеллектуального и творческого развития молодежи, реализация ее творческого потенциала, поддержка деятельности молодежных и детских общественных объединений, формирование у молодежи активной жизненной позиции, готовности к участию в общественно-политической жизни Крапивинского района;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- вовлечение максимально возможного числа детей и подростков в занятия физической культурой и спортом; формирование здорового образа жизни молодого поколения, профилактика безнадзорности, подростковой преступности, наркомании и алкоголизма;</w:t>
      </w:r>
    </w:p>
    <w:p w:rsidR="00086625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- развитие дополнительного образования в сфере культуры</w:t>
      </w:r>
      <w:r w:rsidR="00086625" w:rsidRPr="00EE4C1F">
        <w:rPr>
          <w:rFonts w:cs="Arial"/>
        </w:rPr>
        <w:t>;</w:t>
      </w:r>
    </w:p>
    <w:p w:rsidR="00BF45A8" w:rsidRDefault="00086625" w:rsidP="00EE4C1F">
      <w:pPr>
        <w:rPr>
          <w:rFonts w:cs="Arial"/>
        </w:rPr>
      </w:pPr>
      <w:r w:rsidRPr="00EE4C1F">
        <w:rPr>
          <w:rFonts w:cs="Arial"/>
        </w:rPr>
        <w:t>- эффективная реализация функций муниципальными органами.</w:t>
      </w:r>
    </w:p>
    <w:p w:rsidR="00BF45A8" w:rsidRPr="00EE4C1F" w:rsidRDefault="00BF45A8" w:rsidP="00EE4C1F">
      <w:pPr>
        <w:jc w:val="center"/>
        <w:rPr>
          <w:rFonts w:cs="Arial"/>
          <w:b/>
          <w:bCs/>
          <w:iCs/>
          <w:sz w:val="30"/>
          <w:szCs w:val="28"/>
        </w:rPr>
      </w:pPr>
      <w:r w:rsidRPr="00EE4C1F">
        <w:rPr>
          <w:rFonts w:cs="Arial"/>
          <w:b/>
          <w:bCs/>
          <w:iCs/>
          <w:sz w:val="30"/>
          <w:szCs w:val="28"/>
        </w:rPr>
        <w:lastRenderedPageBreak/>
        <w:t>3.</w:t>
      </w:r>
      <w:r w:rsidR="00EE4C1F" w:rsidRPr="00EE4C1F">
        <w:rPr>
          <w:rFonts w:cs="Arial"/>
          <w:b/>
          <w:bCs/>
          <w:iCs/>
          <w:sz w:val="30"/>
          <w:szCs w:val="28"/>
        </w:rPr>
        <w:t xml:space="preserve"> </w:t>
      </w:r>
      <w:r w:rsidRPr="00EE4C1F">
        <w:rPr>
          <w:rFonts w:cs="Arial"/>
          <w:b/>
          <w:bCs/>
          <w:iCs/>
          <w:sz w:val="30"/>
          <w:szCs w:val="28"/>
        </w:rPr>
        <w:t>Перечень подпрограмм муниципальной программы с кратким описанием подпрограмм</w:t>
      </w:r>
      <w:r w:rsidR="00086625" w:rsidRPr="00EE4C1F">
        <w:rPr>
          <w:rFonts w:cs="Arial"/>
          <w:b/>
          <w:bCs/>
          <w:iCs/>
          <w:sz w:val="30"/>
          <w:szCs w:val="28"/>
        </w:rPr>
        <w:t>,</w:t>
      </w:r>
      <w:r w:rsidRPr="00EE4C1F">
        <w:rPr>
          <w:rFonts w:cs="Arial"/>
          <w:b/>
          <w:bCs/>
          <w:iCs/>
          <w:sz w:val="30"/>
          <w:szCs w:val="28"/>
        </w:rPr>
        <w:t xml:space="preserve"> основных мероприятий и мероприятий муниципальной программы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cs="Arial"/>
        </w:rPr>
        <w:t> </w:t>
      </w:r>
    </w:p>
    <w:tbl>
      <w:tblPr>
        <w:tblW w:w="9958" w:type="dxa"/>
        <w:tblLayout w:type="fixed"/>
        <w:tblLook w:val="0000" w:firstRow="0" w:lastRow="0" w:firstColumn="0" w:lastColumn="0" w:noHBand="0" w:noVBand="0"/>
      </w:tblPr>
      <w:tblGrid>
        <w:gridCol w:w="2372"/>
        <w:gridCol w:w="2698"/>
        <w:gridCol w:w="1989"/>
        <w:gridCol w:w="2697"/>
        <w:gridCol w:w="133"/>
        <w:gridCol w:w="6"/>
        <w:gridCol w:w="63"/>
      </w:tblGrid>
      <w:tr w:rsidR="00BF45A8" w:rsidRPr="00EE4C1F" w:rsidTr="00EE4C1F">
        <w:trPr>
          <w:gridAfter w:val="3"/>
          <w:wAfter w:w="202" w:type="dxa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0"/>
            </w:pPr>
            <w:r w:rsidRPr="00EE4C1F">
              <w:t>Наименование подпрограммы</w:t>
            </w:r>
            <w:r w:rsidR="00086625" w:rsidRPr="00EE4C1F">
              <w:t>,</w:t>
            </w:r>
            <w:r w:rsidRPr="00EE4C1F">
              <w:t xml:space="preserve"> основного мероприятия, мероприятия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0"/>
            </w:pPr>
            <w:r w:rsidRPr="00EE4C1F">
              <w:t>Краткое описание подпрограммы</w:t>
            </w:r>
            <w:r w:rsidR="00086625" w:rsidRPr="00EE4C1F">
              <w:t>,</w:t>
            </w:r>
            <w:r w:rsidRPr="00EE4C1F">
              <w:t xml:space="preserve"> основного мероприятия, мероприятия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0"/>
            </w:pPr>
            <w:r w:rsidRPr="00EE4C1F">
              <w:t>Наименование целевого показателя (индикатора)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0"/>
            </w:pPr>
            <w:r w:rsidRPr="00EE4C1F">
              <w:t>Порядок определения (формула)</w:t>
            </w:r>
          </w:p>
        </w:tc>
      </w:tr>
      <w:tr w:rsidR="00BF45A8" w:rsidRPr="00EE4C1F" w:rsidTr="00EE4C1F">
        <w:trPr>
          <w:gridAfter w:val="3"/>
          <w:wAfter w:w="202" w:type="dxa"/>
          <w:tblHeader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4</w:t>
            </w:r>
          </w:p>
        </w:tc>
      </w:tr>
      <w:tr w:rsidR="00BF45A8" w:rsidRPr="00EE4C1F" w:rsidTr="00EE4C1F">
        <w:trPr>
          <w:gridAfter w:val="3"/>
          <w:wAfter w:w="202" w:type="dxa"/>
        </w:trPr>
        <w:tc>
          <w:tcPr>
            <w:tcW w:w="9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Цель I: сохранение культурного наследия Крапивинского района и создание условий для равной доступности благ, развития и реализации культурного и духовного потенциала каждой личности</w:t>
            </w:r>
          </w:p>
        </w:tc>
      </w:tr>
      <w:tr w:rsidR="00BF45A8" w:rsidRPr="00EE4C1F" w:rsidTr="00EE4C1F">
        <w:trPr>
          <w:gridAfter w:val="3"/>
          <w:wAfter w:w="202" w:type="dxa"/>
        </w:trPr>
        <w:tc>
          <w:tcPr>
            <w:tcW w:w="9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Задача: создание условий для повышения качества и увеличения числа оказываемых муниципальных услуг населению в сфере культуры и искусства; повышение доступности и качества музейных и библиотечных услуг</w:t>
            </w:r>
          </w:p>
        </w:tc>
      </w:tr>
      <w:tr w:rsidR="00BF45A8" w:rsidRPr="00EE4C1F" w:rsidTr="00EE4C1F">
        <w:trPr>
          <w:gridAfter w:val="3"/>
          <w:wAfter w:w="202" w:type="dxa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1.Подпрограмма «Развитие культуры»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Подпрограмма направлена на обеспечение основной уставной деятельности учреждений сферы культуры, достойных условий и оплаты труда работников учреждений культуры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 xml:space="preserve">Соотношение средней заработной платы работников учреждений культуры и средней заработной платы в Кемеровской области, процентов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Средняя зар. плата работников учреждений культуры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___________________________*100%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Средняя заработная плата в Кемеровской области</w:t>
            </w:r>
          </w:p>
        </w:tc>
      </w:tr>
      <w:tr w:rsidR="00BF45A8" w:rsidRPr="00EE4C1F" w:rsidTr="00EE4C1F">
        <w:trPr>
          <w:gridAfter w:val="3"/>
          <w:wAfter w:w="202" w:type="dxa"/>
          <w:trHeight w:val="1260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92" w:rsidRPr="00EE4C1F" w:rsidRDefault="00BF45A8" w:rsidP="00EE4C1F">
            <w:pPr>
              <w:pStyle w:val="Table"/>
            </w:pPr>
            <w:r w:rsidRPr="00EE4C1F">
              <w:t>1.1</w:t>
            </w:r>
            <w:r w:rsidR="00F67B92" w:rsidRPr="00EE4C1F">
              <w:t>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Обеспечение деятельности учреждений и мероприятий в сфере культуры и кинематографии (клубная система)</w:t>
            </w:r>
          </w:p>
          <w:p w:rsidR="00F67B92" w:rsidRPr="00EE4C1F" w:rsidRDefault="00BF45A8" w:rsidP="00EE4C1F">
            <w:pPr>
              <w:pStyle w:val="Table"/>
            </w:pPr>
            <w:r w:rsidRPr="00EE4C1F">
              <w:t>1.2</w:t>
            </w:r>
            <w:r w:rsidR="00F67B92" w:rsidRPr="00EE4C1F">
              <w:t>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Обеспечение деятельности (оказания услуг) подведомственных учреждений в сфере культуры и кинематографии (Лидер)</w:t>
            </w:r>
          </w:p>
          <w:p w:rsidR="00F67B92" w:rsidRPr="00EE4C1F" w:rsidRDefault="00BF45A8" w:rsidP="00EE4C1F">
            <w:pPr>
              <w:pStyle w:val="Table"/>
            </w:pPr>
            <w:r w:rsidRPr="00EE4C1F">
              <w:t>1.3</w:t>
            </w:r>
            <w:r w:rsidR="00F67B92" w:rsidRPr="00EE4C1F">
              <w:t>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Обеспечение деятельности учреждений и мероприятий в </w:t>
            </w:r>
            <w:r w:rsidRPr="00EE4C1F">
              <w:lastRenderedPageBreak/>
              <w:t>сфере культуры и кинематографии (МАУК)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>Предоставление субсидий из местного бюджета Крапивинского района муниципальным учреждениям культуры, созданным в форме бюджетных и автономных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Увеличение численности участников культурно - досуговых мероприятий (по сравнению с аналогичным периодом предыдущего года), процентов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Количество участников культурно — досуговых мероприятий в отчетном периоде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_____________________________*100%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Количество участников культурно — досуговых мероприятий за аналогичный период прошлого года периоде</w:t>
            </w:r>
          </w:p>
        </w:tc>
      </w:tr>
      <w:tr w:rsidR="00BF45A8" w:rsidRPr="00EE4C1F" w:rsidTr="00EE4C1F">
        <w:trPr>
          <w:gridAfter w:val="3"/>
          <w:wAfter w:w="202" w:type="dxa"/>
          <w:trHeight w:val="1260"/>
        </w:trPr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Доля детей, привлекаемых к участию в творческих мероприятий в сфере культуры и кинематографи</w:t>
            </w:r>
            <w:r w:rsidRPr="00EE4C1F">
              <w:lastRenderedPageBreak/>
              <w:t>и, в общем числе детей, проживающих в Крапивинском районе, процентов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>Количество детей, привлекаемых к</w:t>
            </w:r>
            <w:r w:rsidR="00086625" w:rsidRPr="00EE4C1F">
              <w:t xml:space="preserve"> </w:t>
            </w:r>
            <w:r w:rsidRPr="00EE4C1F">
              <w:t xml:space="preserve">участию в творческих мероприятиях в сфере культуры и </w:t>
            </w:r>
            <w:r w:rsidR="00086625" w:rsidRPr="00EE4C1F">
              <w:t>кинематографии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_____________________________*100%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>Общее число детей, проживающих в Крапивинском районе</w:t>
            </w:r>
          </w:p>
        </w:tc>
      </w:tr>
      <w:tr w:rsidR="00BF45A8" w:rsidRPr="00EE4C1F" w:rsidT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92" w:rsidRPr="00EE4C1F" w:rsidRDefault="00BF45A8" w:rsidP="00EE4C1F">
            <w:pPr>
              <w:pStyle w:val="Table"/>
            </w:pPr>
            <w:r w:rsidRPr="00EE4C1F">
              <w:lastRenderedPageBreak/>
              <w:t>1.4</w:t>
            </w:r>
            <w:r w:rsidR="00F67B92" w:rsidRPr="00EE4C1F">
              <w:t>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Обеспечение деятельности библиотек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Предоставление субсидий из местного бюджета Крапивинского района муниципальным библиотекам, созданным в форме</w:t>
            </w:r>
            <w:r w:rsidR="00F67B92" w:rsidRPr="00EE4C1F">
              <w:t xml:space="preserve"> </w:t>
            </w:r>
            <w:r w:rsidRPr="00EE4C1F">
              <w:t>бюджетных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Увеличение количества библиографических записей в сводном электронном каталоге библиотек Кемеровской области, процентов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Количество библиографических записей в сводном электронном каталоге библиотек Кемеровской области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____________________________ *100%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Количество библиографических записей в сводном электронном каталоге библиотек Кемеровской области, за аналогичный период прошлого года</w:t>
            </w:r>
          </w:p>
        </w:tc>
      </w:tr>
      <w:tr w:rsidR="00BF45A8" w:rsidRPr="00EE4C1F" w:rsidTr="00EE4C1F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92" w:rsidRPr="00EE4C1F" w:rsidRDefault="00BF45A8" w:rsidP="00EE4C1F">
            <w:pPr>
              <w:pStyle w:val="Table"/>
            </w:pPr>
            <w:r w:rsidRPr="00EE4C1F">
              <w:t>1.5</w:t>
            </w:r>
            <w:r w:rsidR="00F67B92" w:rsidRPr="00EE4C1F">
              <w:t>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Обеспечение деятельности музея и постоянных выставок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Предоставление субсидий из местного бюджета Крапивинского района муниципальным библиотекам, созданным в форме бюджетных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Доля представленных (во всех формах) зрителю музейных предметов в общем количестве музейных предметов основного фонда, процентов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Количество представленных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(во всех формах) зрителю музейных предметов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____________________________ *100%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Общее количество музейных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предметов основного фонда</w:t>
            </w:r>
            <w:r w:rsidR="00EE4C1F">
              <w:t xml:space="preserve"> </w:t>
            </w:r>
            <w:r w:rsidRPr="00EE4C1F">
              <w:t>музеев</w:t>
            </w:r>
          </w:p>
        </w:tc>
      </w:tr>
      <w:tr w:rsidR="00BF45A8" w:rsidRPr="00EE4C1F" w:rsidTr="00EE4C1F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Посещаемость музейных учреждений, посещений на 1 жителя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 xml:space="preserve">Количество посещений 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музейных учреждений за отчетный периодом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___________________________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Численность населения Крапивинского района</w:t>
            </w:r>
          </w:p>
        </w:tc>
      </w:tr>
      <w:tr w:rsidR="00BF45A8" w:rsidRPr="00EE4C1F" w:rsidT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92" w:rsidRPr="00EE4C1F" w:rsidRDefault="00BF45A8" w:rsidP="00EE4C1F">
            <w:pPr>
              <w:pStyle w:val="Table"/>
            </w:pPr>
            <w:r w:rsidRPr="00EE4C1F">
              <w:t>1.6</w:t>
            </w:r>
            <w:r w:rsidR="00F67B92" w:rsidRPr="00EE4C1F">
              <w:t>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Меры социальной поддержки отдельных </w:t>
            </w:r>
            <w:r w:rsidRPr="00EE4C1F">
              <w:lastRenderedPageBreak/>
              <w:t>категорий работников культуры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 xml:space="preserve">Предоставление работникам культуры, относящимся к социально </w:t>
            </w:r>
            <w:r w:rsidRPr="00EE4C1F">
              <w:lastRenderedPageBreak/>
              <w:t>незащищенной категории граждан, помощи в соответствии с действующими законодательными и иными правовыми актами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 xml:space="preserve">Доля работников культуры, относящихся к </w:t>
            </w:r>
            <w:r w:rsidRPr="00EE4C1F">
              <w:lastRenderedPageBreak/>
              <w:t>социально незащищенной категории граждан, охваченных мерами социальной поддержки, в общем количестве работников культуры данной категории, процентов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 xml:space="preserve">Количество работников культуры, относящихся к социально незащищенной </w:t>
            </w:r>
            <w:r w:rsidRPr="00EE4C1F">
              <w:lastRenderedPageBreak/>
              <w:t>категории граждан, получивших меры социальной поддержки за отчетный период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___________________________ *100%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Общее количество работников культуры данной категории за отчетный период</w:t>
            </w:r>
          </w:p>
        </w:tc>
      </w:tr>
      <w:tr w:rsidR="00BF45A8" w:rsidRPr="00EE4C1F" w:rsidTr="00EE4C1F"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92" w:rsidRPr="00EE4C1F" w:rsidRDefault="00BF45A8" w:rsidP="00EE4C1F">
            <w:pPr>
              <w:pStyle w:val="Table"/>
            </w:pPr>
            <w:r w:rsidRPr="00EE4C1F">
              <w:lastRenderedPageBreak/>
              <w:t>1.7</w:t>
            </w:r>
            <w:r w:rsidR="00F67B92" w:rsidRPr="00EE4C1F">
              <w:t>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Ежемесячные выплаты стимулирующего характера работникам муниципальных библиотек, музеев и культурно - досуговых учреждений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Мероприятие предусматривает стимулирование труда работников муниципальных библиотек, музеев и культурно – досуговых учреждений в виде дополнительных денежных выплат за результаты труда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Уровень удовлетворенности граждан Крапивинского района качеством предоставления муниципальных услуг в сфере культуры, процентов</w:t>
            </w:r>
          </w:p>
        </w:tc>
        <w:tc>
          <w:tcPr>
            <w:tcW w:w="2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Количество граждан Крапивинского района, удовлетворенных предоставлением муниципальных услуг в сфере культуры за отчетный период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_____________________________*100%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Численность населения Крапивинского района за отчетный период</w:t>
            </w:r>
          </w:p>
        </w:tc>
      </w:tr>
      <w:tr w:rsidR="00BF45A8" w:rsidRPr="00EE4C1F" w:rsidTr="00EE4C1F"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92" w:rsidRPr="00EE4C1F" w:rsidRDefault="00BF45A8" w:rsidP="00EE4C1F">
            <w:pPr>
              <w:pStyle w:val="Table"/>
            </w:pPr>
            <w:r w:rsidRPr="00EE4C1F">
              <w:t>1.8</w:t>
            </w:r>
            <w:r w:rsidR="00F67B92" w:rsidRPr="00EE4C1F">
              <w:t>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Улучшение материально – технической базы учреждений культуры, искусства и образовательных учреждений культуры, пополнение библиотечных и музейных фондов в рамках подпрограммы «Развитие культуры»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Приобретение оборудования для учреждений сферы культуры, книг, музейных экспонатов, организация издательской деятельности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Количество экземпляров новых поступлений в библиотечные фонды общедоступных библиотек на 1000 человек населения, единиц на 1000 человек</w:t>
            </w:r>
          </w:p>
        </w:tc>
        <w:tc>
          <w:tcPr>
            <w:tcW w:w="2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Количество экземпляров новых поступлений в библиотечные фонды Количество экземпляров новых поступлений в библиотечные фонды общедоступных библиотек в отчетном периоде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__________________________*1000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Численность населения Крапивинского района за отчетный период</w:t>
            </w:r>
          </w:p>
        </w:tc>
      </w:tr>
      <w:tr w:rsidR="00BF45A8" w:rsidRPr="00EE4C1F" w:rsidTr="00EE4C1F"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92" w:rsidRPr="00EE4C1F" w:rsidRDefault="00BF45A8" w:rsidP="00EE4C1F">
            <w:pPr>
              <w:pStyle w:val="Table"/>
            </w:pPr>
            <w:r w:rsidRPr="00EE4C1F">
              <w:t>1.9</w:t>
            </w:r>
            <w:r w:rsidR="00F67B92" w:rsidRPr="00EE4C1F">
              <w:t>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Реализация мер в области муниципальной молодежной политики в рамках подпрограммы </w:t>
            </w:r>
            <w:r w:rsidRPr="00EE4C1F">
              <w:lastRenderedPageBreak/>
              <w:t>«Развитие культуры»</w:t>
            </w:r>
          </w:p>
          <w:p w:rsidR="00BF45A8" w:rsidRPr="00EE4C1F" w:rsidRDefault="00BF45A8" w:rsidP="00EE4C1F">
            <w:pPr>
              <w:pStyle w:val="Table"/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 xml:space="preserve"> Создание и развитие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добровольческих формирований, волонтерских объединений и центров; организацию </w:t>
            </w:r>
            <w:r w:rsidRPr="00EE4C1F">
              <w:lastRenderedPageBreak/>
              <w:t>деятельности профильных трудовых отрядов (студенческих и молодежных отрядов; подростковых; педагогических, охраны правопорядка и иных профильных отрядов), в том числе профессиональное обучение членов трудовых молодежных отрядов, поддержка деятельности органов и учреждений молодежной сферы в организации трудовых отрядов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 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 xml:space="preserve">Удельный вес численности молодых людей в возрасте от 14 до 30 лет, принимающих </w:t>
            </w:r>
            <w:r w:rsidRPr="00EE4C1F">
              <w:lastRenderedPageBreak/>
              <w:t xml:space="preserve">участие в добровольческой деятельности, в общей численности молодежи в возрасте от 14 до 30 лет, процентов </w:t>
            </w:r>
          </w:p>
        </w:tc>
        <w:tc>
          <w:tcPr>
            <w:tcW w:w="2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>УВд= Чд/Чм*100,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где: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УВд - удельный вес численности молодых людей, принимающих участие в добровольческой </w:t>
            </w:r>
            <w:r w:rsidRPr="00EE4C1F">
              <w:lastRenderedPageBreak/>
              <w:t>деятельности;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Чд - численность молодых людей в возрасте от 14 до 30 лет, принимающих участие в добровольческой деятельности;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Чм – численность населения Крапивинского района в возрасте от 14 до 30 лет</w:t>
            </w:r>
          </w:p>
          <w:p w:rsidR="00BF45A8" w:rsidRPr="00EE4C1F" w:rsidRDefault="00BF45A8" w:rsidP="00EE4C1F">
            <w:pPr>
              <w:pStyle w:val="Table"/>
            </w:pPr>
          </w:p>
        </w:tc>
      </w:tr>
      <w:tr w:rsidR="00BF45A8" w:rsidRPr="00EE4C1F" w:rsidTr="00EE4C1F"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92" w:rsidRPr="00EE4C1F" w:rsidRDefault="00BF45A8" w:rsidP="00EE4C1F">
            <w:pPr>
              <w:pStyle w:val="Table"/>
            </w:pPr>
            <w:r w:rsidRPr="00EE4C1F">
              <w:lastRenderedPageBreak/>
              <w:t>1.10</w:t>
            </w:r>
            <w:r w:rsidR="00F67B92" w:rsidRPr="00EE4C1F">
              <w:t>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Государственная поддержка муниципальных учреждений культуры в рамках подпрограммы «Развитие культуры»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Выплата денежных поощрений лучшим муниципальным учреждениям культуры, находящихся на территории сельских поселений, определяемых по итогам конкурса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Количество муниципальных учреждений культуры, находящихся на территории сельских поселений, получивших государственную поддержку, единиц</w:t>
            </w:r>
          </w:p>
        </w:tc>
        <w:tc>
          <w:tcPr>
            <w:tcW w:w="2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Абсолютное количество муниципальных учреждений культуры, находящихся на территории сельских поселений, получивших государственную поддержку, в отчетном периоде</w:t>
            </w:r>
          </w:p>
        </w:tc>
      </w:tr>
      <w:tr w:rsidR="00BF45A8" w:rsidRPr="00EE4C1F" w:rsidTr="00EE4C1F"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92" w:rsidRPr="00EE4C1F" w:rsidRDefault="00F67B92" w:rsidP="00EE4C1F">
            <w:pPr>
              <w:pStyle w:val="Table"/>
            </w:pPr>
            <w:r w:rsidRPr="00EE4C1F">
              <w:t>1.11.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Государственная поддержка лучших работников муниципальных учреждений культуры, находящихся на территории сельских поселений в рамках подпрограммы «Развитие культуры»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Выплата денежных поощрений лучшим</w:t>
            </w:r>
            <w:r w:rsidR="00EE4C1F">
              <w:t xml:space="preserve"> </w:t>
            </w:r>
            <w:r w:rsidRPr="00EE4C1F">
              <w:t>работникам муниципальных учреждений культуры, находящихся на территории сельских поселений, определяемых по итогам конкурса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Количество работников муниципальных учреждений культуры, находящихся на территории сельских поселений, получивших государственную поддержку, человек</w:t>
            </w:r>
          </w:p>
        </w:tc>
        <w:tc>
          <w:tcPr>
            <w:tcW w:w="2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Абсолютное количество работников муниципальных учреждений культуры, находящихся на территории сельских поселений, получивших государственную поддержку, в отчетном периоде</w:t>
            </w:r>
          </w:p>
        </w:tc>
      </w:tr>
      <w:tr w:rsidR="00BF45A8" w:rsidRPr="00EE4C1F" w:rsidTr="00EE4C1F"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92" w:rsidRPr="00EE4C1F" w:rsidRDefault="00BF45A8" w:rsidP="00EE4C1F">
            <w:pPr>
              <w:pStyle w:val="Table"/>
            </w:pPr>
            <w:r w:rsidRPr="00EE4C1F">
              <w:t>1.12</w:t>
            </w:r>
            <w:r w:rsidR="00F67B92" w:rsidRPr="00EE4C1F">
              <w:t>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 xml:space="preserve"> Строительство, реконструкция и капитальный ремонт объектов социальной сферы и прочих объектов в рамках подпрограммы «Развитие культуры»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 xml:space="preserve">строительство, реконструкцию и </w:t>
            </w:r>
            <w:r w:rsidRPr="00EE4C1F">
              <w:lastRenderedPageBreak/>
              <w:t xml:space="preserve">капитальный ремонт объектов культуры 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 xml:space="preserve">Количество вновь </w:t>
            </w:r>
            <w:r w:rsidRPr="00EE4C1F">
              <w:lastRenderedPageBreak/>
              <w:t>созданных мест в учреждениях культуры клубного типа, мест</w:t>
            </w:r>
          </w:p>
        </w:tc>
        <w:tc>
          <w:tcPr>
            <w:tcW w:w="2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 xml:space="preserve">Количество вновь созданных мест в </w:t>
            </w:r>
            <w:r w:rsidRPr="00EE4C1F">
              <w:lastRenderedPageBreak/>
              <w:t xml:space="preserve">учреждениях культуры клубного типа нарастающим итогом с начала года </w:t>
            </w:r>
          </w:p>
        </w:tc>
      </w:tr>
      <w:tr w:rsidR="00BF45A8" w:rsidRPr="00EE4C1F" w:rsidTr="00EE4C1F">
        <w:trPr>
          <w:gridAfter w:val="2"/>
          <w:wAfter w:w="69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> Цель II: создание и развитие социально-экономических и организационных условий для самореализации молодежи, духовно-нравственное воспитание молодежи</w:t>
            </w:r>
          </w:p>
        </w:tc>
      </w:tr>
      <w:tr w:rsidR="00BF45A8" w:rsidRPr="00EE4C1F" w:rsidTr="00EE4C1F">
        <w:trPr>
          <w:gridAfter w:val="2"/>
          <w:wAfter w:w="69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 Задач</w:t>
            </w:r>
            <w:r w:rsidR="00F67B92" w:rsidRPr="00EE4C1F">
              <w:t>а</w:t>
            </w:r>
            <w:r w:rsidRPr="00EE4C1F">
              <w:t>:</w:t>
            </w:r>
            <w:r w:rsidR="00F67B92" w:rsidRPr="00EE4C1F">
              <w:t xml:space="preserve"> </w:t>
            </w:r>
            <w:r w:rsidRPr="00EE4C1F">
              <w:t>создание условий для гражданско-патриотического и духовно-нравственного воспитания, интеллектуального и творческого развития молодежи, реализация ее творческого потенциала, поддержка деятельности молодежных и детских общественных объединений, формирование у молодежи активной жизненной позиции, готовности к участию в общественно-политической жизни Крапивинского района; вовлечение максимально возможного числа детей и подростков в занятия физической культурой и спортом; формирование здорового образа жизни молодого поколения, профилактика безнадзорности, подростковой преступности, наркомании и алкоголизма</w:t>
            </w:r>
          </w:p>
        </w:tc>
      </w:tr>
      <w:tr w:rsidR="00BF45A8" w:rsidRPr="00EE4C1F" w:rsidT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2. Подпрограмма «Молодежь Крапивинского муниципального района»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</w:tr>
      <w:tr w:rsidR="00BF45A8" w:rsidRPr="00EE4C1F" w:rsidT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92" w:rsidRPr="00EE4C1F" w:rsidRDefault="00BF45A8" w:rsidP="00EE4C1F">
            <w:pPr>
              <w:pStyle w:val="Table"/>
            </w:pPr>
            <w:r w:rsidRPr="00EE4C1F">
              <w:t>2.1</w:t>
            </w:r>
            <w:r w:rsidR="00F67B92" w:rsidRPr="00EE4C1F">
              <w:t>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Реализация мер в области</w:t>
            </w:r>
            <w:r w:rsidR="00EE4C1F">
              <w:t xml:space="preserve"> </w:t>
            </w:r>
            <w:r w:rsidRPr="00EE4C1F">
              <w:t>молодёжной политики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Создание благоприятной социально-экономической и духовно-нравственной базы для использования энергии молодежи в жизни района и механизмов ее поддержки, социальных инициатив, помощи молодым людям в определении и реализации своих интересов, потребностей, жизненных перспектив 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 </w:t>
            </w:r>
          </w:p>
          <w:p w:rsidR="00BF45A8" w:rsidRPr="00EE4C1F" w:rsidRDefault="00BF45A8" w:rsidP="00EE4C1F">
            <w:pPr>
              <w:pStyle w:val="Table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Увеличение числа молодых людей, принимающих участие в мероприятиях, направленных на реализацию молодежной политики на территории Крапивинского муниципального района, процентов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число молодых людей, принимающих участие в мероприятиях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_____________________ *100%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числ</w:t>
            </w:r>
            <w:r w:rsidR="002969E2" w:rsidRPr="00EE4C1F">
              <w:t>о</w:t>
            </w:r>
            <w:r w:rsidRPr="00EE4C1F">
              <w:t xml:space="preserve"> молодых людей,</w:t>
            </w:r>
            <w:r w:rsidR="00EE4C1F">
              <w:t xml:space="preserve"> </w:t>
            </w:r>
            <w:r w:rsidRPr="00EE4C1F">
              <w:t>проживающих на территории Крапивинского района</w:t>
            </w:r>
          </w:p>
        </w:tc>
      </w:tr>
      <w:tr w:rsidR="00BF45A8" w:rsidRPr="00EE4C1F" w:rsidT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92" w:rsidRPr="00EE4C1F" w:rsidRDefault="00BF45A8" w:rsidP="00EE4C1F">
            <w:pPr>
              <w:pStyle w:val="Table"/>
            </w:pPr>
            <w:r w:rsidRPr="00EE4C1F">
              <w:t>2.2</w:t>
            </w:r>
            <w:r w:rsidR="00F67B92" w:rsidRPr="00EE4C1F">
              <w:t>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Организация и проведение спортивных </w:t>
            </w:r>
            <w:r w:rsidRPr="00EE4C1F">
              <w:lastRenderedPageBreak/>
              <w:t>мероприятий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 xml:space="preserve">Реализация мероприятий по развитию физической культуры и спорта на </w:t>
            </w:r>
            <w:r w:rsidRPr="00EE4C1F">
              <w:lastRenderedPageBreak/>
              <w:t>территории Крапивинского района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 xml:space="preserve">Увеличение числа молодых людей, привлекаемых </w:t>
            </w:r>
            <w:r w:rsidRPr="00EE4C1F">
              <w:lastRenderedPageBreak/>
              <w:t>к занятиям спортом, в общей численности молодого населения Крапивинского района, процентов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>число молодых людей,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привлекаемых к занятиям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спортом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>_______________________ *100%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общая численность молодого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населения Крапивинского района</w:t>
            </w:r>
          </w:p>
        </w:tc>
      </w:tr>
      <w:tr w:rsidR="00BF45A8" w:rsidRPr="00EE4C1F" w:rsidTr="00EE4C1F">
        <w:trPr>
          <w:gridAfter w:val="1"/>
          <w:wAfter w:w="63" w:type="dxa"/>
        </w:trPr>
        <w:tc>
          <w:tcPr>
            <w:tcW w:w="9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>Задача: развитие дополнительного образования в сфере культуры</w:t>
            </w:r>
          </w:p>
        </w:tc>
      </w:tr>
      <w:tr w:rsidR="00BF45A8" w:rsidRPr="00EE4C1F" w:rsidT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3. Подпрограмма «Развитие системы дополнительного образования в области культуры»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</w:tr>
      <w:tr w:rsidR="00BF45A8" w:rsidRPr="00EE4C1F" w:rsidTr="00EE4C1F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92" w:rsidRPr="00EE4C1F" w:rsidRDefault="00BF45A8" w:rsidP="00EE4C1F">
            <w:pPr>
              <w:pStyle w:val="Table"/>
            </w:pPr>
            <w:r w:rsidRPr="00EE4C1F">
              <w:t>3.1</w:t>
            </w:r>
            <w:r w:rsidR="00F67B92" w:rsidRPr="00EE4C1F">
              <w:t>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Обеспечение деятельности дополнительного образования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Предоставление субсидий из местного бюджета Крапивинского района муниципальным учреждениям дополнительного образования в сфере культуры, созданным в форме бюджетных учреждений, на возмещение затрат, связанных с оказанием ими в соответствии с муниципальным заданием муниципальных услуг физическим или юридическим лицам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Сохранение контингента учащихся в школах, человек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</w:tr>
      <w:tr w:rsidR="00BF45A8" w:rsidRPr="00EE4C1F" w:rsidTr="00EE4C1F"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Соотношение средней заработной платы педагогов дополнительного образования в сфере культуры и средней заработной платы учителей в Кемеровской области, процентов</w:t>
            </w:r>
          </w:p>
          <w:p w:rsidR="00BF45A8" w:rsidRPr="00EE4C1F" w:rsidRDefault="00BF45A8" w:rsidP="00EE4C1F">
            <w:pPr>
              <w:pStyle w:val="Table"/>
            </w:pP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 xml:space="preserve">средняя заработная плата педагогов дополнительного образования 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в сфере культуры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___________________________ *100%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средней заработной платы 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учителей в Кемеровской области</w:t>
            </w:r>
          </w:p>
        </w:tc>
      </w:tr>
      <w:tr w:rsidR="00BF45A8" w:rsidRPr="00EE4C1F" w:rsidT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92" w:rsidRPr="00EE4C1F" w:rsidRDefault="00BF45A8" w:rsidP="00EE4C1F">
            <w:pPr>
              <w:pStyle w:val="Table"/>
            </w:pPr>
            <w:r w:rsidRPr="00EE4C1F">
              <w:t>3.2</w:t>
            </w:r>
            <w:r w:rsidR="00F67B92" w:rsidRPr="00EE4C1F">
              <w:t>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Меры социальной поддержки участников образовательного процесса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Реализация мер, направленных на привлечение молодых специалистов в образовательные организации, и мер социальной поддержки педагогических и иных работников образовательных организаций</w:t>
            </w:r>
            <w:r w:rsidR="00EE4C1F"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 xml:space="preserve"> 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</w:t>
            </w:r>
            <w:r w:rsidRPr="00EE4C1F">
              <w:lastRenderedPageBreak/>
              <w:t>поддержке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 xml:space="preserve"> (Численность учителей в возрасте до 35 лет/ общая численность учителей общеобразовательных организаций)*100% </w:t>
            </w:r>
          </w:p>
        </w:tc>
      </w:tr>
      <w:tr w:rsidR="00BF45A8" w:rsidRPr="00EE4C1F" w:rsidTr="00EE4C1F">
        <w:trPr>
          <w:gridAfter w:val="1"/>
          <w:wAfter w:w="63" w:type="dxa"/>
        </w:trPr>
        <w:tc>
          <w:tcPr>
            <w:tcW w:w="989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lastRenderedPageBreak/>
              <w:t>Задача: эффективная реализация функций муниципальными органами</w:t>
            </w:r>
          </w:p>
        </w:tc>
      </w:tr>
      <w:tr w:rsidR="00BF45A8" w:rsidRPr="00EE4C1F" w:rsidT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4. Подпрограмма «Прочие мероприятия в области культуры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</w:tr>
      <w:tr w:rsidR="00BF45A8" w:rsidRPr="00EE4C1F" w:rsidT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92" w:rsidRPr="00EE4C1F" w:rsidRDefault="00BF45A8" w:rsidP="00EE4C1F">
            <w:pPr>
              <w:pStyle w:val="Table"/>
            </w:pPr>
            <w:r w:rsidRPr="00EE4C1F">
              <w:t>4.1</w:t>
            </w:r>
            <w:r w:rsidR="00F67B92" w:rsidRPr="00EE4C1F">
              <w:t>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Обеспечение выполнения функций муниципальными органами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Финансовое обеспечение деятельности управления культуры Крапивинского района (расходы на оплату труда, закупка товаров, работ и услуг для обеспечения муниципальных нужд, плата налогов, сборов и иных платежей)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Доля средств, выделенных на обеспечение органов муниципальной власти, в общей сумме расходов, направленных на реализацию муниципальной программы, процентов</w:t>
            </w:r>
          </w:p>
        </w:tc>
        <w:tc>
          <w:tcPr>
            <w:tcW w:w="28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  <w:r w:rsidRPr="00EE4C1F">
              <w:t>Доля средств, выделенных на обеспечение органов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муниципальной власти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_______________________ *100%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>Общая сумма расходов,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направленных на реализацию муниципальной программы</w:t>
            </w:r>
          </w:p>
        </w:tc>
      </w:tr>
      <w:tr w:rsidR="00BF45A8" w:rsidRPr="00EE4C1F" w:rsidTr="00EE4C1F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B92" w:rsidRPr="00EE4C1F" w:rsidRDefault="00BF45A8" w:rsidP="00EE4C1F">
            <w:pPr>
              <w:pStyle w:val="Table"/>
            </w:pPr>
            <w:r w:rsidRPr="00EE4C1F">
              <w:t>4.2</w:t>
            </w:r>
            <w:r w:rsidR="00F67B92" w:rsidRPr="00EE4C1F">
              <w:t>. Мероприятие:</w:t>
            </w:r>
          </w:p>
          <w:p w:rsidR="00BF45A8" w:rsidRPr="00EE4C1F" w:rsidRDefault="00BF45A8" w:rsidP="00EE4C1F">
            <w:pPr>
              <w:pStyle w:val="Table"/>
            </w:pPr>
            <w:r w:rsidRPr="00EE4C1F">
              <w:t xml:space="preserve"> Обеспечение деятельности подведомственных учреждений</w:t>
            </w: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  <w:tc>
          <w:tcPr>
            <w:tcW w:w="28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5A8" w:rsidRPr="00EE4C1F" w:rsidRDefault="00BF45A8" w:rsidP="00EE4C1F">
            <w:pPr>
              <w:pStyle w:val="Table"/>
            </w:pPr>
          </w:p>
        </w:tc>
      </w:tr>
    </w:tbl>
    <w:p w:rsidR="00BF45A8" w:rsidRPr="00EE4C1F" w:rsidRDefault="00BF45A8" w:rsidP="00EE4C1F">
      <w:pPr>
        <w:rPr>
          <w:rFonts w:cs="Arial"/>
        </w:rPr>
      </w:pPr>
    </w:p>
    <w:p w:rsidR="00D53D5C" w:rsidRPr="00EE4C1F" w:rsidRDefault="00D53D5C" w:rsidP="00EE4C1F">
      <w:pPr>
        <w:jc w:val="center"/>
        <w:rPr>
          <w:rFonts w:cs="Arial"/>
          <w:b/>
          <w:bCs/>
          <w:iCs/>
          <w:sz w:val="30"/>
          <w:szCs w:val="28"/>
        </w:rPr>
      </w:pPr>
      <w:bookmarkStart w:id="1" w:name="Par175"/>
      <w:bookmarkStart w:id="2" w:name="Par170"/>
      <w:bookmarkEnd w:id="1"/>
      <w:bookmarkEnd w:id="2"/>
      <w:r w:rsidRPr="00EE4C1F">
        <w:rPr>
          <w:rFonts w:cs="Arial"/>
          <w:b/>
          <w:bCs/>
          <w:iCs/>
          <w:sz w:val="30"/>
          <w:szCs w:val="28"/>
        </w:rPr>
        <w:t>4.Ресурсное обеспечение реализации муниципальной программы</w:t>
      </w:r>
    </w:p>
    <w:p w:rsidR="00D53D5C" w:rsidRPr="00EE4C1F" w:rsidRDefault="00D53D5C" w:rsidP="00EE4C1F">
      <w:pPr>
        <w:rPr>
          <w:rFonts w:cs="Arial"/>
        </w:rPr>
      </w:pPr>
    </w:p>
    <w:tbl>
      <w:tblPr>
        <w:tblW w:w="4886" w:type="pct"/>
        <w:tblLayout w:type="fixed"/>
        <w:tblLook w:val="0000" w:firstRow="0" w:lastRow="0" w:firstColumn="0" w:lastColumn="0" w:noHBand="0" w:noVBand="0"/>
      </w:tblPr>
      <w:tblGrid>
        <w:gridCol w:w="2094"/>
        <w:gridCol w:w="1543"/>
        <w:gridCol w:w="1226"/>
        <w:gridCol w:w="1226"/>
        <w:gridCol w:w="1259"/>
        <w:gridCol w:w="1125"/>
        <w:gridCol w:w="1134"/>
      </w:tblGrid>
      <w:tr w:rsidR="00D53D5C" w:rsidRPr="00EE4C1F" w:rsidTr="00023745">
        <w:trPr>
          <w:trHeight w:val="58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0"/>
            </w:pPr>
            <w:r w:rsidRPr="00EE4C1F">
              <w:t>Наименование муниципальной программы, подпрограммы,</w:t>
            </w:r>
            <w:r w:rsidR="00F67B92" w:rsidRPr="00EE4C1F">
              <w:t xml:space="preserve"> основного</w:t>
            </w:r>
            <w:r w:rsidRPr="00EE4C1F">
              <w:t xml:space="preserve"> мероприятия</w:t>
            </w:r>
            <w:r w:rsidR="00F67B92" w:rsidRPr="00EE4C1F">
              <w:t>,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0"/>
            </w:pPr>
            <w:r w:rsidRPr="00EE4C1F">
              <w:t>Источник финансирования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0"/>
            </w:pPr>
            <w:r w:rsidRPr="00EE4C1F">
              <w:t>Объем финансовых ресурсов, тыс. рублей</w:t>
            </w:r>
          </w:p>
        </w:tc>
      </w:tr>
      <w:tr w:rsidR="00D53D5C" w:rsidRPr="00EE4C1F" w:rsidTr="00023745">
        <w:trPr>
          <w:trHeight w:val="133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0"/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0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0"/>
            </w:pPr>
            <w:r w:rsidRPr="00EE4C1F">
              <w:t>2014 год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023745" w:rsidRDefault="00D53D5C" w:rsidP="00EE4C1F">
            <w:pPr>
              <w:pStyle w:val="Table"/>
              <w:rPr>
                <w:b/>
              </w:rPr>
            </w:pPr>
            <w:r w:rsidRPr="00023745">
              <w:rPr>
                <w:b/>
              </w:rPr>
              <w:t>2015 год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023745" w:rsidRDefault="00D53D5C" w:rsidP="00EE4C1F">
            <w:pPr>
              <w:pStyle w:val="Table"/>
              <w:rPr>
                <w:b/>
              </w:rPr>
            </w:pPr>
            <w:r w:rsidRPr="00023745">
              <w:rPr>
                <w:b/>
              </w:rPr>
              <w:t>2016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023745" w:rsidRDefault="00D53D5C" w:rsidP="00EE4C1F">
            <w:pPr>
              <w:pStyle w:val="Table"/>
              <w:rPr>
                <w:b/>
              </w:rPr>
            </w:pPr>
            <w:r w:rsidRPr="00023745">
              <w:rPr>
                <w:b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023745" w:rsidRDefault="00D53D5C" w:rsidP="00EE4C1F">
            <w:pPr>
              <w:pStyle w:val="Table"/>
              <w:rPr>
                <w:b/>
              </w:rPr>
            </w:pPr>
            <w:r w:rsidRPr="00023745">
              <w:rPr>
                <w:b/>
              </w:rPr>
              <w:t>2018 год</w:t>
            </w:r>
          </w:p>
        </w:tc>
      </w:tr>
      <w:tr w:rsidR="00D53D5C" w:rsidRPr="00EE4C1F" w:rsidTr="00023745">
        <w:trPr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7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Муниципальная программа «Культура Крапивинского муниципального района» на 2014-2017 год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144909,6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0D1026" w:rsidP="00EE4C1F">
            <w:pPr>
              <w:pStyle w:val="Table"/>
            </w:pPr>
            <w:r w:rsidRPr="00EE4C1F">
              <w:t>85959,3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54614,8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52300,8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52300,8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086625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92878,0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0D1026" w:rsidP="00EE4C1F">
            <w:pPr>
              <w:pStyle w:val="Table"/>
            </w:pPr>
            <w:r w:rsidRPr="00EE4C1F">
              <w:t>79776,5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48489,0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46175,0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46175,0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086625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625" w:rsidRPr="00EE4C1F" w:rsidRDefault="00086625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625" w:rsidRPr="00EE4C1F" w:rsidRDefault="00086625" w:rsidP="00EE4C1F">
            <w:pPr>
              <w:pStyle w:val="Table"/>
            </w:pPr>
            <w:r w:rsidRPr="00EE4C1F">
              <w:t>федеральный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625" w:rsidRPr="00EE4C1F" w:rsidRDefault="00086625" w:rsidP="00EE4C1F">
            <w:pPr>
              <w:pStyle w:val="Table"/>
            </w:pPr>
            <w:r w:rsidRPr="00EE4C1F">
              <w:t>150,0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625" w:rsidRPr="00EE4C1F" w:rsidRDefault="00086625" w:rsidP="00EE4C1F">
            <w:pPr>
              <w:pStyle w:val="Table"/>
            </w:pPr>
            <w:r w:rsidRPr="00EE4C1F">
              <w:t>73,0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625" w:rsidRPr="00EE4C1F" w:rsidRDefault="00086625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625" w:rsidRPr="00EE4C1F" w:rsidRDefault="00086625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625" w:rsidRPr="00EE4C1F" w:rsidRDefault="00086625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областной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50490,3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4909,8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4925,8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4925,8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4925,8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1391,3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1200,0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1200,0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1200,0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 xml:space="preserve">1. </w:t>
            </w:r>
            <w:r w:rsidRPr="00EE4C1F">
              <w:lastRenderedPageBreak/>
              <w:t>Подпрограмма «Развитие культуры»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lastRenderedPageBreak/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123755,3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4A5F7A" w:rsidP="00EE4C1F">
            <w:pPr>
              <w:pStyle w:val="Table"/>
            </w:pPr>
            <w:r w:rsidRPr="00EE4C1F">
              <w:t>68075,6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43839,8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41525,8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41525,8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086625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72445,7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72585F" w:rsidP="00EE4C1F">
            <w:pPr>
              <w:pStyle w:val="Table"/>
            </w:pPr>
            <w:r w:rsidRPr="00EE4C1F">
              <w:t>62562,</w:t>
            </w:r>
            <w:r w:rsidR="004A5F7A" w:rsidRPr="00EE4C1F"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38384,0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36070,0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36070,0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областной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50490,3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4909,8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4925,8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4925,8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4925,8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федеральный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73,0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669,3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530,0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530,0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530,0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530,0</w:t>
            </w:r>
          </w:p>
        </w:tc>
      </w:tr>
      <w:tr w:rsidR="00D53D5C" w:rsidRPr="00EE4C1F" w:rsidTr="0002374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49849,5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42727,9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26660,0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24660,0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24660,0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1.1 Обеспечение деятельности учреждений культуры и мероприятий в сфере культуры и кинематографии (клубная система)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086625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49106,3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380733" w:rsidP="00EE4C1F">
            <w:pPr>
              <w:pStyle w:val="Table"/>
            </w:pPr>
            <w:r w:rsidRPr="00EE4C1F">
              <w:t>41648,0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26260,0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24260,0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24260,0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543,2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400,0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400,0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1.2 Обеспечение деятельности (оказания услуг) подведомственных</w:t>
            </w:r>
            <w:r w:rsidR="00EE4C1F">
              <w:t xml:space="preserve"> </w:t>
            </w:r>
            <w:r w:rsidRPr="00EE4C1F">
              <w:t>учреждений в сфере культуры и кинематографии (Лидер)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5739,4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4906,0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2974,0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2974,0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2974,0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026CAA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5728,5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4896,0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2964,0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2964,0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2964,0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10,9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10,0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 xml:space="preserve">1.3 Обеспечение деятельности учреждений культуры и мероприятий в сфере культуры </w:t>
            </w:r>
            <w:r w:rsidRPr="00EE4C1F">
              <w:lastRenderedPageBreak/>
              <w:t>и кинематографии (МАУК)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lastRenderedPageBreak/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941,6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2106,7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1185,0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1171,0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1171,0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026CAA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937,0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2066,7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1145,0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1131,0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1131,0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</w:t>
            </w:r>
            <w:r w:rsidRPr="00EE4C1F">
              <w:lastRenderedPageBreak/>
              <w:t>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40,0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1.4 Обеспечение деятельности библиотек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14731,9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12426,4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7187,0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6887,0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6887,0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026CAA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14649,3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380733" w:rsidP="00EE4C1F">
            <w:pPr>
              <w:pStyle w:val="Table"/>
            </w:pPr>
            <w:r w:rsidRPr="00EE4C1F">
              <w:t>12354,4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7117,0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6817,0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6817,0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82,6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70,0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70,0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70,0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1.5 Обеспечение деятельности музея и постоянных выставок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1727,3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1339,9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808,0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808,8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808,8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026CAA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1699,3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380733" w:rsidP="00EE4C1F">
            <w:pPr>
              <w:pStyle w:val="Table"/>
            </w:pPr>
            <w:r w:rsidRPr="00EE4C1F">
              <w:t>1367,3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798,0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798,0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798,0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28,0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10,0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1.6 Меры социальной поддержки отдельных категорий работников культуры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9F3D71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областной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 xml:space="preserve">1.7 Ежемесячные выплаты стимулирующего характера работникам </w:t>
            </w:r>
            <w:r w:rsidRPr="00EE4C1F">
              <w:lastRenderedPageBreak/>
              <w:t>муниципальных библиотек, музеев и культурно – досуговых учреждений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lastRenderedPageBreak/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4591,0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4644,0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4644,0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4644,0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4644,0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9F3D71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 xml:space="preserve">иные не запрещенные </w:t>
            </w:r>
            <w:r w:rsidRPr="00EE4C1F">
              <w:lastRenderedPageBreak/>
              <w:t>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областной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4591,0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4644,0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4644,0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4644,0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4644,0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1.8 Улучшение материально – технической базы учреждений культуры, искусства и образовательных учреждений культуры, пополнение библиотечных фондов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714,0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85,0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85,0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85,0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9F3D71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областной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714,0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85,0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85,0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85,0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1.9 Реализация мер в области муниципальной молодежной политики в рамках подпрограммы «Развитие культуры»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180,8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180,8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180,8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180,8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9F3D71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областной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180,8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180,8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180,8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180,8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1.10 Государственная поддержка муниципальных учреждений культуры в рамках подпрограммы «Развитие культуры»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9F3D71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федеральный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 xml:space="preserve">1.11 Государственная поддержка лучших работников муниципальных учреждений культуры, находящихся на территории сельских </w:t>
            </w:r>
            <w:r w:rsidRPr="00EE4C1F">
              <w:lastRenderedPageBreak/>
              <w:t>поселений в рамках подпрограммы «Развитие культуры»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lastRenderedPageBreak/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9F3D71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федеральный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50,0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lastRenderedPageBreak/>
              <w:t>1.12 Строительство, реконструкция и капитальный ремонт объектов социальной сферы и прочих объектов в рамках подпрограммы «Развитие культуры»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45000,0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9F3D71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областной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45000,0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1.13 Подпрограмма «Молодежь Крапивинского муниципального района»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325,3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230,4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100,0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9F3D71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325,3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230,4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100,0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1.13.1 Реализация мер в области</w:t>
            </w:r>
            <w:r w:rsidR="00EE4C1F">
              <w:t xml:space="preserve"> </w:t>
            </w:r>
            <w:r w:rsidRPr="00EE4C1F">
              <w:t>молодёжной политики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290,0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230,4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100,0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районный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290,0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230,4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100,0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1.13.2 Организация и проведение спортивных мероприятий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35,3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9F3D71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35,3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 xml:space="preserve">1.14 Комплектование </w:t>
            </w:r>
            <w:r w:rsidRPr="00EE4C1F">
              <w:lastRenderedPageBreak/>
              <w:t>книжных фондов библиотек муниципальных образований и государственных библиотек городов Москвы</w:t>
            </w:r>
            <w:r w:rsidR="00EE4C1F">
              <w:t xml:space="preserve"> </w:t>
            </w:r>
            <w:r w:rsidRPr="00EE4C1F">
              <w:t xml:space="preserve">и Санкт-Петербурга 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lastRenderedPageBreak/>
              <w:t>Всего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15,0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16,0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16,0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9F3D71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</w:t>
            </w:r>
            <w:r w:rsidR="00D53D5C" w:rsidRPr="00EE4C1F">
              <w:lastRenderedPageBreak/>
              <w:t>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федеральный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0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15,0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16,0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16,0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 xml:space="preserve">1.15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58,0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9F3D71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федеральный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58,0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2.Подпрограмма «Развитие системы дополнительного образования в области культуры»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17440,4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14325,0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8643,0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8643,0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8643,0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9F3D71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16718,4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13655,0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7973,0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7973,0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7973,0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722,0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670,0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670,0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670,0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670,0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2.1 Обеспечение деятельности дополнительного образования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17440,4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14325,0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8643,0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8643,0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8643,0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9F3D71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16718,4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13655,0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7973,0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7973,0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7973,0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средства юридических и физических лиц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722,0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670,0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670,0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670,0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670,0</w:t>
            </w: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lastRenderedPageBreak/>
              <w:t>3. Подпрограмма «Прочие мероприятия в области культуры»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3713,9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3558,7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2132,0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2132,0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2132,0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9F3D71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3713,9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3558,7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2132,0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2132,0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2132,0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3.1 Обеспечение выполнения функций муниципальными органами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922,3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1137,7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669,0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669,0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669,0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9F3D71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922,3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1137,7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669,0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669,0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669,0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  <w:tr w:rsidR="00D53D5C" w:rsidRPr="00EE4C1F" w:rsidTr="00023745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3.2 Обеспечение деятельности подведомственных учреждений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Всего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2791,6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2421,0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1363,0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1363,0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9F3D71" w:rsidP="00EE4C1F">
            <w:pPr>
              <w:pStyle w:val="Table"/>
            </w:pPr>
            <w:r w:rsidRPr="00EE4C1F">
              <w:t>местный</w:t>
            </w:r>
            <w:r w:rsidR="00D53D5C" w:rsidRPr="00EE4C1F">
              <w:t xml:space="preserve"> бюджет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2791,6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2421,0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1363,0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1363,0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  <w:r w:rsidRPr="00EE4C1F">
              <w:t>1363,0</w:t>
            </w:r>
          </w:p>
        </w:tc>
      </w:tr>
      <w:tr w:rsidR="00D53D5C" w:rsidRPr="00EE4C1F" w:rsidTr="00023745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  <w:r w:rsidRPr="00EE4C1F">
              <w:t>иные не запрещенные законодательством источники: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D5C" w:rsidRPr="00EE4C1F" w:rsidRDefault="00D53D5C" w:rsidP="00EE4C1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C" w:rsidRPr="00EE4C1F" w:rsidRDefault="00D53D5C" w:rsidP="00EE4C1F">
            <w:pPr>
              <w:pStyle w:val="Table"/>
            </w:pPr>
          </w:p>
        </w:tc>
      </w:tr>
    </w:tbl>
    <w:p w:rsidR="00D53D5C" w:rsidRPr="00EE4C1F" w:rsidRDefault="00D53D5C" w:rsidP="00EE4C1F">
      <w:pPr>
        <w:rPr>
          <w:rFonts w:cs="Arial"/>
        </w:rPr>
      </w:pPr>
    </w:p>
    <w:p w:rsidR="00BF45A8" w:rsidRPr="00EE4C1F" w:rsidRDefault="00BF45A8" w:rsidP="00EE4C1F">
      <w:pPr>
        <w:jc w:val="center"/>
        <w:rPr>
          <w:rFonts w:cs="Arial"/>
          <w:b/>
          <w:bCs/>
          <w:iCs/>
          <w:sz w:val="30"/>
          <w:szCs w:val="28"/>
        </w:rPr>
      </w:pPr>
      <w:r w:rsidRPr="00EE4C1F">
        <w:rPr>
          <w:rFonts w:cs="Arial"/>
          <w:b/>
          <w:bCs/>
          <w:iCs/>
          <w:sz w:val="30"/>
          <w:szCs w:val="28"/>
        </w:rPr>
        <w:t>5. Сведения о планируемых значениях целевых показателей (индикаторов)</w:t>
      </w:r>
      <w:r w:rsidR="00527FBD" w:rsidRPr="00EE4C1F">
        <w:rPr>
          <w:rFonts w:cs="Arial"/>
          <w:b/>
          <w:bCs/>
          <w:iCs/>
          <w:sz w:val="30"/>
          <w:szCs w:val="28"/>
        </w:rPr>
        <w:t xml:space="preserve"> </w:t>
      </w:r>
      <w:r w:rsidRPr="00EE4C1F">
        <w:rPr>
          <w:rFonts w:cs="Arial"/>
          <w:b/>
          <w:bCs/>
          <w:iCs/>
          <w:sz w:val="30"/>
          <w:szCs w:val="28"/>
        </w:rPr>
        <w:t>муниципальной программы (по годам реализации муниципальной программы)</w:t>
      </w:r>
    </w:p>
    <w:p w:rsidR="00BF45A8" w:rsidRPr="00EE4C1F" w:rsidRDefault="00BF45A8" w:rsidP="00EE4C1F">
      <w:pPr>
        <w:rPr>
          <w:rFonts w:cs="Arial"/>
        </w:rPr>
      </w:pPr>
    </w:p>
    <w:tbl>
      <w:tblPr>
        <w:tblW w:w="4552" w:type="pct"/>
        <w:tblLayout w:type="fixed"/>
        <w:tblLook w:val="0000" w:firstRow="0" w:lastRow="0" w:firstColumn="0" w:lastColumn="0" w:noHBand="0" w:noVBand="0"/>
      </w:tblPr>
      <w:tblGrid>
        <w:gridCol w:w="1752"/>
        <w:gridCol w:w="2117"/>
        <w:gridCol w:w="1035"/>
        <w:gridCol w:w="803"/>
        <w:gridCol w:w="803"/>
        <w:gridCol w:w="803"/>
        <w:gridCol w:w="803"/>
        <w:gridCol w:w="803"/>
        <w:gridCol w:w="31"/>
      </w:tblGrid>
      <w:tr w:rsidR="00EE4C1F" w:rsidRPr="00EE4C1F" w:rsidTr="00EE4C1F">
        <w:trPr>
          <w:gridAfter w:val="1"/>
          <w:wAfter w:w="31" w:type="dxa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0"/>
            </w:pPr>
            <w:r w:rsidRPr="00EE4C1F">
              <w:t>Наименование</w:t>
            </w:r>
          </w:p>
          <w:p w:rsidR="00EE4C1F" w:rsidRPr="00EE4C1F" w:rsidRDefault="00EE4C1F" w:rsidP="00EE4C1F">
            <w:pPr>
              <w:pStyle w:val="Table0"/>
            </w:pPr>
            <w:r w:rsidRPr="00EE4C1F">
              <w:t>муниципальной</w:t>
            </w:r>
            <w:r>
              <w:t xml:space="preserve"> </w:t>
            </w:r>
            <w:r w:rsidRPr="00EE4C1F">
              <w:t xml:space="preserve"> программы,</w:t>
            </w:r>
          </w:p>
          <w:p w:rsidR="00EE4C1F" w:rsidRPr="00EE4C1F" w:rsidRDefault="00EE4C1F" w:rsidP="00EE4C1F">
            <w:pPr>
              <w:pStyle w:val="Table0"/>
            </w:pPr>
            <w:r w:rsidRPr="00EE4C1F">
              <w:t>подпрограммы, основного</w:t>
            </w:r>
          </w:p>
          <w:p w:rsidR="00EE4C1F" w:rsidRPr="00EE4C1F" w:rsidRDefault="00EE4C1F" w:rsidP="00EE4C1F">
            <w:pPr>
              <w:pStyle w:val="Table0"/>
            </w:pPr>
            <w:r w:rsidRPr="00EE4C1F">
              <w:t>мероприятия, мероприятия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0"/>
            </w:pPr>
            <w:r w:rsidRPr="00EE4C1F">
              <w:t>Наименование целевого</w:t>
            </w:r>
          </w:p>
          <w:p w:rsidR="00EE4C1F" w:rsidRPr="00EE4C1F" w:rsidRDefault="00EE4C1F" w:rsidP="00EE4C1F">
            <w:pPr>
              <w:pStyle w:val="Table0"/>
            </w:pPr>
            <w:r w:rsidRPr="00EE4C1F">
              <w:t>показателя (индикатора)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0"/>
            </w:pPr>
            <w:r w:rsidRPr="00EE4C1F">
              <w:t>Единица</w:t>
            </w:r>
          </w:p>
          <w:p w:rsidR="00EE4C1F" w:rsidRPr="00EE4C1F" w:rsidRDefault="00EE4C1F" w:rsidP="00EE4C1F">
            <w:pPr>
              <w:pStyle w:val="Table0"/>
            </w:pPr>
            <w:r w:rsidRPr="00EE4C1F">
              <w:t>измерения</w:t>
            </w:r>
          </w:p>
        </w:tc>
        <w:tc>
          <w:tcPr>
            <w:tcW w:w="4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0"/>
            </w:pPr>
            <w:r w:rsidRPr="00EE4C1F">
              <w:t>Плановое значение</w:t>
            </w:r>
            <w:r>
              <w:t xml:space="preserve"> </w:t>
            </w:r>
            <w:r w:rsidRPr="00EE4C1F">
              <w:t>целевого</w:t>
            </w:r>
            <w:r>
              <w:t xml:space="preserve"> </w:t>
            </w:r>
            <w:r w:rsidRPr="00EE4C1F">
              <w:t xml:space="preserve"> показателя (индикатора)</w:t>
            </w:r>
          </w:p>
        </w:tc>
      </w:tr>
      <w:tr w:rsidR="00EE4C1F" w:rsidRPr="00EE4C1F" w:rsidTr="00EE4C1F">
        <w:trPr>
          <w:gridAfter w:val="1"/>
          <w:wAfter w:w="31" w:type="dxa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2014 год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2015 год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2016 год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2017 год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2018 год</w:t>
            </w: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  <w:tblHeader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8</w:t>
            </w: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rPr>
          <w:gridAfter w:val="1"/>
          <w:wAfter w:w="31" w:type="dxa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Муниципальная программа</w:t>
            </w:r>
            <w:r>
              <w:t xml:space="preserve"> </w:t>
            </w:r>
            <w:r w:rsidRPr="00EE4C1F">
              <w:t xml:space="preserve"> </w:t>
            </w:r>
          </w:p>
          <w:p w:rsidR="00EE4C1F" w:rsidRPr="00EE4C1F" w:rsidRDefault="00EE4C1F" w:rsidP="00EE4C1F">
            <w:pPr>
              <w:pStyle w:val="Table"/>
            </w:pPr>
            <w:r w:rsidRPr="00EE4C1F">
              <w:t xml:space="preserve">«Культура Крапивинского муниципального района» на </w:t>
            </w:r>
            <w:r w:rsidRPr="00EE4C1F">
              <w:lastRenderedPageBreak/>
              <w:t>2014-2017годы</w:t>
            </w:r>
          </w:p>
          <w:p w:rsidR="00EE4C1F" w:rsidRPr="00EE4C1F" w:rsidRDefault="00EE4C1F" w:rsidP="00EE4C1F">
            <w:pPr>
              <w:pStyle w:val="Table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lastRenderedPageBreak/>
              <w:t>Показатель интегральной</w:t>
            </w:r>
            <w:r>
              <w:t xml:space="preserve"> </w:t>
            </w:r>
            <w:r w:rsidRPr="00EE4C1F">
              <w:t>оценки эффективности муниципальных программ</w:t>
            </w:r>
            <w:r>
              <w:t xml:space="preserve">    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единиц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0,75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0,8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0,85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0,85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0,85</w:t>
            </w: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lastRenderedPageBreak/>
              <w:t>1. Подпрограмма</w:t>
            </w:r>
          </w:p>
          <w:p w:rsidR="00EE4C1F" w:rsidRPr="00EE4C1F" w:rsidRDefault="00EE4C1F" w:rsidP="00EE4C1F">
            <w:pPr>
              <w:pStyle w:val="Table"/>
            </w:pPr>
            <w:r w:rsidRPr="00EE4C1F">
              <w:t>«Развитие культуры»</w:t>
            </w: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 xml:space="preserve"> Соотношение средней заработной платы работников учреждений</w:t>
            </w:r>
            <w:r>
              <w:t xml:space="preserve"> </w:t>
            </w:r>
            <w:r w:rsidRPr="00EE4C1F">
              <w:t>культуры к средней заработной плате</w:t>
            </w:r>
            <w:r>
              <w:t xml:space="preserve"> </w:t>
            </w:r>
            <w:r w:rsidRPr="00EE4C1F">
              <w:t>в Кемеровской области</w:t>
            </w:r>
            <w:r>
              <w:t xml:space="preserve">     </w:t>
            </w:r>
            <w:r w:rsidRPr="00EE4C1F"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64,9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73,7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82,4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100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 xml:space="preserve"> 1.1Обеспечение деятельности учреждений культуры и мероприятий в сфере культуры и кинематографии (клубная система)</w:t>
            </w:r>
          </w:p>
          <w:p w:rsidR="00EE4C1F" w:rsidRPr="00EE4C1F" w:rsidRDefault="00EE4C1F" w:rsidP="00EE4C1F">
            <w:pPr>
              <w:pStyle w:val="Table"/>
            </w:pPr>
            <w:r w:rsidRPr="00EE4C1F">
              <w:t xml:space="preserve"> 1.2 Обеспечение деятельности (оказания услуг) подведомственных учреждений в сфере культуры и кинематографии (Лидер)</w:t>
            </w:r>
          </w:p>
          <w:p w:rsidR="00EE4C1F" w:rsidRPr="00EE4C1F" w:rsidRDefault="00EE4C1F" w:rsidP="00EE4C1F">
            <w:pPr>
              <w:pStyle w:val="Table"/>
            </w:pPr>
            <w:r w:rsidRPr="00EE4C1F">
              <w:t xml:space="preserve"> 1.3 Обеспечение деятельности учреждений культуры и мероприятий в сфере культуры и кинематографии (МАУК)</w:t>
            </w:r>
          </w:p>
          <w:p w:rsidR="00EE4C1F" w:rsidRPr="00EE4C1F" w:rsidRDefault="00EE4C1F" w:rsidP="00EE4C1F">
            <w:pPr>
              <w:pStyle w:val="Table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Увеличение численности посетителей</w:t>
            </w:r>
            <w:r>
              <w:t xml:space="preserve"> </w:t>
            </w:r>
            <w:r w:rsidRPr="00EE4C1F">
              <w:t>культурно – массовых</w:t>
            </w:r>
            <w:r>
              <w:t xml:space="preserve"> </w:t>
            </w:r>
            <w:r w:rsidRPr="00EE4C1F">
              <w:t>мероприятий (по сравнению с предыдущим годом)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6,9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7,1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7,2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7,2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6,8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7,2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7,5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7,8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7,8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1.4 Обеспечение деятельности библиотек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 xml:space="preserve">Увеличение количества библиографических записей в сводном </w:t>
            </w:r>
            <w:r w:rsidRPr="00EE4C1F">
              <w:lastRenderedPageBreak/>
              <w:t>электронном каталоге библиотек Кемеровской области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lastRenderedPageBreak/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1,9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2,1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2,2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lastRenderedPageBreak/>
              <w:t>1.5 Обеспечение деятельности музея и постоянных выставок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22,7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23,7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24,7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25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Посещаемость музейных учреждений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посещений на 1 жителя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0,58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0,63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0,65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0,67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0,67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Увеличение количества выставочных проектов, осуществляемых в партнерстве с музеями Кемеровской области и федеральными музеями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процентов к 2012 году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1.6 Меры социальной поддержки отдельных категорий работников культуры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Доля работников культуры, относящихся к социально незащищенной категории граждан, охваченных мерами социальной поддержки, в общем количестве работников культуры данной категории, процентов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 xml:space="preserve">1.7 Ежемесячные выплаты стимулирующего характера работникам муниципальных библиотек, </w:t>
            </w:r>
            <w:r w:rsidRPr="00EE4C1F">
              <w:lastRenderedPageBreak/>
              <w:t>музеев и культурно – досуговых учреждений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lastRenderedPageBreak/>
              <w:t xml:space="preserve">Уровень удовлетворенности граждан Крапивинского района качеством предоставления муниципальных услуг в сфере </w:t>
            </w:r>
            <w:r w:rsidRPr="00EE4C1F">
              <w:lastRenderedPageBreak/>
              <w:t>культуры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lastRenderedPageBreak/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84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85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87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88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88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lastRenderedPageBreak/>
              <w:t>1.8 Улучшение материально – технической базы учреждений культуры, искусства и образовательных учреждений культуры, пополнение библиотечных и музейных фондов в рамках подпрограммы «Развитие культуры»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Количество экземпляров новых поступлений в библиотечные фонды общедоступных библиотек на 1000 человек населения, единиц на 1000 человек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единиц на 1000 человек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88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7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1.9 Реализация мер в области муниципальной молодежной политики в рамках подпрограммы «Развитие культуры»</w:t>
            </w:r>
          </w:p>
          <w:p w:rsidR="00EE4C1F" w:rsidRPr="00EE4C1F" w:rsidRDefault="00EE4C1F" w:rsidP="00EE4C1F">
            <w:pPr>
              <w:pStyle w:val="Table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в возрасте от 14 до 30 лет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4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1.10 Государственная поддержка муниципальных учреждений культуры в рамках подпрограммы «Развитие культуры»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Количество муниципальных учреждений культуры, находящихся на территории сельских поселений, получивших государственную поддержку, единиц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1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 xml:space="preserve">1.11 Государственная поддержка лучших </w:t>
            </w:r>
            <w:r w:rsidRPr="00EE4C1F">
              <w:lastRenderedPageBreak/>
              <w:t>работников муниципальных учреждений культуры, находящихся на территории сельских поселений в рамках подпрограммы «Развитие культуры»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lastRenderedPageBreak/>
              <w:t xml:space="preserve">Количество работников муниципальных учреждений </w:t>
            </w:r>
            <w:r w:rsidRPr="00EE4C1F">
              <w:lastRenderedPageBreak/>
              <w:t>культуры, находящихся на территории сельских поселений, получивших государственную поддержку, человек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lastRenderedPageBreak/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1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lastRenderedPageBreak/>
              <w:t>1.12 Строительство, реконструкция и капитальный ремонт объектов социальной сферы и прочих объектов в рамках подпрограммы «Развитие культуры»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Количество вновь созданных мест в учреждениях культуры клубного типа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мест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0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2. Подпрограмма «Молодежь Крапивинского муниципального района»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2.1 Реализация мер в области</w:t>
            </w:r>
            <w:r>
              <w:t xml:space="preserve"> </w:t>
            </w:r>
            <w:r w:rsidRPr="00EE4C1F">
              <w:t>молодёжной политики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Увеличение числа молодых людей, принимающих участие в мероприятиях, направленных на реализацию молодежной политики на территории Крапивинского муниципального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1,1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1,3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1,5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1,5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2.2 Организация и проведение спортивных мероприятий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 xml:space="preserve">Увеличение числа молодых людей, привлекаемых к занятиям спортом, в общей численности </w:t>
            </w:r>
            <w:r w:rsidRPr="00EE4C1F">
              <w:lastRenderedPageBreak/>
              <w:t>молодого населения Крапивинского района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lastRenderedPageBreak/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1,1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1,3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1,6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1,6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lastRenderedPageBreak/>
              <w:t>3. Подпрограмма «Развитие системы дополнительного образования в области культуры»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3.1 Обеспечение деятельности дополнительного образования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Сохранение контингента учащихся в школах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человек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447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447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450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450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450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Соотношение средней заработной платы педагогов дополнительного образования в сфере культуры и средней заработной платы учителей в Кемеровской области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процентов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80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85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90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95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100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3.2 Меры социальной поддержки участников образовательного процесса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 xml:space="preserve"> 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 xml:space="preserve">процентов от потребности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100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0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4. Подпрограмма «Прочие мероприятия в области культуры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 xml:space="preserve">4.1 Обеспечение выполнения функций </w:t>
            </w:r>
            <w:r w:rsidRPr="00EE4C1F">
              <w:lastRenderedPageBreak/>
              <w:t>муниципальными органами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lastRenderedPageBreak/>
              <w:t xml:space="preserve">Доля средств, выделенных на обеспечение органов </w:t>
            </w:r>
            <w:r w:rsidRPr="00EE4C1F">
              <w:lastRenderedPageBreak/>
              <w:t>муниципальной власти, в общей сумме расходов, направленных на реализацию муниципальной программы, процентов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lastRenderedPageBreak/>
              <w:t>3,2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3,3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3,3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3,3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t>3,3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  <w:r w:rsidRPr="00EE4C1F">
              <w:t>3,3</w:t>
            </w: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  <w:tr w:rsidR="00EE4C1F" w:rsidRPr="00EE4C1F" w:rsidTr="00EE4C1F">
        <w:tblPrEx>
          <w:tblCellMar>
            <w:left w:w="0" w:type="dxa"/>
            <w:right w:w="0" w:type="dxa"/>
          </w:tblCellMar>
        </w:tblPrEx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  <w:r w:rsidRPr="00EE4C1F">
              <w:lastRenderedPageBreak/>
              <w:t>4.2 Обеспечение деятельности подведомственных учреждений</w:t>
            </w: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1F" w:rsidRPr="00EE4C1F" w:rsidRDefault="00EE4C1F" w:rsidP="00EE4C1F">
            <w:pPr>
              <w:pStyle w:val="Table"/>
            </w:pPr>
          </w:p>
        </w:tc>
        <w:tc>
          <w:tcPr>
            <w:tcW w:w="31" w:type="dxa"/>
            <w:shd w:val="clear" w:color="auto" w:fill="auto"/>
          </w:tcPr>
          <w:p w:rsidR="00EE4C1F" w:rsidRPr="00EE4C1F" w:rsidRDefault="00EE4C1F" w:rsidP="00EE4C1F">
            <w:pPr>
              <w:pStyle w:val="Table"/>
            </w:pPr>
          </w:p>
        </w:tc>
      </w:tr>
    </w:tbl>
    <w:p w:rsidR="00527FBD" w:rsidRPr="00EE4C1F" w:rsidRDefault="00527FBD" w:rsidP="00EE4C1F">
      <w:pPr>
        <w:rPr>
          <w:rFonts w:cs="Arial"/>
        </w:rPr>
      </w:pPr>
    </w:p>
    <w:p w:rsidR="00BF45A8" w:rsidRPr="00EE4C1F" w:rsidRDefault="00B47C56" w:rsidP="00EE4C1F">
      <w:pPr>
        <w:jc w:val="center"/>
        <w:rPr>
          <w:rFonts w:cs="Arial"/>
          <w:b/>
          <w:bCs/>
          <w:iCs/>
          <w:sz w:val="30"/>
          <w:szCs w:val="28"/>
        </w:rPr>
      </w:pPr>
      <w:r w:rsidRPr="00EE4C1F">
        <w:rPr>
          <w:rFonts w:cs="Arial"/>
          <w:b/>
          <w:bCs/>
          <w:iCs/>
          <w:sz w:val="30"/>
          <w:szCs w:val="28"/>
        </w:rPr>
        <w:t>6</w:t>
      </w:r>
      <w:r w:rsidR="00BF45A8" w:rsidRPr="00EE4C1F">
        <w:rPr>
          <w:rFonts w:cs="Arial"/>
          <w:b/>
          <w:bCs/>
          <w:iCs/>
          <w:sz w:val="30"/>
          <w:szCs w:val="28"/>
        </w:rPr>
        <w:t>. Методика оценки эффективности муниципальной программы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Реализация муниципальной программы оценивается по следующим направлениям: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а) оценка степени достижения целей и решения задач муниципальной программы в целом (дополнительно может быть оценена степень достижения целей подпрограмм муниципальной программы);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б) оценка степени соответствия фактических затрат бюджета запланированному уровню;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в) оценка эффективности использования бюджетных средств;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г) оценка степени достижения непосредственных результатов реализации мероприятий;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д) оценка соблюдения установленных сроков реализации мероприятий муниципальной программы.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Оценка достижения целей и решения задач муниципальной программы осуществляется</w:t>
      </w:r>
      <w:r w:rsidR="00EE4C1F">
        <w:rPr>
          <w:rFonts w:eastAsia="Calibri" w:cs="Arial"/>
        </w:rPr>
        <w:t xml:space="preserve"> </w:t>
      </w:r>
      <w:r w:rsidRPr="00EE4C1F">
        <w:rPr>
          <w:rFonts w:eastAsia="Calibri" w:cs="Arial"/>
        </w:rPr>
        <w:t>ежегодно, до 1 марта года следующего за отчетным, а также по итогам завершения реализации муниципальной программы.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Оценка на основании данной методики проводится в отношении: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- целей муниципальной программы;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- задач муниципальной программы;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- основных мероприятий муниципальной программы.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eastAsia="Calibri" w:cs="Arial"/>
        </w:rPr>
        <w:t>Интегральная оценка эффективности муниципальной программы осуществляется на основании следующей формулы:</w:t>
      </w:r>
    </w:p>
    <w:p w:rsidR="00BF45A8" w:rsidRPr="00EE4C1F" w:rsidRDefault="006575B0" w:rsidP="00EE4C1F">
      <w:pPr>
        <w:rPr>
          <w:rFonts w:eastAsia="Calibri" w:cs="Arial"/>
        </w:rPr>
      </w:pPr>
      <w:r>
        <w:rPr>
          <w:rFonts w:eastAsia="Calibri" w:cs="Arial"/>
          <w:noProof/>
        </w:rPr>
        <w:drawing>
          <wp:inline distT="0" distB="0" distL="0" distR="0">
            <wp:extent cx="1955800" cy="254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5A8" w:rsidRPr="00EE4C1F">
        <w:rPr>
          <w:rFonts w:eastAsia="Calibri" w:cs="Arial"/>
        </w:rPr>
        <w:t>,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eastAsia="Calibri" w:cs="Arial"/>
        </w:rPr>
        <w:t xml:space="preserve">где: </w:t>
      </w:r>
      <w:r w:rsidR="006575B0">
        <w:rPr>
          <w:rFonts w:eastAsia="Calibri" w:cs="Arial"/>
          <w:noProof/>
        </w:rPr>
        <w:drawing>
          <wp:inline distT="0" distB="0" distL="0" distR="0">
            <wp:extent cx="292100" cy="25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C1F">
        <w:rPr>
          <w:rFonts w:eastAsia="Calibri" w:cs="Arial"/>
        </w:rPr>
        <w:t xml:space="preserve"> интегральный показатель эффективности реализации муниципальной программы;</w:t>
      </w:r>
    </w:p>
    <w:p w:rsidR="00BF45A8" w:rsidRPr="00EE4C1F" w:rsidRDefault="006575B0" w:rsidP="00EE4C1F">
      <w:pPr>
        <w:rPr>
          <w:rFonts w:cs="Arial"/>
        </w:rPr>
      </w:pPr>
      <w:r>
        <w:rPr>
          <w:rFonts w:eastAsia="Calibri" w:cs="Arial"/>
          <w:noProof/>
        </w:rPr>
        <w:drawing>
          <wp:inline distT="0" distB="0" distL="0" distR="0">
            <wp:extent cx="254000" cy="25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5A8" w:rsidRPr="00EE4C1F">
        <w:rPr>
          <w:rFonts w:cs="Arial"/>
        </w:rPr>
        <w:t xml:space="preserve"> </w:t>
      </w:r>
      <w:r w:rsidR="00BF45A8" w:rsidRPr="00EE4C1F">
        <w:rPr>
          <w:rFonts w:eastAsia="Calibri" w:cs="Arial"/>
        </w:rPr>
        <w:t>- показатель эффективности использования бюджетных средств;</w:t>
      </w:r>
    </w:p>
    <w:p w:rsidR="00BF45A8" w:rsidRPr="00EE4C1F" w:rsidRDefault="006575B0" w:rsidP="00EE4C1F">
      <w:pPr>
        <w:rPr>
          <w:rFonts w:eastAsia="Calibri" w:cs="Arial"/>
        </w:rPr>
      </w:pPr>
      <w:r>
        <w:rPr>
          <w:rFonts w:eastAsia="Calibri" w:cs="Arial"/>
          <w:noProof/>
        </w:rPr>
        <w:drawing>
          <wp:inline distT="0" distB="0" distL="0" distR="0">
            <wp:extent cx="355600" cy="2540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5A8" w:rsidRPr="00EE4C1F">
        <w:rPr>
          <w:rFonts w:cs="Arial"/>
        </w:rPr>
        <w:t xml:space="preserve"> </w:t>
      </w:r>
      <w:r w:rsidR="00BF45A8" w:rsidRPr="00EE4C1F">
        <w:rPr>
          <w:rFonts w:eastAsia="Calibri" w:cs="Arial"/>
        </w:rPr>
        <w:t>- степень своевременности реализации мероприятий муниципальной программы (процентов);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0,8 и 0,2 - индексы значимости (веса) целевых показателей (индикаторов), определяемые заказчиком муниципальной</w:t>
      </w:r>
      <w:r w:rsidR="00EE4C1F">
        <w:rPr>
          <w:rFonts w:eastAsia="Calibri" w:cs="Arial"/>
        </w:rPr>
        <w:t xml:space="preserve"> </w:t>
      </w:r>
      <w:r w:rsidRPr="00EE4C1F">
        <w:rPr>
          <w:rFonts w:eastAsia="Calibri" w:cs="Arial"/>
        </w:rPr>
        <w:t>программы на основании экспертной оценки.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Показатель интегральной оценки эффективности при значении от 0,7 до 1 показывает положительную динамику исполнения мероприятий.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Значение показателя интегральной оценки свыше 1 показывает высокую эффективность муниципальной программы.</w:t>
      </w:r>
    </w:p>
    <w:p w:rsidR="00BF45A8" w:rsidRPr="00EE4C1F" w:rsidRDefault="00BF45A8" w:rsidP="00EE4C1F">
      <w:pPr>
        <w:rPr>
          <w:rFonts w:eastAsia="Calibri" w:cs="Arial"/>
        </w:rPr>
      </w:pPr>
    </w:p>
    <w:p w:rsidR="00BF45A8" w:rsidRPr="006575B0" w:rsidRDefault="00BF45A8" w:rsidP="006575B0">
      <w:pPr>
        <w:rPr>
          <w:rFonts w:cs="Arial"/>
          <w:b/>
          <w:bCs/>
          <w:sz w:val="28"/>
          <w:szCs w:val="26"/>
        </w:rPr>
      </w:pPr>
      <w:r w:rsidRPr="006575B0">
        <w:rPr>
          <w:rFonts w:cs="Arial"/>
          <w:b/>
          <w:bCs/>
          <w:sz w:val="28"/>
          <w:szCs w:val="26"/>
        </w:rPr>
        <w:t>Оценка эффективности использования бюджетных средств</w:t>
      </w:r>
    </w:p>
    <w:p w:rsidR="00BF45A8" w:rsidRPr="00EE4C1F" w:rsidRDefault="00BF45A8" w:rsidP="00EE4C1F">
      <w:pPr>
        <w:rPr>
          <w:rFonts w:eastAsia="Calibri" w:cs="Arial"/>
        </w:rPr>
      </w:pPr>
    </w:p>
    <w:p w:rsidR="00BF45A8" w:rsidRPr="00EE4C1F" w:rsidRDefault="00BF45A8" w:rsidP="00EE4C1F">
      <w:pPr>
        <w:rPr>
          <w:rFonts w:cs="Arial"/>
        </w:rPr>
      </w:pPr>
      <w:r w:rsidRPr="00EE4C1F">
        <w:rPr>
          <w:rFonts w:eastAsia="Calibri" w:cs="Arial"/>
        </w:rPr>
        <w:lastRenderedPageBreak/>
        <w:t>Оценка эффективности использования бюджетных средств (</w:t>
      </w:r>
      <w:r w:rsidR="006575B0">
        <w:rPr>
          <w:rFonts w:eastAsia="Calibri" w:cs="Arial"/>
          <w:noProof/>
        </w:rPr>
        <w:drawing>
          <wp:inline distT="0" distB="0" distL="0" distR="0">
            <wp:extent cx="254000" cy="254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C1F">
        <w:rPr>
          <w:rFonts w:eastAsia="Calibri" w:cs="Arial"/>
        </w:rPr>
        <w:t>) в рассматриваемом периоде рассчитывается как:</w:t>
      </w:r>
    </w:p>
    <w:p w:rsidR="00BF45A8" w:rsidRPr="00EE4C1F" w:rsidRDefault="006575B0" w:rsidP="00EE4C1F">
      <w:pPr>
        <w:rPr>
          <w:rFonts w:eastAsia="Calibri" w:cs="Arial"/>
        </w:rPr>
      </w:pPr>
      <w:r>
        <w:rPr>
          <w:rFonts w:eastAsia="Calibri" w:cs="Arial"/>
          <w:noProof/>
        </w:rPr>
        <w:drawing>
          <wp:inline distT="0" distB="0" distL="0" distR="0">
            <wp:extent cx="711200" cy="444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4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5A8" w:rsidRPr="00EE4C1F">
        <w:rPr>
          <w:rFonts w:eastAsia="Calibri" w:cs="Arial"/>
        </w:rPr>
        <w:t>,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eastAsia="Calibri" w:cs="Arial"/>
        </w:rPr>
        <w:t xml:space="preserve">где: </w:t>
      </w:r>
      <w:r w:rsidR="006575B0">
        <w:rPr>
          <w:rFonts w:eastAsia="Calibri" w:cs="Arial"/>
          <w:noProof/>
        </w:rPr>
        <w:drawing>
          <wp:inline distT="0" distB="0" distL="0" distR="0">
            <wp:extent cx="254000" cy="254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C1F">
        <w:rPr>
          <w:rFonts w:eastAsia="Calibri" w:cs="Arial"/>
        </w:rPr>
        <w:t xml:space="preserve"> - показатель эффективности использования бюджетных средств;</w:t>
      </w:r>
    </w:p>
    <w:p w:rsidR="00BF45A8" w:rsidRPr="00EE4C1F" w:rsidRDefault="006575B0" w:rsidP="00EE4C1F">
      <w:pPr>
        <w:rPr>
          <w:rFonts w:cs="Arial"/>
        </w:rPr>
      </w:pPr>
      <w:r>
        <w:rPr>
          <w:rFonts w:eastAsia="Calibri" w:cs="Arial"/>
          <w:noProof/>
        </w:rPr>
        <w:drawing>
          <wp:inline distT="0" distB="0" distL="0" distR="0">
            <wp:extent cx="279400" cy="2540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5A8" w:rsidRPr="00EE4C1F">
        <w:rPr>
          <w:rFonts w:eastAsia="Calibri" w:cs="Arial"/>
        </w:rPr>
        <w:t>- показатель достижения целей и решения задач муниципальной программы;</w:t>
      </w:r>
    </w:p>
    <w:p w:rsidR="00BF45A8" w:rsidRPr="00EE4C1F" w:rsidRDefault="006575B0" w:rsidP="00EE4C1F">
      <w:pPr>
        <w:rPr>
          <w:rFonts w:eastAsia="Calibri" w:cs="Arial"/>
        </w:rPr>
      </w:pPr>
      <w:r>
        <w:rPr>
          <w:rFonts w:eastAsia="Calibri" w:cs="Arial"/>
          <w:noProof/>
        </w:rPr>
        <w:drawing>
          <wp:inline distT="0" distB="0" distL="0" distR="0">
            <wp:extent cx="279400" cy="24130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5A8" w:rsidRPr="00EE4C1F">
        <w:rPr>
          <w:rFonts w:cs="Arial"/>
        </w:rPr>
        <w:t xml:space="preserve"> </w:t>
      </w:r>
      <w:r w:rsidR="00BF45A8" w:rsidRPr="00EE4C1F">
        <w:rPr>
          <w:rFonts w:eastAsia="Calibri" w:cs="Arial"/>
        </w:rPr>
        <w:t>- показатель степени выполнения запланированного уровня затрат.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средств.</w:t>
      </w:r>
    </w:p>
    <w:p w:rsidR="00BF45A8" w:rsidRPr="00EE4C1F" w:rsidRDefault="00BF45A8" w:rsidP="00EE4C1F">
      <w:pPr>
        <w:rPr>
          <w:rFonts w:eastAsia="Calibri" w:cs="Arial"/>
        </w:rPr>
      </w:pPr>
    </w:p>
    <w:p w:rsidR="00BF45A8" w:rsidRPr="006575B0" w:rsidRDefault="00BF45A8" w:rsidP="006575B0">
      <w:pPr>
        <w:rPr>
          <w:rFonts w:cs="Arial"/>
          <w:b/>
          <w:bCs/>
          <w:sz w:val="28"/>
          <w:szCs w:val="26"/>
        </w:rPr>
      </w:pPr>
      <w:r w:rsidRPr="006575B0">
        <w:rPr>
          <w:rFonts w:cs="Arial"/>
          <w:b/>
          <w:bCs/>
          <w:sz w:val="28"/>
          <w:szCs w:val="26"/>
        </w:rPr>
        <w:t>Оценка степени достижения целей и решения задач муниципальной программы</w:t>
      </w:r>
    </w:p>
    <w:p w:rsidR="00BF45A8" w:rsidRPr="00EE4C1F" w:rsidRDefault="00BF45A8" w:rsidP="00EE4C1F">
      <w:pPr>
        <w:rPr>
          <w:rFonts w:eastAsia="Calibri" w:cs="Arial"/>
        </w:rPr>
      </w:pPr>
    </w:p>
    <w:p w:rsidR="00BF45A8" w:rsidRPr="00EE4C1F" w:rsidRDefault="00BF45A8" w:rsidP="00EE4C1F">
      <w:pPr>
        <w:rPr>
          <w:rFonts w:cs="Arial"/>
        </w:rPr>
      </w:pPr>
      <w:r w:rsidRPr="00EE4C1F">
        <w:rPr>
          <w:rFonts w:eastAsia="Calibri" w:cs="Arial"/>
        </w:rPr>
        <w:t>Оценка степени достижения целей и решения задач муниципальной программы (</w:t>
      </w:r>
      <w:r w:rsidR="006575B0">
        <w:rPr>
          <w:rFonts w:eastAsia="Calibri" w:cs="Arial"/>
          <w:noProof/>
        </w:rPr>
        <w:drawing>
          <wp:inline distT="0" distB="0" distL="0" distR="0">
            <wp:extent cx="279400" cy="2540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C1F">
        <w:rPr>
          <w:rFonts w:eastAsia="Calibri" w:cs="Arial"/>
        </w:rPr>
        <w:t>) осуществляется в соответствии со следующей формулой:</w:t>
      </w:r>
    </w:p>
    <w:p w:rsidR="00BF45A8" w:rsidRPr="00EE4C1F" w:rsidRDefault="006575B0" w:rsidP="00EE4C1F">
      <w:pPr>
        <w:rPr>
          <w:rFonts w:eastAsia="Calibri" w:cs="Arial"/>
        </w:rPr>
      </w:pPr>
      <w:r>
        <w:rPr>
          <w:rFonts w:eastAsia="Calibri" w:cs="Arial"/>
          <w:noProof/>
        </w:rPr>
        <w:drawing>
          <wp:inline distT="0" distB="0" distL="0" distR="0">
            <wp:extent cx="2921000" cy="419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5A8" w:rsidRPr="00EE4C1F">
        <w:rPr>
          <w:rFonts w:eastAsia="Calibri" w:cs="Arial"/>
        </w:rPr>
        <w:t>,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eastAsia="Calibri" w:cs="Arial"/>
        </w:rPr>
        <w:t>где:</w:t>
      </w:r>
    </w:p>
    <w:p w:rsidR="00BF45A8" w:rsidRPr="00EE4C1F" w:rsidRDefault="006575B0" w:rsidP="00EE4C1F">
      <w:pPr>
        <w:rPr>
          <w:rFonts w:eastAsia="Calibri" w:cs="Arial"/>
        </w:rPr>
      </w:pPr>
      <w:r>
        <w:rPr>
          <w:rFonts w:eastAsia="Calibri" w:cs="Arial"/>
          <w:noProof/>
        </w:rPr>
        <w:drawing>
          <wp:inline distT="0" distB="0" distL="0" distR="0">
            <wp:extent cx="279400" cy="25400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5A8" w:rsidRPr="00EE4C1F">
        <w:rPr>
          <w:rFonts w:cs="Arial"/>
        </w:rPr>
        <w:t xml:space="preserve"> </w:t>
      </w:r>
      <w:r w:rsidR="00BF45A8" w:rsidRPr="00EE4C1F">
        <w:rPr>
          <w:rFonts w:eastAsia="Calibri" w:cs="Arial"/>
        </w:rPr>
        <w:t>- показатель достижения плановых значений целевых показателей (индикаторов) муниципальной программы;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к - количество целевых показателей (индикаторов) муниципальной программы;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Ф - фактические значения</w:t>
      </w:r>
      <w:r w:rsidR="00EE4C1F">
        <w:rPr>
          <w:rFonts w:eastAsia="Calibri" w:cs="Arial"/>
        </w:rPr>
        <w:t xml:space="preserve"> </w:t>
      </w:r>
      <w:r w:rsidRPr="00EE4C1F">
        <w:rPr>
          <w:rFonts w:eastAsia="Calibri" w:cs="Arial"/>
        </w:rPr>
        <w:t>целевых показателей (индикаторов) муниципальной программы за рассматриваемый период;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 xml:space="preserve">П - планируемые значения достижения показателей муниципальной программы за рассматриваемый период. </w:t>
      </w:r>
    </w:p>
    <w:p w:rsidR="00BF45A8" w:rsidRPr="00EE4C1F" w:rsidRDefault="00BF45A8" w:rsidP="00EE4C1F">
      <w:pPr>
        <w:rPr>
          <w:rFonts w:eastAsia="Calibri" w:cs="Arial"/>
        </w:rPr>
      </w:pPr>
    </w:p>
    <w:p w:rsidR="00BF45A8" w:rsidRPr="006575B0" w:rsidRDefault="00BF45A8" w:rsidP="006575B0">
      <w:pPr>
        <w:rPr>
          <w:rFonts w:cs="Arial"/>
          <w:b/>
          <w:bCs/>
          <w:sz w:val="28"/>
          <w:szCs w:val="26"/>
        </w:rPr>
      </w:pPr>
      <w:r w:rsidRPr="006575B0">
        <w:rPr>
          <w:rFonts w:cs="Arial"/>
          <w:b/>
          <w:bCs/>
          <w:sz w:val="28"/>
          <w:szCs w:val="26"/>
        </w:rPr>
        <w:t>Оценка выполнения запланированного уровня затрат</w:t>
      </w:r>
      <w:r w:rsidR="006575B0" w:rsidRPr="006575B0">
        <w:rPr>
          <w:rFonts w:cs="Arial"/>
          <w:b/>
          <w:bCs/>
          <w:sz w:val="28"/>
          <w:szCs w:val="26"/>
        </w:rPr>
        <w:t xml:space="preserve"> </w:t>
      </w:r>
      <w:r w:rsidRPr="006575B0">
        <w:rPr>
          <w:rFonts w:cs="Arial"/>
          <w:b/>
          <w:bCs/>
          <w:sz w:val="28"/>
          <w:szCs w:val="26"/>
        </w:rPr>
        <w:t>на реализацию муниципальной программы</w:t>
      </w:r>
    </w:p>
    <w:p w:rsidR="00BF45A8" w:rsidRPr="00EE4C1F" w:rsidRDefault="00BF45A8" w:rsidP="00EE4C1F">
      <w:pPr>
        <w:rPr>
          <w:rFonts w:eastAsia="Calibri" w:cs="Arial"/>
        </w:rPr>
      </w:pPr>
    </w:p>
    <w:p w:rsidR="00BF45A8" w:rsidRPr="00EE4C1F" w:rsidRDefault="00BF45A8" w:rsidP="00EE4C1F">
      <w:pPr>
        <w:rPr>
          <w:rFonts w:cs="Arial"/>
        </w:rPr>
      </w:pPr>
      <w:r w:rsidRPr="00EE4C1F">
        <w:rPr>
          <w:rFonts w:eastAsia="Calibri" w:cs="Arial"/>
        </w:rPr>
        <w:t>Оценка выполнения запланированного уровня затрат на реализацию муниципальной программы (</w:t>
      </w:r>
      <w:r w:rsidR="006575B0">
        <w:rPr>
          <w:rFonts w:eastAsia="Calibri" w:cs="Arial"/>
          <w:noProof/>
        </w:rPr>
        <w:drawing>
          <wp:inline distT="0" distB="0" distL="0" distR="0">
            <wp:extent cx="279400" cy="241300"/>
            <wp:effectExtent l="0" t="0" r="635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C1F">
        <w:rPr>
          <w:rFonts w:eastAsia="Calibri" w:cs="Arial"/>
        </w:rPr>
        <w:t>) рассчитывается по формуле:</w:t>
      </w:r>
    </w:p>
    <w:p w:rsidR="00BF45A8" w:rsidRPr="00EE4C1F" w:rsidRDefault="006575B0" w:rsidP="00EE4C1F">
      <w:pPr>
        <w:rPr>
          <w:rFonts w:eastAsia="Calibri" w:cs="Arial"/>
        </w:rPr>
      </w:pPr>
      <w:r>
        <w:rPr>
          <w:rFonts w:eastAsia="Calibri" w:cs="Arial"/>
          <w:noProof/>
        </w:rPr>
        <w:drawing>
          <wp:inline distT="0" distB="0" distL="0" distR="0">
            <wp:extent cx="647700" cy="3937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5A8" w:rsidRPr="00EE4C1F">
        <w:rPr>
          <w:rFonts w:eastAsia="Calibri" w:cs="Arial"/>
        </w:rPr>
        <w:t>,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где: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Ф - фактическое использование бюджетных средств в рассматриваемом периоде на реализацию муниципальной программы;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П - планируемые расходы бюджета на реализацию муниципальной программы в рассматриваемом периоде .</w:t>
      </w:r>
    </w:p>
    <w:p w:rsidR="00BF45A8" w:rsidRPr="00EE4C1F" w:rsidRDefault="00BF45A8" w:rsidP="00EE4C1F">
      <w:pPr>
        <w:rPr>
          <w:rFonts w:eastAsia="Calibri" w:cs="Arial"/>
        </w:rPr>
      </w:pPr>
    </w:p>
    <w:p w:rsidR="00BF45A8" w:rsidRPr="006575B0" w:rsidRDefault="00BF45A8" w:rsidP="006575B0">
      <w:pPr>
        <w:rPr>
          <w:rFonts w:cs="Arial"/>
          <w:b/>
          <w:bCs/>
          <w:sz w:val="28"/>
          <w:szCs w:val="26"/>
        </w:rPr>
      </w:pPr>
      <w:r w:rsidRPr="006575B0">
        <w:rPr>
          <w:rFonts w:cs="Arial"/>
          <w:b/>
          <w:bCs/>
          <w:sz w:val="28"/>
          <w:szCs w:val="26"/>
        </w:rPr>
        <w:t>Оценка степени своевременности реализации</w:t>
      </w:r>
      <w:r w:rsidR="006575B0" w:rsidRPr="006575B0">
        <w:rPr>
          <w:rFonts w:cs="Arial"/>
          <w:b/>
          <w:bCs/>
          <w:sz w:val="28"/>
          <w:szCs w:val="26"/>
        </w:rPr>
        <w:t xml:space="preserve"> </w:t>
      </w:r>
      <w:r w:rsidRPr="006575B0">
        <w:rPr>
          <w:rFonts w:cs="Arial"/>
          <w:b/>
          <w:bCs/>
          <w:sz w:val="28"/>
          <w:szCs w:val="26"/>
        </w:rPr>
        <w:t>мероприятий муниципальной</w:t>
      </w:r>
      <w:r w:rsidR="00EE4C1F" w:rsidRPr="006575B0">
        <w:rPr>
          <w:rFonts w:cs="Arial"/>
          <w:b/>
          <w:bCs/>
          <w:sz w:val="28"/>
          <w:szCs w:val="26"/>
        </w:rPr>
        <w:t xml:space="preserve"> </w:t>
      </w:r>
      <w:r w:rsidRPr="006575B0">
        <w:rPr>
          <w:rFonts w:cs="Arial"/>
          <w:b/>
          <w:bCs/>
          <w:sz w:val="28"/>
          <w:szCs w:val="26"/>
        </w:rPr>
        <w:t>программы</w:t>
      </w:r>
    </w:p>
    <w:p w:rsidR="00BF45A8" w:rsidRPr="00EE4C1F" w:rsidRDefault="00BF45A8" w:rsidP="00EE4C1F">
      <w:pPr>
        <w:rPr>
          <w:rFonts w:eastAsia="Calibri" w:cs="Arial"/>
        </w:rPr>
      </w:pPr>
      <w:bookmarkStart w:id="3" w:name="_GoBack"/>
    </w:p>
    <w:bookmarkEnd w:id="3"/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lastRenderedPageBreak/>
        <w:t>Оценка степени своевременности реализации мероприятий муниципальной программы (</w:t>
      </w:r>
      <w:r w:rsidR="006575B0">
        <w:rPr>
          <w:rFonts w:eastAsia="Calibri" w:cs="Arial"/>
          <w:noProof/>
        </w:rPr>
        <w:drawing>
          <wp:inline distT="0" distB="0" distL="0" distR="0">
            <wp:extent cx="355600" cy="254000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C1F">
        <w:rPr>
          <w:rFonts w:eastAsia="Calibri" w:cs="Arial"/>
        </w:rPr>
        <w:t>) производится по формуле:</w:t>
      </w:r>
    </w:p>
    <w:p w:rsidR="00BF45A8" w:rsidRPr="00EE4C1F" w:rsidRDefault="00BF45A8" w:rsidP="00EE4C1F">
      <w:pPr>
        <w:rPr>
          <w:rFonts w:eastAsia="Calibri" w:cs="Arial"/>
        </w:rPr>
      </w:pPr>
    </w:p>
    <w:p w:rsidR="00BF45A8" w:rsidRPr="00EE4C1F" w:rsidRDefault="006575B0" w:rsidP="00EE4C1F">
      <w:pPr>
        <w:rPr>
          <w:rFonts w:eastAsia="Calibri" w:cs="Arial"/>
        </w:rPr>
      </w:pPr>
      <w:r>
        <w:rPr>
          <w:rFonts w:eastAsia="Calibri" w:cs="Arial"/>
          <w:noProof/>
        </w:rPr>
        <w:drawing>
          <wp:inline distT="0" distB="0" distL="0" distR="0">
            <wp:extent cx="1562100" cy="419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eastAsia="Calibri" w:cs="Arial"/>
        </w:rPr>
        <w:t>где:</w:t>
      </w:r>
    </w:p>
    <w:p w:rsidR="00BF45A8" w:rsidRPr="00EE4C1F" w:rsidRDefault="006575B0" w:rsidP="00EE4C1F">
      <w:pPr>
        <w:rPr>
          <w:rFonts w:eastAsia="Calibri" w:cs="Arial"/>
        </w:rPr>
      </w:pPr>
      <w:r>
        <w:rPr>
          <w:rFonts w:eastAsia="Calibri" w:cs="Arial"/>
          <w:noProof/>
        </w:rPr>
        <w:drawing>
          <wp:inline distT="0" distB="0" distL="0" distR="0">
            <wp:extent cx="355600" cy="254000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5A8" w:rsidRPr="00EE4C1F">
        <w:rPr>
          <w:rFonts w:cs="Arial"/>
        </w:rPr>
        <w:t xml:space="preserve"> </w:t>
      </w:r>
      <w:r w:rsidR="00BF45A8" w:rsidRPr="00EE4C1F">
        <w:rPr>
          <w:rFonts w:eastAsia="Calibri" w:cs="Arial"/>
        </w:rPr>
        <w:t>- степень своевременности реализации мероприятий муниципальной программы (процентов);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ССН - количество мероприятий, выполненных с соблюдением установленных плановых сроков начала реализации;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ССЗ - количество мероприятий муниципальной</w:t>
      </w:r>
      <w:r w:rsidR="00EE4C1F">
        <w:rPr>
          <w:rFonts w:eastAsia="Calibri" w:cs="Arial"/>
        </w:rPr>
        <w:t xml:space="preserve"> </w:t>
      </w:r>
      <w:r w:rsidRPr="00EE4C1F">
        <w:rPr>
          <w:rFonts w:eastAsia="Calibri" w:cs="Arial"/>
        </w:rPr>
        <w:t>программы, завершенных с соблюдением установленных сроков;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м - количество мероприятий муниципальной</w:t>
      </w:r>
      <w:r w:rsidR="00EE4C1F">
        <w:rPr>
          <w:rFonts w:eastAsia="Calibri" w:cs="Arial"/>
        </w:rPr>
        <w:t xml:space="preserve"> </w:t>
      </w:r>
      <w:r w:rsidRPr="00EE4C1F">
        <w:rPr>
          <w:rFonts w:eastAsia="Calibri" w:cs="Arial"/>
        </w:rPr>
        <w:t>программы.</w:t>
      </w:r>
    </w:p>
    <w:p w:rsidR="00BF45A8" w:rsidRPr="00EE4C1F" w:rsidRDefault="00BF45A8" w:rsidP="00EE4C1F">
      <w:pPr>
        <w:rPr>
          <w:rFonts w:eastAsia="Calibri" w:cs="Arial"/>
        </w:rPr>
      </w:pPr>
      <w:r w:rsidRPr="00EE4C1F">
        <w:rPr>
          <w:rFonts w:eastAsia="Calibri" w:cs="Arial"/>
        </w:rPr>
        <w:t>В ходе мониторинга реализации муниципальной</w:t>
      </w:r>
      <w:r w:rsidR="00EE4C1F">
        <w:rPr>
          <w:rFonts w:eastAsia="Calibri" w:cs="Arial"/>
        </w:rPr>
        <w:t xml:space="preserve"> </w:t>
      </w:r>
      <w:r w:rsidRPr="00EE4C1F">
        <w:rPr>
          <w:rFonts w:eastAsia="Calibri" w:cs="Arial"/>
        </w:rPr>
        <w:t>программы в отношении каждого из мероприятий оценивается полнота использования бюджетных средств и степень достижения непосредственных результатов реализации мероприятий.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eastAsia="Calibri" w:cs="Arial"/>
        </w:rPr>
        <w:t>Оценка степени достижения непосредственных результатов реализации мероприятий осуществляется на основе формулы:</w:t>
      </w:r>
    </w:p>
    <w:p w:rsidR="00BF45A8" w:rsidRPr="00EE4C1F" w:rsidRDefault="006575B0" w:rsidP="00EE4C1F">
      <w:pPr>
        <w:rPr>
          <w:rFonts w:eastAsia="Calibri" w:cs="Arial"/>
        </w:rPr>
      </w:pPr>
      <w:r>
        <w:rPr>
          <w:rFonts w:eastAsia="Calibri" w:cs="Arial"/>
          <w:noProof/>
        </w:rPr>
        <w:drawing>
          <wp:inline distT="0" distB="0" distL="0" distR="0">
            <wp:extent cx="685800" cy="457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5A8" w:rsidRPr="00EE4C1F">
        <w:rPr>
          <w:rFonts w:eastAsia="Calibri" w:cs="Arial"/>
        </w:rPr>
        <w:t>,</w:t>
      </w:r>
    </w:p>
    <w:p w:rsidR="00BF45A8" w:rsidRPr="00EE4C1F" w:rsidRDefault="00BF45A8" w:rsidP="00EE4C1F">
      <w:pPr>
        <w:rPr>
          <w:rFonts w:cs="Arial"/>
        </w:rPr>
      </w:pPr>
      <w:r w:rsidRPr="00EE4C1F">
        <w:rPr>
          <w:rFonts w:eastAsia="Calibri" w:cs="Arial"/>
        </w:rPr>
        <w:t>где:</w:t>
      </w:r>
    </w:p>
    <w:p w:rsidR="00BF45A8" w:rsidRPr="00EE4C1F" w:rsidRDefault="006575B0" w:rsidP="00EE4C1F">
      <w:pPr>
        <w:rPr>
          <w:rFonts w:cs="Arial"/>
        </w:rPr>
      </w:pPr>
      <w:r>
        <w:rPr>
          <w:rFonts w:eastAsia="Calibri" w:cs="Arial"/>
          <w:noProof/>
        </w:rPr>
        <w:drawing>
          <wp:inline distT="0" distB="0" distL="0" distR="0">
            <wp:extent cx="254000" cy="241300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5A8" w:rsidRPr="00EE4C1F">
        <w:rPr>
          <w:rFonts w:cs="Arial"/>
        </w:rPr>
        <w:t xml:space="preserve"> </w:t>
      </w:r>
      <w:r w:rsidR="00BF45A8" w:rsidRPr="00EE4C1F">
        <w:rPr>
          <w:rFonts w:eastAsia="Calibri" w:cs="Arial"/>
        </w:rPr>
        <w:t>- показатель степени достижения непосредственных результатов реализации мероприятия муниципальной</w:t>
      </w:r>
      <w:r w:rsidR="00EE4C1F">
        <w:rPr>
          <w:rFonts w:eastAsia="Calibri" w:cs="Arial"/>
        </w:rPr>
        <w:t xml:space="preserve"> </w:t>
      </w:r>
      <w:r w:rsidR="00BF45A8" w:rsidRPr="00EE4C1F">
        <w:rPr>
          <w:rFonts w:eastAsia="Calibri" w:cs="Arial"/>
        </w:rPr>
        <w:t>программы;</w:t>
      </w:r>
    </w:p>
    <w:p w:rsidR="00BF45A8" w:rsidRPr="00EE4C1F" w:rsidRDefault="006575B0" w:rsidP="00EE4C1F">
      <w:pPr>
        <w:rPr>
          <w:rFonts w:cs="Arial"/>
        </w:rPr>
      </w:pPr>
      <w:r>
        <w:rPr>
          <w:rFonts w:eastAsia="Calibri" w:cs="Arial"/>
          <w:noProof/>
        </w:rPr>
        <w:drawing>
          <wp:inline distT="0" distB="0" distL="0" distR="0">
            <wp:extent cx="228600" cy="241300"/>
            <wp:effectExtent l="0" t="0" r="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5A8" w:rsidRPr="00EE4C1F">
        <w:rPr>
          <w:rFonts w:cs="Arial"/>
        </w:rPr>
        <w:t xml:space="preserve"> </w:t>
      </w:r>
      <w:r w:rsidR="00BF45A8" w:rsidRPr="00EE4C1F">
        <w:rPr>
          <w:rFonts w:eastAsia="Calibri" w:cs="Arial"/>
        </w:rPr>
        <w:t>- фактически достигнутые непосредственные результаты;</w:t>
      </w:r>
    </w:p>
    <w:p w:rsidR="00BF45A8" w:rsidRPr="00EE4C1F" w:rsidRDefault="006575B0" w:rsidP="00EE4C1F">
      <w:pPr>
        <w:rPr>
          <w:rFonts w:cs="Arial"/>
        </w:rPr>
      </w:pPr>
      <w:r>
        <w:rPr>
          <w:rFonts w:eastAsia="Calibri" w:cs="Arial"/>
          <w:noProof/>
        </w:rPr>
        <w:drawing>
          <wp:inline distT="0" distB="0" distL="0" distR="0">
            <wp:extent cx="254000" cy="241300"/>
            <wp:effectExtent l="0" t="0" r="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5A8" w:rsidRPr="00EE4C1F">
        <w:rPr>
          <w:rFonts w:cs="Arial"/>
        </w:rPr>
        <w:t xml:space="preserve"> </w:t>
      </w:r>
      <w:r w:rsidR="00BF45A8" w:rsidRPr="00EE4C1F">
        <w:rPr>
          <w:rFonts w:eastAsia="Calibri" w:cs="Arial"/>
        </w:rPr>
        <w:t>- запланированные непосредственные результаты.</w:t>
      </w:r>
    </w:p>
    <w:sectPr w:rsidR="00BF45A8" w:rsidRPr="00EE4C1F">
      <w:footerReference w:type="even" r:id="rId24"/>
      <w:footerReference w:type="default" r:id="rId25"/>
      <w:footerReference w:type="first" r:id="rId26"/>
      <w:pgSz w:w="11906" w:h="16838"/>
      <w:pgMar w:top="1134" w:right="851" w:bottom="1134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1F" w:rsidRDefault="00EE4C1F">
      <w:r>
        <w:separator/>
      </w:r>
    </w:p>
  </w:endnote>
  <w:endnote w:type="continuationSeparator" w:id="0">
    <w:p w:rsidR="00EE4C1F" w:rsidRDefault="00EE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1F" w:rsidRDefault="00EE4C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1F" w:rsidRDefault="00EE4C1F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1F" w:rsidRDefault="00EE4C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1F" w:rsidRDefault="00EE4C1F">
      <w:r>
        <w:separator/>
      </w:r>
    </w:p>
  </w:footnote>
  <w:footnote w:type="continuationSeparator" w:id="0">
    <w:p w:rsidR="00EE4C1F" w:rsidRDefault="00EE4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34"/>
    <w:rsid w:val="00023745"/>
    <w:rsid w:val="00026CAA"/>
    <w:rsid w:val="00086625"/>
    <w:rsid w:val="000D1026"/>
    <w:rsid w:val="0012482D"/>
    <w:rsid w:val="001F1659"/>
    <w:rsid w:val="002969E2"/>
    <w:rsid w:val="002B003D"/>
    <w:rsid w:val="0034770F"/>
    <w:rsid w:val="00380733"/>
    <w:rsid w:val="003D0726"/>
    <w:rsid w:val="004523A1"/>
    <w:rsid w:val="00463416"/>
    <w:rsid w:val="004813D8"/>
    <w:rsid w:val="004A5F7A"/>
    <w:rsid w:val="004E4FB4"/>
    <w:rsid w:val="00527FBD"/>
    <w:rsid w:val="005706D8"/>
    <w:rsid w:val="005832D2"/>
    <w:rsid w:val="0060306F"/>
    <w:rsid w:val="006575B0"/>
    <w:rsid w:val="00660EDC"/>
    <w:rsid w:val="006C0B1B"/>
    <w:rsid w:val="006F1B26"/>
    <w:rsid w:val="007237AB"/>
    <w:rsid w:val="0072585F"/>
    <w:rsid w:val="00841A8E"/>
    <w:rsid w:val="008B7D2D"/>
    <w:rsid w:val="009D6BE1"/>
    <w:rsid w:val="009F3D71"/>
    <w:rsid w:val="00A456AC"/>
    <w:rsid w:val="00A97EDE"/>
    <w:rsid w:val="00AC7BB6"/>
    <w:rsid w:val="00B47C56"/>
    <w:rsid w:val="00BF45A8"/>
    <w:rsid w:val="00C45064"/>
    <w:rsid w:val="00C70AEC"/>
    <w:rsid w:val="00C76556"/>
    <w:rsid w:val="00CB2134"/>
    <w:rsid w:val="00CE3832"/>
    <w:rsid w:val="00D53D5C"/>
    <w:rsid w:val="00DE344F"/>
    <w:rsid w:val="00E05ADD"/>
    <w:rsid w:val="00EC19D5"/>
    <w:rsid w:val="00EE4C1F"/>
    <w:rsid w:val="00F67B92"/>
    <w:rsid w:val="00FA2EE0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E4C1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E4C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4C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4C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4C1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EE4C1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E4C1F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styleId="a3">
    <w:name w:val="Hyperlink"/>
    <w:basedOn w:val="a0"/>
    <w:rsid w:val="00EE4C1F"/>
    <w:rPr>
      <w:color w:val="0000FF"/>
      <w:u w:val="none"/>
    </w:rPr>
  </w:style>
  <w:style w:type="character" w:customStyle="1" w:styleId="31">
    <w:name w:val=" Знак Знак3"/>
    <w:rPr>
      <w:rFonts w:ascii="Courier New" w:hAnsi="Courier New" w:cs="Courier New"/>
      <w:lang w:val="en-US" w:bidi="ar-SA"/>
    </w:rPr>
  </w:style>
  <w:style w:type="character" w:customStyle="1" w:styleId="22">
    <w:name w:val=" Знак Знак2"/>
    <w:rPr>
      <w:rFonts w:ascii="Verdana" w:hAnsi="Verdana" w:cs="Verdana"/>
      <w:b/>
      <w:sz w:val="28"/>
      <w:lang w:val="en-US" w:bidi="ar-SA"/>
    </w:rPr>
  </w:style>
  <w:style w:type="character" w:customStyle="1" w:styleId="11">
    <w:name w:val=" Знак Знак1"/>
    <w:rPr>
      <w:rFonts w:ascii="Verdana" w:hAnsi="Verdana" w:cs="Verdana"/>
      <w:sz w:val="24"/>
      <w:szCs w:val="24"/>
      <w:lang w:val="en-US" w:bidi="ar-SA"/>
    </w:rPr>
  </w:style>
  <w:style w:type="character" w:customStyle="1" w:styleId="a4">
    <w:name w:val=" Знак Знак"/>
    <w:rPr>
      <w:rFonts w:ascii="Courier New" w:hAnsi="Courier New" w:cs="Courier New"/>
      <w:lang w:val="en-US" w:bidi="ar-SA"/>
    </w:rPr>
  </w:style>
  <w:style w:type="character" w:styleId="a5">
    <w:name w:val="page number"/>
    <w:basedOn w:val="10"/>
  </w:style>
  <w:style w:type="character" w:customStyle="1" w:styleId="apple-converted-space">
    <w:name w:val="apple-converted-space"/>
    <w:basedOn w:val="10"/>
  </w:style>
  <w:style w:type="paragraph" w:customStyle="1" w:styleId="a6">
    <w:name w:val="Заголовок"/>
    <w:basedOn w:val="a"/>
    <w:next w:val="a7"/>
    <w:pPr>
      <w:jc w:val="center"/>
    </w:pPr>
    <w:rPr>
      <w:rFonts w:ascii="Verdana" w:hAnsi="Verdana" w:cs="Verdana"/>
      <w:b/>
      <w:szCs w:val="20"/>
      <w:lang w:val="en-US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/>
    </w:rPr>
  </w:style>
  <w:style w:type="paragraph" w:styleId="aa">
    <w:name w:val="Normal (Web)"/>
    <w:basedOn w:val="a"/>
    <w:pPr>
      <w:spacing w:before="280" w:after="280"/>
    </w:pPr>
  </w:style>
  <w:style w:type="paragraph" w:styleId="ab">
    <w:name w:val="Body Text Indent"/>
    <w:basedOn w:val="a"/>
    <w:pPr>
      <w:spacing w:after="120"/>
      <w:ind w:left="283" w:firstLine="0"/>
    </w:pPr>
    <w:rPr>
      <w:rFonts w:ascii="Verdana" w:hAnsi="Verdana" w:cs="Verdana"/>
      <w:lang w:val="en-US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 w:firstLine="0"/>
    </w:p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5">
    <w:name w:val="Цитата1"/>
    <w:basedOn w:val="a"/>
    <w:pPr>
      <w:spacing w:before="280" w:after="280"/>
    </w:pPr>
  </w:style>
  <w:style w:type="paragraph" w:customStyle="1" w:styleId="consplusnonformat0">
    <w:name w:val="consplusnonformat"/>
    <w:basedOn w:val="a"/>
    <w:pPr>
      <w:spacing w:before="280" w:after="280"/>
    </w:pPr>
  </w:style>
  <w:style w:type="paragraph" w:customStyle="1" w:styleId="consplusnormal0">
    <w:name w:val="consplusnormal"/>
    <w:basedOn w:val="a"/>
    <w:pPr>
      <w:spacing w:before="280" w:after="280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6F1B2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6F1B2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6F1B26"/>
  </w:style>
  <w:style w:type="character" w:customStyle="1" w:styleId="20">
    <w:name w:val="Заголовок 2 Знак"/>
    <w:basedOn w:val="a0"/>
    <w:link w:val="2"/>
    <w:rsid w:val="00EE4C1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E4C1F"/>
    <w:rPr>
      <w:rFonts w:ascii="Arial" w:hAnsi="Arial" w:cs="Arial"/>
      <w:b/>
      <w:bCs/>
      <w:sz w:val="28"/>
      <w:szCs w:val="26"/>
    </w:rPr>
  </w:style>
  <w:style w:type="character" w:styleId="HTML0">
    <w:name w:val="HTML Variable"/>
    <w:aliases w:val="!Ссылки в документе"/>
    <w:basedOn w:val="a0"/>
    <w:rsid w:val="00EE4C1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EE4C1F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E4C1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E4C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E4C1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E4C1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E4C1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E4C1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E4C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4C1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4C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4C1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EE4C1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E4C1F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styleId="a3">
    <w:name w:val="Hyperlink"/>
    <w:basedOn w:val="a0"/>
    <w:rsid w:val="00EE4C1F"/>
    <w:rPr>
      <w:color w:val="0000FF"/>
      <w:u w:val="none"/>
    </w:rPr>
  </w:style>
  <w:style w:type="character" w:customStyle="1" w:styleId="31">
    <w:name w:val=" Знак Знак3"/>
    <w:rPr>
      <w:rFonts w:ascii="Courier New" w:hAnsi="Courier New" w:cs="Courier New"/>
      <w:lang w:val="en-US" w:bidi="ar-SA"/>
    </w:rPr>
  </w:style>
  <w:style w:type="character" w:customStyle="1" w:styleId="22">
    <w:name w:val=" Знак Знак2"/>
    <w:rPr>
      <w:rFonts w:ascii="Verdana" w:hAnsi="Verdana" w:cs="Verdana"/>
      <w:b/>
      <w:sz w:val="28"/>
      <w:lang w:val="en-US" w:bidi="ar-SA"/>
    </w:rPr>
  </w:style>
  <w:style w:type="character" w:customStyle="1" w:styleId="11">
    <w:name w:val=" Знак Знак1"/>
    <w:rPr>
      <w:rFonts w:ascii="Verdana" w:hAnsi="Verdana" w:cs="Verdana"/>
      <w:sz w:val="24"/>
      <w:szCs w:val="24"/>
      <w:lang w:val="en-US" w:bidi="ar-SA"/>
    </w:rPr>
  </w:style>
  <w:style w:type="character" w:customStyle="1" w:styleId="a4">
    <w:name w:val=" Знак Знак"/>
    <w:rPr>
      <w:rFonts w:ascii="Courier New" w:hAnsi="Courier New" w:cs="Courier New"/>
      <w:lang w:val="en-US" w:bidi="ar-SA"/>
    </w:rPr>
  </w:style>
  <w:style w:type="character" w:styleId="a5">
    <w:name w:val="page number"/>
    <w:basedOn w:val="10"/>
  </w:style>
  <w:style w:type="character" w:customStyle="1" w:styleId="apple-converted-space">
    <w:name w:val="apple-converted-space"/>
    <w:basedOn w:val="10"/>
  </w:style>
  <w:style w:type="paragraph" w:customStyle="1" w:styleId="a6">
    <w:name w:val="Заголовок"/>
    <w:basedOn w:val="a"/>
    <w:next w:val="a7"/>
    <w:pPr>
      <w:jc w:val="center"/>
    </w:pPr>
    <w:rPr>
      <w:rFonts w:ascii="Verdana" w:hAnsi="Verdana" w:cs="Verdana"/>
      <w:b/>
      <w:szCs w:val="20"/>
      <w:lang w:val="en-US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/>
    </w:rPr>
  </w:style>
  <w:style w:type="paragraph" w:styleId="aa">
    <w:name w:val="Normal (Web)"/>
    <w:basedOn w:val="a"/>
    <w:pPr>
      <w:spacing w:before="280" w:after="280"/>
    </w:pPr>
  </w:style>
  <w:style w:type="paragraph" w:styleId="ab">
    <w:name w:val="Body Text Indent"/>
    <w:basedOn w:val="a"/>
    <w:pPr>
      <w:spacing w:after="120"/>
      <w:ind w:left="283" w:firstLine="0"/>
    </w:pPr>
    <w:rPr>
      <w:rFonts w:ascii="Verdana" w:hAnsi="Verdana" w:cs="Verdana"/>
      <w:lang w:val="en-US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 w:firstLine="0"/>
    </w:p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5">
    <w:name w:val="Цитата1"/>
    <w:basedOn w:val="a"/>
    <w:pPr>
      <w:spacing w:before="280" w:after="280"/>
    </w:pPr>
  </w:style>
  <w:style w:type="paragraph" w:customStyle="1" w:styleId="consplusnonformat0">
    <w:name w:val="consplusnonformat"/>
    <w:basedOn w:val="a"/>
    <w:pPr>
      <w:spacing w:before="280" w:after="280"/>
    </w:pPr>
  </w:style>
  <w:style w:type="paragraph" w:customStyle="1" w:styleId="consplusnormal0">
    <w:name w:val="consplusnormal"/>
    <w:basedOn w:val="a"/>
    <w:pPr>
      <w:spacing w:before="280" w:after="280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6F1B2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6F1B2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6F1B26"/>
  </w:style>
  <w:style w:type="character" w:customStyle="1" w:styleId="20">
    <w:name w:val="Заголовок 2 Знак"/>
    <w:basedOn w:val="a0"/>
    <w:link w:val="2"/>
    <w:rsid w:val="00EE4C1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E4C1F"/>
    <w:rPr>
      <w:rFonts w:ascii="Arial" w:hAnsi="Arial" w:cs="Arial"/>
      <w:b/>
      <w:bCs/>
      <w:sz w:val="28"/>
      <w:szCs w:val="26"/>
    </w:rPr>
  </w:style>
  <w:style w:type="character" w:styleId="HTML0">
    <w:name w:val="HTML Variable"/>
    <w:aliases w:val="!Ссылки в документе"/>
    <w:basedOn w:val="a0"/>
    <w:rsid w:val="00EE4C1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EE4C1F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E4C1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E4C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E4C1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E4C1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E4C1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C80B-814C-45AD-88EF-61FEA609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64</TotalTime>
  <Pages>26</Pages>
  <Words>6222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41605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008</dc:creator>
  <cp:lastModifiedBy>008</cp:lastModifiedBy>
  <cp:revision>1</cp:revision>
  <cp:lastPrinted>2015-10-20T06:56:00Z</cp:lastPrinted>
  <dcterms:created xsi:type="dcterms:W3CDTF">2015-10-29T03:37:00Z</dcterms:created>
  <dcterms:modified xsi:type="dcterms:W3CDTF">2015-10-29T04:41:00Z</dcterms:modified>
</cp:coreProperties>
</file>