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BE" w:rsidRPr="008920BE" w:rsidRDefault="008920BE" w:rsidP="009518B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920BE">
        <w:rPr>
          <w:rFonts w:cs="Arial"/>
          <w:b/>
          <w:bCs/>
          <w:kern w:val="28"/>
          <w:sz w:val="32"/>
          <w:szCs w:val="32"/>
        </w:rPr>
        <w:t>Приложение к постановлению администрации</w:t>
      </w:r>
    </w:p>
    <w:p w:rsidR="008920BE" w:rsidRPr="008920BE" w:rsidRDefault="008920BE" w:rsidP="009518B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920BE">
        <w:rPr>
          <w:rFonts w:cs="Arial"/>
          <w:b/>
          <w:bCs/>
          <w:kern w:val="28"/>
          <w:sz w:val="32"/>
          <w:szCs w:val="32"/>
        </w:rPr>
        <w:t xml:space="preserve">Крапивинского </w:t>
      </w:r>
      <w:proofErr w:type="spellStart"/>
      <w:r w:rsidRPr="008920BE">
        <w:rPr>
          <w:rFonts w:cs="Arial"/>
          <w:b/>
          <w:bCs/>
          <w:kern w:val="28"/>
          <w:sz w:val="32"/>
          <w:szCs w:val="32"/>
        </w:rPr>
        <w:t>муниципальногорайона</w:t>
      </w:r>
      <w:proofErr w:type="spellEnd"/>
    </w:p>
    <w:p w:rsidR="008920BE" w:rsidRPr="008920BE" w:rsidRDefault="00DD2CA8" w:rsidP="009518B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D2CA8">
        <w:rPr>
          <w:rFonts w:cs="Arial"/>
          <w:b/>
          <w:bCs/>
          <w:kern w:val="28"/>
          <w:sz w:val="32"/>
          <w:szCs w:val="32"/>
        </w:rPr>
        <w:t>от 26.07.2018г. № 596</w:t>
      </w:r>
    </w:p>
    <w:p w:rsidR="008920BE" w:rsidRPr="008920BE" w:rsidRDefault="008920BE" w:rsidP="009518B7">
      <w:pPr>
        <w:jc w:val="center"/>
        <w:rPr>
          <w:rFonts w:cs="Arial"/>
          <w:b/>
        </w:rPr>
      </w:pPr>
    </w:p>
    <w:p w:rsidR="008920BE" w:rsidRPr="008920BE" w:rsidRDefault="008920BE" w:rsidP="009518B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8920BE">
        <w:rPr>
          <w:rFonts w:cs="Arial"/>
          <w:b/>
          <w:bCs/>
          <w:kern w:val="32"/>
          <w:sz w:val="32"/>
          <w:szCs w:val="32"/>
        </w:rPr>
        <w:t>АДМИНИСТРАТИВНЫЙ РЕГЛАМЕНТ</w:t>
      </w:r>
    </w:p>
    <w:p w:rsidR="008920BE" w:rsidRPr="008920BE" w:rsidRDefault="008920BE" w:rsidP="009518B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8920BE">
        <w:rPr>
          <w:rFonts w:cs="Arial"/>
          <w:b/>
          <w:bCs/>
          <w:kern w:val="32"/>
          <w:sz w:val="32"/>
          <w:szCs w:val="32"/>
        </w:rPr>
        <w:t xml:space="preserve"> предоставления муниципальной услуги </w:t>
      </w:r>
    </w:p>
    <w:p w:rsidR="008920BE" w:rsidRPr="008920BE" w:rsidRDefault="008920BE" w:rsidP="009518B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8920BE">
        <w:rPr>
          <w:rFonts w:cs="Arial"/>
          <w:b/>
          <w:bCs/>
          <w:kern w:val="32"/>
          <w:sz w:val="32"/>
          <w:szCs w:val="32"/>
        </w:rPr>
        <w:t xml:space="preserve"> «Организация отдыха подростков и молодежи»</w:t>
      </w:r>
    </w:p>
    <w:p w:rsidR="008920BE" w:rsidRPr="008920BE" w:rsidRDefault="008920BE" w:rsidP="009518B7">
      <w:pPr>
        <w:jc w:val="center"/>
        <w:rPr>
          <w:rFonts w:cs="Arial"/>
          <w:bCs/>
          <w:kern w:val="32"/>
          <w:sz w:val="32"/>
          <w:szCs w:val="32"/>
        </w:rPr>
      </w:pPr>
    </w:p>
    <w:p w:rsidR="008920BE" w:rsidRPr="008920BE" w:rsidRDefault="008920BE" w:rsidP="009518B7">
      <w:pPr>
        <w:rPr>
          <w:rFonts w:cs="Arial"/>
          <w:b/>
          <w:bCs/>
          <w:sz w:val="28"/>
          <w:szCs w:val="26"/>
        </w:rPr>
      </w:pPr>
      <w:r w:rsidRPr="008920BE">
        <w:rPr>
          <w:rFonts w:cs="Arial"/>
          <w:b/>
          <w:bCs/>
          <w:sz w:val="28"/>
          <w:szCs w:val="26"/>
        </w:rPr>
        <w:t>I. ОБЩИЕ ПОЛОЖЕНИЯ</w:t>
      </w:r>
    </w:p>
    <w:p w:rsidR="008920BE" w:rsidRPr="008920BE" w:rsidRDefault="008920BE" w:rsidP="009518B7">
      <w:pPr>
        <w:jc w:val="center"/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1.1.Предмет регулирования регламента.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Административный регламент предоставления управлением культуры молодежной политики и спорта администрации Крапивинского муниципального района, Кемеровской области (далее – Управление) муниципальной услуги «Организация отдыха подростков и молодежи» (далее – Регламент) разработан в целях повышения качества предоставления и доступности муниципальной услуги. </w:t>
      </w:r>
    </w:p>
    <w:p w:rsidR="008920BE" w:rsidRPr="008920BE" w:rsidRDefault="008920BE" w:rsidP="009518B7">
      <w:pPr>
        <w:rPr>
          <w:rFonts w:cs="Arial"/>
        </w:rPr>
      </w:pPr>
      <w:proofErr w:type="spellStart"/>
      <w:r w:rsidRPr="008920BE">
        <w:rPr>
          <w:rFonts w:cs="Arial"/>
        </w:rPr>
        <w:t>Регламентустанавливает</w:t>
      </w:r>
      <w:proofErr w:type="spellEnd"/>
      <w:r w:rsidRPr="008920BE">
        <w:rPr>
          <w:rFonts w:cs="Arial"/>
        </w:rPr>
        <w:t xml:space="preserve"> порядок и стандарт </w:t>
      </w:r>
      <w:proofErr w:type="spellStart"/>
      <w:r w:rsidRPr="008920BE">
        <w:rPr>
          <w:rFonts w:cs="Arial"/>
        </w:rPr>
        <w:t>предоставлениямуниципальной</w:t>
      </w:r>
      <w:proofErr w:type="spellEnd"/>
      <w:r w:rsidRPr="008920BE">
        <w:rPr>
          <w:rFonts w:cs="Arial"/>
        </w:rPr>
        <w:t xml:space="preserve"> услуги «Организация отдыха подростков и молодежи» (далее – муниципальная услуга), сроки и последовательность административных процедур.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1.2. Лица, имеющие право на получение муниципальной услуги.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Право на получение муниципальной услуги имеют: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-молодые люди в возрасте от 14 до 30 лет (далее – потребители), проживающие на территории Крапивинского муниципального района, Кемеровской </w:t>
      </w:r>
      <w:proofErr w:type="spellStart"/>
      <w:r w:rsidRPr="008920BE">
        <w:rPr>
          <w:rFonts w:cs="Arial"/>
        </w:rPr>
        <w:t>области</w:t>
      </w:r>
      <w:proofErr w:type="gramStart"/>
      <w:r w:rsidRPr="008920BE">
        <w:rPr>
          <w:rFonts w:cs="Arial"/>
        </w:rPr>
        <w:t>;д</w:t>
      </w:r>
      <w:proofErr w:type="gramEnd"/>
      <w:r w:rsidRPr="008920BE">
        <w:rPr>
          <w:rFonts w:cs="Arial"/>
        </w:rPr>
        <w:t>опускается</w:t>
      </w:r>
      <w:proofErr w:type="spellEnd"/>
      <w:r w:rsidRPr="008920BE">
        <w:rPr>
          <w:rFonts w:cs="Arial"/>
        </w:rPr>
        <w:t xml:space="preserve"> получение муниципальной услуги </w:t>
      </w:r>
      <w:proofErr w:type="spellStart"/>
      <w:r w:rsidRPr="008920BE">
        <w:rPr>
          <w:rFonts w:cs="Arial"/>
        </w:rPr>
        <w:t>лицамистарше</w:t>
      </w:r>
      <w:proofErr w:type="spellEnd"/>
      <w:r w:rsidRPr="008920BE">
        <w:rPr>
          <w:rFonts w:cs="Arial"/>
        </w:rPr>
        <w:t xml:space="preserve"> 30 лет, если они являются членами молодежных организаций;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-юридические лица, независимо от организационно-правовой формы.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1.3. Порядок информирования о муниципальной услуге. Место нахождения. График работы. Справочные телефоны. Адреса официальных сайтов.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Информацию о способах получения муниципальной услуги можно получить: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-Местонахождение Учреждения (Муниципальное бюджетное учреждение культуры «Молодежный </w:t>
      </w:r>
      <w:proofErr w:type="spellStart"/>
      <w:r w:rsidRPr="008920BE">
        <w:rPr>
          <w:rFonts w:cs="Arial"/>
        </w:rPr>
        <w:t>культурно-досуговый</w:t>
      </w:r>
      <w:proofErr w:type="spellEnd"/>
      <w:r w:rsidRPr="008920BE">
        <w:rPr>
          <w:rFonts w:cs="Arial"/>
        </w:rPr>
        <w:t xml:space="preserve"> центр «ЛИДЕР»): 652440, Кемеровская область, Крапивинский район, пгт. Крапивинский, ул. </w:t>
      </w:r>
      <w:proofErr w:type="gramStart"/>
      <w:r w:rsidRPr="008920BE">
        <w:rPr>
          <w:rFonts w:cs="Arial"/>
        </w:rPr>
        <w:t>Советская</w:t>
      </w:r>
      <w:proofErr w:type="gramEnd"/>
      <w:r w:rsidRPr="008920BE">
        <w:rPr>
          <w:rFonts w:cs="Arial"/>
        </w:rPr>
        <w:t>, д.14.Сведения о графике (режиме) работы: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понедельник </w:t>
      </w:r>
      <w:proofErr w:type="gramStart"/>
      <w:r w:rsidRPr="008920BE">
        <w:rPr>
          <w:rFonts w:cs="Arial"/>
        </w:rPr>
        <w:t>-п</w:t>
      </w:r>
      <w:proofErr w:type="gramEnd"/>
      <w:r w:rsidRPr="008920BE">
        <w:rPr>
          <w:rFonts w:cs="Arial"/>
        </w:rPr>
        <w:t>ятница:8.30 до 17.30 часов,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перерыв: 13.00 - 14.00 часов,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суббота, воскресенье: выходной.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Телефон для справок по вопросам оказания муниципальной услуги: 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8(38446)43-867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ab/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Адрес электронной почты: </w:t>
      </w:r>
      <w:proofErr w:type="spellStart"/>
      <w:r w:rsidRPr="008920BE">
        <w:rPr>
          <w:rFonts w:cs="Arial"/>
        </w:rPr>
        <w:t>info@krapkult.ru;lider@krapkult.ru</w:t>
      </w:r>
      <w:proofErr w:type="spellEnd"/>
      <w:r w:rsidRPr="008920BE">
        <w:rPr>
          <w:rFonts w:cs="Arial"/>
        </w:rPr>
        <w:t xml:space="preserve">; 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1.4.Порядок получения информации по вопросам предоставления муниципальной услуги.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Информирование (консультирование) получателей муниципальной услуги может быть как индивидуальным, так и публичным, в устной и письменной форме. 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lastRenderedPageBreak/>
        <w:t xml:space="preserve">По вопросам предоставления муниципальной услуги директор муниципального бюджетного учреждения культуры «Молодежный </w:t>
      </w:r>
      <w:proofErr w:type="spellStart"/>
      <w:r w:rsidRPr="008920BE">
        <w:rPr>
          <w:rFonts w:cs="Arial"/>
        </w:rPr>
        <w:t>культурно-досуговый</w:t>
      </w:r>
      <w:proofErr w:type="spellEnd"/>
      <w:r w:rsidRPr="008920BE">
        <w:rPr>
          <w:rFonts w:cs="Arial"/>
        </w:rPr>
        <w:t xml:space="preserve"> центр «ЛИДЕР (далее - Учреждения) определяет исполнителя для подготовки ответа.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Ответ дается в четкой, вежливой форме с указанием должности, фамилии, имени, отчества, номера телефона исполнителя.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Индивидуальное устное информирование осуществляется при обращении получателей муниципальной услуги за информацией лично или по телефону.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специалиста, компетентного в данном вопросе, или (и) </w:t>
      </w:r>
      <w:proofErr w:type="spellStart"/>
      <w:r w:rsidRPr="008920BE">
        <w:rPr>
          <w:rFonts w:cs="Arial"/>
        </w:rPr>
        <w:t>обратившемусягражданину</w:t>
      </w:r>
      <w:proofErr w:type="spellEnd"/>
      <w:r w:rsidRPr="008920BE">
        <w:rPr>
          <w:rFonts w:cs="Arial"/>
        </w:rPr>
        <w:t xml:space="preserve"> должен быть сообщен телефонный номер, по </w:t>
      </w:r>
      <w:proofErr w:type="spellStart"/>
      <w:r w:rsidRPr="008920BE">
        <w:rPr>
          <w:rFonts w:cs="Arial"/>
        </w:rPr>
        <w:t>которомуможно</w:t>
      </w:r>
      <w:proofErr w:type="spellEnd"/>
      <w:r w:rsidRPr="008920BE">
        <w:rPr>
          <w:rFonts w:cs="Arial"/>
        </w:rPr>
        <w:t xml:space="preserve"> получить необходимую информацию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В случае если подготовка ответа требует продолжительного времени, работник, осуществляющий устное индивидуальное информирование, может предложить получателям муниципальной услуги обратиться письменно, либо назначить другое, удобное для получателя муниципальной услуги, время.</w:t>
      </w:r>
    </w:p>
    <w:p w:rsidR="008920BE" w:rsidRPr="008920BE" w:rsidRDefault="008920BE" w:rsidP="009518B7">
      <w:pPr>
        <w:rPr>
          <w:rFonts w:cs="Arial"/>
        </w:rPr>
      </w:pPr>
      <w:proofErr w:type="spellStart"/>
      <w:r w:rsidRPr="008920BE">
        <w:rPr>
          <w:rFonts w:cs="Arial"/>
        </w:rPr>
        <w:t>Индивидуальноеписьменное</w:t>
      </w:r>
      <w:proofErr w:type="spellEnd"/>
      <w:r w:rsidRPr="008920BE">
        <w:rPr>
          <w:rFonts w:cs="Arial"/>
        </w:rPr>
        <w:t xml:space="preserve"> информирование осуществляется путем личного вручения информации, направления почтой, в т.ч. электронной, направления по факсу, а также на Интернет-адрес.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При индивидуальном письменном информировании (консультировании) ответ направляется в течение 30 календарных дней со дня поступления запроса.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Информация по запросу на сайте размещается в режиме вопросов-ответов в течение 5 рабочих дней.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Публичное письменное информирование: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 путем размещения информационных материалов в СМИ, на Интернет-сайтах администрации района, Управления </w:t>
      </w:r>
      <w:proofErr w:type="spellStart"/>
      <w:r w:rsidRPr="008920BE">
        <w:rPr>
          <w:rFonts w:cs="Arial"/>
        </w:rPr>
        <w:t>иУчреждения</w:t>
      </w:r>
      <w:proofErr w:type="spellEnd"/>
      <w:r w:rsidRPr="008920BE">
        <w:rPr>
          <w:rFonts w:cs="Arial"/>
        </w:rPr>
        <w:t>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 через размещение информации на баннерах, рекламных щитах, печатной продукции (афиши, буклеты, листовки);</w:t>
      </w:r>
    </w:p>
    <w:p w:rsidR="008920BE" w:rsidRDefault="008920BE" w:rsidP="009518B7">
      <w:pPr>
        <w:rPr>
          <w:rFonts w:cs="Arial"/>
        </w:rPr>
      </w:pPr>
      <w:proofErr w:type="gramStart"/>
      <w:r w:rsidRPr="008920BE">
        <w:rPr>
          <w:rFonts w:cs="Arial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DD2CA8" w:rsidRPr="008920BE" w:rsidRDefault="00DD2CA8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1.5. Размещение информационных материалов.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На информационном </w:t>
      </w:r>
      <w:proofErr w:type="spellStart"/>
      <w:r w:rsidRPr="008920BE">
        <w:rPr>
          <w:rFonts w:cs="Arial"/>
        </w:rPr>
        <w:t>стендеУчреждения</w:t>
      </w:r>
      <w:proofErr w:type="spellEnd"/>
      <w:r w:rsidRPr="008920BE">
        <w:rPr>
          <w:rFonts w:cs="Arial"/>
        </w:rPr>
        <w:t xml:space="preserve">, официальном сайте администрации района, в информационно - </w:t>
      </w:r>
      <w:proofErr w:type="spellStart"/>
      <w:r w:rsidRPr="008920BE">
        <w:rPr>
          <w:rFonts w:cs="Arial"/>
        </w:rPr>
        <w:t>телекоммуникационнойсети</w:t>
      </w:r>
      <w:proofErr w:type="spellEnd"/>
      <w:r w:rsidRPr="008920BE">
        <w:rPr>
          <w:rFonts w:cs="Arial"/>
        </w:rPr>
        <w:t xml:space="preserve"> «Интернет», в Федеральной государственной информационной системе “Единый портал государственных и муниципальных услуг (функции)” размещается следующая обязательная информация: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 режим </w:t>
      </w:r>
      <w:proofErr w:type="spellStart"/>
      <w:r w:rsidRPr="008920BE">
        <w:rPr>
          <w:rFonts w:cs="Arial"/>
        </w:rPr>
        <w:t>работыУчреждения</w:t>
      </w:r>
      <w:proofErr w:type="spellEnd"/>
      <w:r w:rsidRPr="008920BE">
        <w:rPr>
          <w:rFonts w:cs="Arial"/>
        </w:rPr>
        <w:t xml:space="preserve">, </w:t>
      </w:r>
      <w:proofErr w:type="gramStart"/>
      <w:r w:rsidRPr="008920BE">
        <w:rPr>
          <w:rFonts w:cs="Arial"/>
        </w:rPr>
        <w:t>предоставляющего</w:t>
      </w:r>
      <w:proofErr w:type="gramEnd"/>
      <w:r w:rsidRPr="008920BE">
        <w:rPr>
          <w:rFonts w:cs="Arial"/>
        </w:rPr>
        <w:t xml:space="preserve"> муниципальные услуги;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 фамилии, имена, отчества работников, осуществляющих прием и информирование (консультирование) получателей муниципальной услуги;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 </w:t>
      </w:r>
      <w:proofErr w:type="spellStart"/>
      <w:proofErr w:type="gramStart"/>
      <w:r w:rsidRPr="008920BE">
        <w:rPr>
          <w:rFonts w:cs="Arial"/>
        </w:rPr>
        <w:t>Интернет-адреса</w:t>
      </w:r>
      <w:proofErr w:type="spellEnd"/>
      <w:proofErr w:type="gramEnd"/>
      <w:r w:rsidRPr="008920BE">
        <w:rPr>
          <w:rFonts w:cs="Arial"/>
        </w:rPr>
        <w:t>, номера телефонов, адреса электронной почты Учреждения, предоставляющего муниципальные услуги;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 правила поведения </w:t>
      </w:r>
      <w:proofErr w:type="spellStart"/>
      <w:r w:rsidRPr="008920BE">
        <w:rPr>
          <w:rFonts w:cs="Arial"/>
        </w:rPr>
        <w:t>вУчреждении</w:t>
      </w:r>
      <w:proofErr w:type="spellEnd"/>
      <w:r w:rsidRPr="008920BE">
        <w:rPr>
          <w:rFonts w:cs="Arial"/>
        </w:rPr>
        <w:t>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 порядок предоставления муниципальной услуги;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 перечень документов, необходимых для предоставления муниципальной услуги;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 перечень видов и цен на </w:t>
      </w:r>
      <w:proofErr w:type="gramStart"/>
      <w:r w:rsidRPr="008920BE">
        <w:rPr>
          <w:rFonts w:cs="Arial"/>
        </w:rPr>
        <w:t>платные</w:t>
      </w:r>
      <w:proofErr w:type="gramEnd"/>
      <w:r w:rsidRPr="008920BE">
        <w:rPr>
          <w:rFonts w:cs="Arial"/>
        </w:rPr>
        <w:t xml:space="preserve"> </w:t>
      </w:r>
      <w:proofErr w:type="spellStart"/>
      <w:r w:rsidRPr="008920BE">
        <w:rPr>
          <w:rFonts w:cs="Arial"/>
        </w:rPr>
        <w:t>услугиУчреждения</w:t>
      </w:r>
      <w:proofErr w:type="spellEnd"/>
      <w:r w:rsidRPr="008920BE">
        <w:rPr>
          <w:rFonts w:cs="Arial"/>
        </w:rPr>
        <w:t>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lastRenderedPageBreak/>
        <w:t>- выдержки из нормативных актов по вопросам предоставления муниципальной услуги;</w:t>
      </w:r>
    </w:p>
    <w:p w:rsidR="008920BE" w:rsidRDefault="008920BE" w:rsidP="009518B7">
      <w:pPr>
        <w:rPr>
          <w:rFonts w:cs="Arial"/>
        </w:rPr>
      </w:pPr>
      <w:r w:rsidRPr="008920BE">
        <w:rPr>
          <w:rFonts w:cs="Arial"/>
        </w:rPr>
        <w:t>- копии Уставов Учреждений.</w:t>
      </w:r>
    </w:p>
    <w:p w:rsidR="00DD2CA8" w:rsidRPr="008920BE" w:rsidRDefault="00DD2CA8" w:rsidP="009518B7">
      <w:pPr>
        <w:rPr>
          <w:rFonts w:cs="Arial"/>
        </w:rPr>
      </w:pPr>
    </w:p>
    <w:p w:rsidR="008920BE" w:rsidRPr="008920BE" w:rsidRDefault="00454F01" w:rsidP="009518B7">
      <w:pPr>
        <w:rPr>
          <w:rFonts w:cs="Arial"/>
          <w:b/>
          <w:bCs/>
          <w:sz w:val="28"/>
          <w:szCs w:val="26"/>
        </w:rPr>
      </w:pPr>
      <w:hyperlink r:id="rId6" w:history="1">
        <w:r w:rsidR="008920BE" w:rsidRPr="00DD2CA8">
          <w:rPr>
            <w:rFonts w:cs="Arial"/>
            <w:b/>
            <w:bCs/>
            <w:sz w:val="28"/>
            <w:szCs w:val="26"/>
            <w:lang w:val="en-US"/>
          </w:rPr>
          <w:t>II</w:t>
        </w:r>
        <w:r w:rsidR="008920BE" w:rsidRPr="00DD2CA8">
          <w:rPr>
            <w:rFonts w:cs="Arial"/>
            <w:b/>
            <w:bCs/>
            <w:sz w:val="28"/>
            <w:szCs w:val="26"/>
          </w:rPr>
          <w:t>. СТАНДАРТ ПРЕДОСТАВЛЕНИЯ</w:t>
        </w:r>
      </w:hyperlink>
      <w:hyperlink r:id="rId7" w:history="1">
        <w:r w:rsidR="008920BE" w:rsidRPr="00DD2CA8">
          <w:rPr>
            <w:rFonts w:cs="Arial"/>
            <w:b/>
            <w:bCs/>
            <w:sz w:val="28"/>
            <w:szCs w:val="26"/>
          </w:rPr>
          <w:t>МУНИЦИПАЛЬНОЙУСЛУГИ</w:t>
        </w:r>
      </w:hyperlink>
    </w:p>
    <w:p w:rsidR="008920BE" w:rsidRDefault="008920BE" w:rsidP="009518B7">
      <w:pPr>
        <w:autoSpaceDE w:val="0"/>
        <w:autoSpaceDN w:val="0"/>
        <w:adjustRightInd w:val="0"/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2.1. Наименование муниципальной услуги.</w:t>
      </w:r>
    </w:p>
    <w:p w:rsidR="00DD2CA8" w:rsidRPr="008920BE" w:rsidRDefault="00DD2CA8" w:rsidP="009518B7">
      <w:pPr>
        <w:autoSpaceDE w:val="0"/>
        <w:autoSpaceDN w:val="0"/>
        <w:adjustRightInd w:val="0"/>
        <w:rPr>
          <w:b/>
          <w:bCs/>
          <w:sz w:val="26"/>
          <w:szCs w:val="28"/>
        </w:rPr>
      </w:pPr>
    </w:p>
    <w:p w:rsidR="008920BE" w:rsidRDefault="008920BE" w:rsidP="009518B7">
      <w:pPr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Наименование муниципальной услуги</w:t>
      </w:r>
      <w:proofErr w:type="gramStart"/>
      <w:r w:rsidRPr="008920BE">
        <w:rPr>
          <w:rFonts w:cs="Arial"/>
        </w:rPr>
        <w:t>«О</w:t>
      </w:r>
      <w:proofErr w:type="gramEnd"/>
      <w:r w:rsidRPr="008920BE">
        <w:rPr>
          <w:rFonts w:cs="Arial"/>
        </w:rPr>
        <w:t>рганизация отдыха подростков и молодежи».</w:t>
      </w:r>
    </w:p>
    <w:p w:rsidR="00DD2CA8" w:rsidRPr="008920BE" w:rsidRDefault="00DD2CA8" w:rsidP="009518B7">
      <w:pPr>
        <w:autoSpaceDE w:val="0"/>
        <w:autoSpaceDN w:val="0"/>
        <w:adjustRightInd w:val="0"/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2.2. Наименование структурного подразделения предоставляющего муниципальную услугу.</w:t>
      </w:r>
    </w:p>
    <w:p w:rsidR="008920BE" w:rsidRPr="008920BE" w:rsidRDefault="008920BE" w:rsidP="009518B7">
      <w:pPr>
        <w:tabs>
          <w:tab w:val="left" w:pos="-4114"/>
          <w:tab w:val="left" w:pos="0"/>
        </w:tabs>
        <w:suppressAutoHyphens/>
        <w:rPr>
          <w:rFonts w:cs="Arial"/>
        </w:rPr>
      </w:pPr>
      <w:r w:rsidRPr="008920BE">
        <w:rPr>
          <w:rFonts w:cs="Arial"/>
        </w:rPr>
        <w:t xml:space="preserve">Муниципальную </w:t>
      </w:r>
      <w:proofErr w:type="spellStart"/>
      <w:r w:rsidRPr="008920BE">
        <w:rPr>
          <w:rFonts w:cs="Arial"/>
        </w:rPr>
        <w:t>услугупредоставляет</w:t>
      </w:r>
      <w:proofErr w:type="spellEnd"/>
      <w:r w:rsidRPr="008920BE">
        <w:rPr>
          <w:rFonts w:cs="Arial"/>
        </w:rPr>
        <w:t xml:space="preserve"> муниципальные бюджетное учреждение культуры «Молодежный </w:t>
      </w:r>
      <w:proofErr w:type="spellStart"/>
      <w:r w:rsidRPr="008920BE">
        <w:rPr>
          <w:rFonts w:cs="Arial"/>
        </w:rPr>
        <w:t>культурно-досуговый</w:t>
      </w:r>
      <w:proofErr w:type="spellEnd"/>
      <w:r w:rsidRPr="008920BE">
        <w:rPr>
          <w:rFonts w:cs="Arial"/>
        </w:rPr>
        <w:t xml:space="preserve"> центр «ЛИДЕР» (далее </w:t>
      </w:r>
      <w:proofErr w:type="gramStart"/>
      <w:r w:rsidRPr="008920BE">
        <w:rPr>
          <w:rFonts w:cs="Arial"/>
        </w:rPr>
        <w:t>–У</w:t>
      </w:r>
      <w:proofErr w:type="gramEnd"/>
      <w:r w:rsidRPr="008920BE">
        <w:rPr>
          <w:rFonts w:cs="Arial"/>
        </w:rPr>
        <w:t>чреждение).</w:t>
      </w:r>
    </w:p>
    <w:p w:rsidR="008920BE" w:rsidRPr="008920BE" w:rsidRDefault="008920BE" w:rsidP="009518B7">
      <w:pPr>
        <w:tabs>
          <w:tab w:val="left" w:pos="-4114"/>
          <w:tab w:val="left" w:pos="0"/>
        </w:tabs>
        <w:suppressAutoHyphens/>
        <w:rPr>
          <w:rFonts w:cs="Arial"/>
        </w:rPr>
      </w:pPr>
    </w:p>
    <w:p w:rsidR="008920BE" w:rsidRPr="008920BE" w:rsidRDefault="00454F01" w:rsidP="009518B7">
      <w:pPr>
        <w:autoSpaceDE w:val="0"/>
        <w:autoSpaceDN w:val="0"/>
        <w:adjustRightInd w:val="0"/>
        <w:rPr>
          <w:b/>
          <w:bCs/>
          <w:sz w:val="26"/>
          <w:szCs w:val="28"/>
        </w:rPr>
      </w:pPr>
      <w:hyperlink r:id="rId8" w:history="1">
        <w:r w:rsidR="008920BE" w:rsidRPr="00DD2CA8">
          <w:rPr>
            <w:b/>
            <w:bCs/>
            <w:sz w:val="26"/>
            <w:szCs w:val="28"/>
          </w:rPr>
          <w:t xml:space="preserve">2.3. Результат предоставления </w:t>
        </w:r>
        <w:proofErr w:type="spellStart"/>
        <w:r w:rsidR="008920BE" w:rsidRPr="00DD2CA8">
          <w:rPr>
            <w:b/>
            <w:bCs/>
            <w:sz w:val="26"/>
            <w:szCs w:val="28"/>
          </w:rPr>
          <w:t>муниципальнойуслуги</w:t>
        </w:r>
        <w:proofErr w:type="spellEnd"/>
      </w:hyperlink>
      <w:r w:rsidR="008920BE" w:rsidRPr="008920BE">
        <w:rPr>
          <w:b/>
          <w:bCs/>
          <w:sz w:val="26"/>
          <w:szCs w:val="28"/>
        </w:rPr>
        <w:t>.</w:t>
      </w:r>
    </w:p>
    <w:p w:rsidR="008920BE" w:rsidRPr="008920BE" w:rsidRDefault="008920BE" w:rsidP="009518B7">
      <w:pPr>
        <w:rPr>
          <w:rFonts w:cs="Arial"/>
        </w:rPr>
      </w:pPr>
      <w:proofErr w:type="spellStart"/>
      <w:r w:rsidRPr="008920BE">
        <w:rPr>
          <w:rFonts w:cs="Arial"/>
        </w:rPr>
        <w:t>Результатомпредоставления</w:t>
      </w:r>
      <w:proofErr w:type="spellEnd"/>
      <w:r w:rsidRPr="008920BE">
        <w:rPr>
          <w:rFonts w:cs="Arial"/>
        </w:rPr>
        <w:t xml:space="preserve"> муниципальной услуги </w:t>
      </w:r>
      <w:proofErr w:type="spellStart"/>
      <w:r w:rsidRPr="008920BE">
        <w:rPr>
          <w:rFonts w:cs="Arial"/>
        </w:rPr>
        <w:t>являетсяучастие</w:t>
      </w:r>
      <w:proofErr w:type="spellEnd"/>
      <w:r w:rsidRPr="008920BE">
        <w:rPr>
          <w:rFonts w:cs="Arial"/>
        </w:rPr>
        <w:t xml:space="preserve"> подростков и молодежи в программах и проектах по организации отдыха (фестивалях, конкурсах, соревнованиях, выездных мероприятиях и т.д.) как на территории муниципального образования по месту жительства заявителей, так и за его пределами.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2.4. Срок предоставления муниципальной услуги.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Сроки предоставления муниципальной услуги не может быть более 30 </w:t>
      </w:r>
      <w:proofErr w:type="gramStart"/>
      <w:r w:rsidRPr="008920BE">
        <w:rPr>
          <w:rFonts w:cs="Arial"/>
        </w:rPr>
        <w:t>суток</w:t>
      </w:r>
      <w:proofErr w:type="gramEnd"/>
      <w:r w:rsidRPr="008920BE">
        <w:rPr>
          <w:rFonts w:cs="Arial"/>
        </w:rPr>
        <w:t xml:space="preserve"> и определяются планом </w:t>
      </w:r>
      <w:proofErr w:type="spellStart"/>
      <w:r w:rsidRPr="008920BE">
        <w:rPr>
          <w:rFonts w:cs="Arial"/>
        </w:rPr>
        <w:t>мероприятийУчреждения</w:t>
      </w:r>
      <w:proofErr w:type="spellEnd"/>
      <w:r w:rsidRPr="008920BE">
        <w:rPr>
          <w:rFonts w:cs="Arial"/>
        </w:rPr>
        <w:t xml:space="preserve"> на соответствующий год согласно программе «Культура Крапивинского муниципального района».</w:t>
      </w:r>
    </w:p>
    <w:p w:rsidR="008920BE" w:rsidRPr="008920BE" w:rsidRDefault="008920BE" w:rsidP="009518B7">
      <w:pPr>
        <w:rPr>
          <w:b/>
          <w:bCs/>
          <w:sz w:val="26"/>
          <w:szCs w:val="28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2.5. Правовые основания для предоставления муниципальной услуги.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8920BE" w:rsidRPr="008920BE" w:rsidRDefault="008920BE" w:rsidP="009518B7">
      <w:pPr>
        <w:rPr>
          <w:rFonts w:cs="Arial"/>
          <w:lang w:eastAsia="en-US" w:bidi="en-US"/>
        </w:rPr>
      </w:pPr>
      <w:r w:rsidRPr="008920BE">
        <w:rPr>
          <w:rFonts w:cs="Arial"/>
          <w:lang w:eastAsia="en-US" w:bidi="en-US"/>
        </w:rPr>
        <w:t>-</w:t>
      </w:r>
      <w:hyperlink r:id="rId9" w:tooltip="Конституцией" w:history="1">
        <w:r w:rsidRPr="00C929B3">
          <w:rPr>
            <w:rStyle w:val="a7"/>
            <w:rFonts w:cs="Arial"/>
            <w:lang w:eastAsia="en-US" w:bidi="en-US"/>
          </w:rPr>
          <w:t>Конституцией</w:t>
        </w:r>
      </w:hyperlink>
      <w:r w:rsidRPr="008920BE">
        <w:rPr>
          <w:rFonts w:cs="Arial"/>
          <w:lang w:eastAsia="en-US" w:bidi="en-US"/>
        </w:rPr>
        <w:t xml:space="preserve"> Российской Федерации;</w:t>
      </w:r>
    </w:p>
    <w:p w:rsidR="008920BE" w:rsidRPr="008920BE" w:rsidRDefault="008920BE" w:rsidP="009518B7">
      <w:pPr>
        <w:rPr>
          <w:rFonts w:cs="Arial"/>
          <w:lang w:eastAsia="en-US" w:bidi="en-US"/>
        </w:rPr>
      </w:pPr>
      <w:r w:rsidRPr="008920BE">
        <w:rPr>
          <w:rFonts w:cs="Arial"/>
          <w:lang w:eastAsia="en-US" w:bidi="en-US"/>
        </w:rPr>
        <w:t>-Конвенцией ООН о правах ребенка;</w:t>
      </w:r>
    </w:p>
    <w:p w:rsidR="008920BE" w:rsidRPr="008920BE" w:rsidRDefault="008920BE" w:rsidP="009518B7">
      <w:pPr>
        <w:rPr>
          <w:rFonts w:cs="Arial"/>
          <w:lang w:eastAsia="en-US" w:bidi="en-US"/>
        </w:rPr>
      </w:pPr>
      <w:r w:rsidRPr="008920BE">
        <w:rPr>
          <w:rFonts w:cs="Arial"/>
          <w:lang w:eastAsia="en-US" w:bidi="en-US"/>
        </w:rPr>
        <w:t>-</w:t>
      </w:r>
      <w:hyperlink r:id="rId10" w:tooltip="Гражданский кодекс " w:history="1">
        <w:r w:rsidRPr="00C929B3">
          <w:rPr>
            <w:rStyle w:val="a7"/>
            <w:rFonts w:cs="Arial"/>
            <w:lang w:eastAsia="en-US" w:bidi="en-US"/>
          </w:rPr>
          <w:t xml:space="preserve">Гражданским </w:t>
        </w:r>
        <w:proofErr w:type="spellStart"/>
        <w:r w:rsidRPr="00C929B3">
          <w:rPr>
            <w:rStyle w:val="a7"/>
            <w:rFonts w:cs="Arial"/>
            <w:lang w:eastAsia="en-US" w:bidi="en-US"/>
          </w:rPr>
          <w:t>кодексом</w:t>
        </w:r>
      </w:hyperlink>
      <w:r w:rsidRPr="008920BE">
        <w:rPr>
          <w:rFonts w:cs="Arial"/>
          <w:lang w:eastAsia="en-US" w:bidi="en-US"/>
        </w:rPr>
        <w:t>Российской</w:t>
      </w:r>
      <w:proofErr w:type="spellEnd"/>
      <w:r w:rsidRPr="008920BE">
        <w:rPr>
          <w:rFonts w:cs="Arial"/>
          <w:lang w:eastAsia="en-US" w:bidi="en-US"/>
        </w:rPr>
        <w:t xml:space="preserve"> Федерации;</w:t>
      </w:r>
    </w:p>
    <w:p w:rsidR="008920BE" w:rsidRPr="008920BE" w:rsidRDefault="008920BE" w:rsidP="009518B7">
      <w:pPr>
        <w:rPr>
          <w:rFonts w:cs="Arial"/>
          <w:lang w:eastAsia="en-US" w:bidi="en-US"/>
        </w:rPr>
      </w:pPr>
      <w:r w:rsidRPr="008920BE">
        <w:rPr>
          <w:rFonts w:cs="Arial"/>
          <w:lang w:eastAsia="en-US" w:bidi="en-US"/>
        </w:rPr>
        <w:t xml:space="preserve">-Законом Российской Федерации </w:t>
      </w:r>
      <w:hyperlink r:id="rId11" w:tgtFrame="Logical" w:history="1">
        <w:r w:rsidRPr="00C929B3">
          <w:rPr>
            <w:rStyle w:val="a7"/>
            <w:rFonts w:cs="Arial"/>
            <w:lang w:eastAsia="en-US" w:bidi="en-US"/>
          </w:rPr>
          <w:t>от 19 апреля 1991 года, № 1032-1</w:t>
        </w:r>
      </w:hyperlink>
      <w:r w:rsidRPr="008920BE">
        <w:rPr>
          <w:rFonts w:cs="Arial"/>
          <w:lang w:eastAsia="en-US" w:bidi="en-US"/>
        </w:rPr>
        <w:t xml:space="preserve"> «</w:t>
      </w:r>
      <w:proofErr w:type="spellStart"/>
      <w:r w:rsidRPr="008920BE">
        <w:rPr>
          <w:rFonts w:cs="Arial"/>
          <w:lang w:eastAsia="en-US" w:bidi="en-US"/>
        </w:rPr>
        <w:t>Озанятости</w:t>
      </w:r>
      <w:proofErr w:type="spellEnd"/>
      <w:r w:rsidRPr="008920BE">
        <w:rPr>
          <w:rFonts w:cs="Arial"/>
          <w:lang w:eastAsia="en-US" w:bidi="en-US"/>
        </w:rPr>
        <w:t xml:space="preserve"> </w:t>
      </w:r>
      <w:proofErr w:type="spellStart"/>
      <w:r w:rsidRPr="008920BE">
        <w:rPr>
          <w:rFonts w:cs="Arial"/>
          <w:lang w:eastAsia="en-US" w:bidi="en-US"/>
        </w:rPr>
        <w:t>населенияв</w:t>
      </w:r>
      <w:proofErr w:type="spellEnd"/>
      <w:r w:rsidRPr="008920BE">
        <w:rPr>
          <w:rFonts w:cs="Arial"/>
          <w:lang w:eastAsia="en-US" w:bidi="en-US"/>
        </w:rPr>
        <w:t xml:space="preserve"> Российской Федерации»;</w:t>
      </w:r>
    </w:p>
    <w:p w:rsidR="008920BE" w:rsidRPr="008920BE" w:rsidRDefault="008920BE" w:rsidP="009518B7">
      <w:pPr>
        <w:rPr>
          <w:rFonts w:cs="Arial"/>
          <w:lang w:eastAsia="en-US" w:bidi="en-US"/>
        </w:rPr>
      </w:pPr>
      <w:r w:rsidRPr="008920BE">
        <w:rPr>
          <w:rFonts w:cs="Arial"/>
          <w:lang w:eastAsia="en-US" w:bidi="en-US"/>
        </w:rPr>
        <w:t xml:space="preserve">- Федеральным </w:t>
      </w:r>
      <w:proofErr w:type="spellStart"/>
      <w:r w:rsidRPr="008920BE">
        <w:rPr>
          <w:rFonts w:cs="Arial"/>
          <w:lang w:eastAsia="en-US" w:bidi="en-US"/>
        </w:rPr>
        <w:t>законом</w:t>
      </w:r>
      <w:hyperlink r:id="rId12" w:tgtFrame="Logical" w:history="1">
        <w:r w:rsidRPr="00C929B3">
          <w:rPr>
            <w:rStyle w:val="a7"/>
            <w:rFonts w:cs="Arial"/>
            <w:lang w:eastAsia="en-US" w:bidi="en-US"/>
          </w:rPr>
          <w:t>от</w:t>
        </w:r>
        <w:proofErr w:type="spellEnd"/>
        <w:r w:rsidRPr="00C929B3">
          <w:rPr>
            <w:rStyle w:val="a7"/>
            <w:rFonts w:cs="Arial"/>
            <w:lang w:eastAsia="en-US" w:bidi="en-US"/>
          </w:rPr>
          <w:t xml:space="preserve"> 19 мая 1995 года, №82-ФЗ</w:t>
        </w:r>
      </w:hyperlink>
      <w:r w:rsidRPr="008920BE">
        <w:rPr>
          <w:rFonts w:cs="Arial"/>
          <w:lang w:eastAsia="en-US" w:bidi="en-US"/>
        </w:rPr>
        <w:t xml:space="preserve"> «Об общественных объединениях»;</w:t>
      </w:r>
    </w:p>
    <w:p w:rsidR="008920BE" w:rsidRPr="008920BE" w:rsidRDefault="008920BE" w:rsidP="009518B7">
      <w:pPr>
        <w:rPr>
          <w:rFonts w:cs="Arial"/>
          <w:lang w:eastAsia="en-US" w:bidi="en-US"/>
        </w:rPr>
      </w:pPr>
      <w:r w:rsidRPr="008920BE">
        <w:rPr>
          <w:rFonts w:cs="Arial"/>
          <w:lang w:eastAsia="en-US" w:bidi="en-US"/>
        </w:rPr>
        <w:t xml:space="preserve">- Федеральным </w:t>
      </w:r>
      <w:proofErr w:type="spellStart"/>
      <w:r w:rsidRPr="008920BE">
        <w:rPr>
          <w:rFonts w:cs="Arial"/>
          <w:lang w:eastAsia="en-US" w:bidi="en-US"/>
        </w:rPr>
        <w:t>законом</w:t>
      </w:r>
      <w:hyperlink r:id="rId13" w:tgtFrame="Logical" w:history="1">
        <w:r w:rsidRPr="00C929B3">
          <w:rPr>
            <w:rStyle w:val="a7"/>
            <w:rFonts w:cs="Arial"/>
            <w:lang w:eastAsia="en-US" w:bidi="en-US"/>
          </w:rPr>
          <w:t>от</w:t>
        </w:r>
        <w:proofErr w:type="spellEnd"/>
        <w:r w:rsidRPr="00C929B3">
          <w:rPr>
            <w:rStyle w:val="a7"/>
            <w:rFonts w:cs="Arial"/>
            <w:lang w:eastAsia="en-US" w:bidi="en-US"/>
          </w:rPr>
          <w:t xml:space="preserve"> 28 июня 1995 года, №98-ФЗ</w:t>
        </w:r>
      </w:hyperlink>
      <w:r w:rsidRPr="008920BE">
        <w:rPr>
          <w:rFonts w:cs="Arial"/>
          <w:lang w:eastAsia="en-US" w:bidi="en-US"/>
        </w:rPr>
        <w:t xml:space="preserve"> «</w:t>
      </w:r>
      <w:proofErr w:type="spellStart"/>
      <w:r w:rsidRPr="008920BE">
        <w:rPr>
          <w:rFonts w:cs="Arial"/>
          <w:lang w:eastAsia="en-US" w:bidi="en-US"/>
        </w:rPr>
        <w:t>Огосударственной</w:t>
      </w:r>
      <w:proofErr w:type="spellEnd"/>
      <w:r w:rsidRPr="008920BE">
        <w:rPr>
          <w:rFonts w:cs="Arial"/>
          <w:lang w:eastAsia="en-US" w:bidi="en-US"/>
        </w:rPr>
        <w:t xml:space="preserve"> поддержке молодежных и детских общественных объединений»;</w:t>
      </w:r>
    </w:p>
    <w:p w:rsidR="008920BE" w:rsidRPr="008920BE" w:rsidRDefault="008920BE" w:rsidP="009518B7">
      <w:pPr>
        <w:rPr>
          <w:rFonts w:cs="Arial"/>
          <w:lang w:eastAsia="en-US" w:bidi="en-US"/>
        </w:rPr>
      </w:pPr>
      <w:r w:rsidRPr="008920BE">
        <w:rPr>
          <w:rFonts w:cs="Arial"/>
          <w:lang w:eastAsia="en-US" w:bidi="en-US"/>
        </w:rPr>
        <w:t xml:space="preserve">- Федеральным </w:t>
      </w:r>
      <w:proofErr w:type="spellStart"/>
      <w:r w:rsidRPr="008920BE">
        <w:rPr>
          <w:rFonts w:cs="Arial"/>
          <w:lang w:eastAsia="en-US" w:bidi="en-US"/>
        </w:rPr>
        <w:t>законом</w:t>
      </w:r>
      <w:hyperlink r:id="rId14" w:tgtFrame="Logical" w:history="1">
        <w:r w:rsidRPr="00C929B3">
          <w:rPr>
            <w:rStyle w:val="a7"/>
            <w:rFonts w:cs="Arial"/>
            <w:lang w:eastAsia="en-US" w:bidi="en-US"/>
          </w:rPr>
          <w:t>от</w:t>
        </w:r>
        <w:proofErr w:type="spellEnd"/>
        <w:r w:rsidRPr="00C929B3">
          <w:rPr>
            <w:rStyle w:val="a7"/>
            <w:rFonts w:cs="Arial"/>
            <w:lang w:eastAsia="en-US" w:bidi="en-US"/>
          </w:rPr>
          <w:t xml:space="preserve"> 10 декабря 1995 </w:t>
        </w:r>
        <w:proofErr w:type="spellStart"/>
        <w:r w:rsidRPr="00C929B3">
          <w:rPr>
            <w:rStyle w:val="a7"/>
            <w:rFonts w:cs="Arial"/>
            <w:lang w:eastAsia="en-US" w:bidi="en-US"/>
          </w:rPr>
          <w:t>года,№</w:t>
        </w:r>
        <w:proofErr w:type="spellEnd"/>
        <w:r w:rsidRPr="00C929B3">
          <w:rPr>
            <w:rStyle w:val="a7"/>
            <w:rFonts w:cs="Arial"/>
            <w:lang w:eastAsia="en-US" w:bidi="en-US"/>
          </w:rPr>
          <w:t xml:space="preserve"> 195-ФЗ</w:t>
        </w:r>
      </w:hyperlink>
      <w:r w:rsidRPr="008920BE">
        <w:rPr>
          <w:rFonts w:cs="Arial"/>
          <w:lang w:eastAsia="en-US" w:bidi="en-US"/>
        </w:rPr>
        <w:t xml:space="preserve"> «Об основах социального обслуживания в Российской Федерации»;</w:t>
      </w:r>
    </w:p>
    <w:p w:rsidR="008920BE" w:rsidRPr="008920BE" w:rsidRDefault="008920BE" w:rsidP="009518B7">
      <w:pPr>
        <w:rPr>
          <w:rFonts w:cs="Arial"/>
          <w:lang w:eastAsia="en-US" w:bidi="en-US"/>
        </w:rPr>
      </w:pPr>
      <w:r w:rsidRPr="008920BE">
        <w:rPr>
          <w:rFonts w:cs="Arial"/>
          <w:lang w:eastAsia="en-US" w:bidi="en-US"/>
        </w:rPr>
        <w:t xml:space="preserve">-Федеральным законом </w:t>
      </w:r>
      <w:hyperlink r:id="rId15" w:tgtFrame="Logical" w:history="1">
        <w:r w:rsidRPr="00C929B3">
          <w:rPr>
            <w:rStyle w:val="a7"/>
            <w:rFonts w:cs="Arial"/>
            <w:lang w:eastAsia="en-US" w:bidi="en-US"/>
          </w:rPr>
          <w:t>от 24 июня 1998 года, №124-ФЗ</w:t>
        </w:r>
      </w:hyperlink>
      <w:r w:rsidRPr="008920BE">
        <w:rPr>
          <w:rFonts w:cs="Arial"/>
          <w:lang w:eastAsia="en-US" w:bidi="en-US"/>
        </w:rPr>
        <w:t xml:space="preserve"> «Об основных гарантиях прав ребенка в Российской Федерации»;</w:t>
      </w:r>
    </w:p>
    <w:p w:rsidR="008920BE" w:rsidRPr="008920BE" w:rsidRDefault="008920BE" w:rsidP="009518B7">
      <w:pPr>
        <w:rPr>
          <w:rFonts w:cs="Arial"/>
          <w:lang w:eastAsia="en-US" w:bidi="en-US"/>
        </w:rPr>
      </w:pPr>
      <w:r w:rsidRPr="008920BE">
        <w:rPr>
          <w:rFonts w:cs="Arial"/>
          <w:lang w:eastAsia="en-US" w:bidi="en-US"/>
        </w:rPr>
        <w:t xml:space="preserve">- Федеральным законом </w:t>
      </w:r>
      <w:hyperlink r:id="rId16" w:tgtFrame="Logical" w:history="1">
        <w:r w:rsidRPr="00C929B3">
          <w:rPr>
            <w:rStyle w:val="a7"/>
            <w:rFonts w:cs="Arial"/>
            <w:lang w:eastAsia="en-US" w:bidi="en-US"/>
          </w:rPr>
          <w:t>от 24 июня 1999 года, № 120-ФЗ</w:t>
        </w:r>
      </w:hyperlink>
      <w:r w:rsidRPr="008920BE">
        <w:rPr>
          <w:rFonts w:cs="Arial"/>
          <w:lang w:eastAsia="en-US" w:bidi="en-US"/>
        </w:rPr>
        <w:t xml:space="preserve"> «Об основах системы профилактики безнадзорности и правонарушений несовершеннолетних»;</w:t>
      </w:r>
    </w:p>
    <w:p w:rsidR="008920BE" w:rsidRPr="008920BE" w:rsidRDefault="008920BE" w:rsidP="009518B7">
      <w:pPr>
        <w:rPr>
          <w:rFonts w:cs="Arial"/>
          <w:lang w:eastAsia="en-US" w:bidi="en-US"/>
        </w:rPr>
      </w:pPr>
      <w:r w:rsidRPr="008920BE">
        <w:rPr>
          <w:rFonts w:cs="Arial"/>
          <w:lang w:eastAsia="en-US" w:bidi="en-US"/>
        </w:rPr>
        <w:t xml:space="preserve">- Федеральным законом </w:t>
      </w:r>
      <w:hyperlink r:id="rId17" w:tgtFrame="Logical" w:history="1">
        <w:r w:rsidRPr="00C929B3">
          <w:rPr>
            <w:rStyle w:val="a7"/>
            <w:rFonts w:cs="Arial"/>
            <w:lang w:eastAsia="en-US" w:bidi="en-US"/>
          </w:rPr>
          <w:t>от 06.10.2003 года, № 131-ФЗ</w:t>
        </w:r>
      </w:hyperlink>
      <w:r w:rsidRPr="008920BE">
        <w:rPr>
          <w:rFonts w:cs="Arial"/>
          <w:lang w:eastAsia="en-US" w:bidi="en-US"/>
        </w:rPr>
        <w:t xml:space="preserve"> «Об общих принципах организации местного самоуправления в Российской Федерации»;</w:t>
      </w:r>
    </w:p>
    <w:p w:rsidR="008920BE" w:rsidRPr="008920BE" w:rsidRDefault="008920BE" w:rsidP="009518B7">
      <w:pPr>
        <w:rPr>
          <w:rFonts w:cs="Arial"/>
          <w:lang w:eastAsia="en-US" w:bidi="en-US"/>
        </w:rPr>
      </w:pPr>
      <w:r w:rsidRPr="008920BE">
        <w:rPr>
          <w:rFonts w:cs="Arial"/>
          <w:lang w:eastAsia="en-US" w:bidi="en-US"/>
        </w:rPr>
        <w:t xml:space="preserve">- Указом Президента Российской Федерации </w:t>
      </w:r>
      <w:hyperlink r:id="rId18" w:tgtFrame="Logical" w:history="1">
        <w:r w:rsidRPr="00C929B3">
          <w:rPr>
            <w:rStyle w:val="a7"/>
            <w:rFonts w:cs="Arial"/>
            <w:lang w:eastAsia="en-US" w:bidi="en-US"/>
          </w:rPr>
          <w:t>от 16 сентября 1992 года, № 1075</w:t>
        </w:r>
      </w:hyperlink>
      <w:r w:rsidRPr="008920BE">
        <w:rPr>
          <w:rFonts w:cs="Arial"/>
          <w:lang w:eastAsia="en-US" w:bidi="en-US"/>
        </w:rPr>
        <w:t xml:space="preserve"> «О первоочередных мерах в области </w:t>
      </w:r>
      <w:proofErr w:type="spellStart"/>
      <w:r w:rsidRPr="008920BE">
        <w:rPr>
          <w:rFonts w:cs="Arial"/>
          <w:lang w:eastAsia="en-US" w:bidi="en-US"/>
        </w:rPr>
        <w:t>государственноймолодежной</w:t>
      </w:r>
      <w:proofErr w:type="spellEnd"/>
      <w:r w:rsidRPr="008920BE">
        <w:rPr>
          <w:rFonts w:cs="Arial"/>
          <w:lang w:eastAsia="en-US" w:bidi="en-US"/>
        </w:rPr>
        <w:t xml:space="preserve"> политики»;</w:t>
      </w:r>
    </w:p>
    <w:p w:rsidR="008920BE" w:rsidRPr="008920BE" w:rsidRDefault="008920BE" w:rsidP="009518B7">
      <w:pPr>
        <w:rPr>
          <w:rFonts w:cs="Arial"/>
          <w:lang w:eastAsia="en-US" w:bidi="en-US"/>
        </w:rPr>
      </w:pPr>
      <w:r w:rsidRPr="008920BE">
        <w:rPr>
          <w:rFonts w:cs="Arial"/>
          <w:lang w:eastAsia="en-US" w:bidi="en-US"/>
        </w:rPr>
        <w:lastRenderedPageBreak/>
        <w:t xml:space="preserve">-Распоряжением Правительства Российской Федерации </w:t>
      </w:r>
      <w:hyperlink r:id="rId19" w:tgtFrame="Logical" w:history="1">
        <w:r w:rsidRPr="00C929B3">
          <w:rPr>
            <w:rStyle w:val="a7"/>
            <w:rFonts w:cs="Arial"/>
            <w:lang w:eastAsia="en-US" w:bidi="en-US"/>
          </w:rPr>
          <w:t xml:space="preserve">от 18 декабря 2006 года </w:t>
        </w:r>
        <w:r w:rsidRPr="00C929B3">
          <w:rPr>
            <w:rStyle w:val="a7"/>
            <w:rFonts w:cs="Arial"/>
            <w:lang w:val="en-US" w:eastAsia="en-US" w:bidi="en-US"/>
          </w:rPr>
          <w:t>N</w:t>
        </w:r>
        <w:r w:rsidRPr="00C929B3">
          <w:rPr>
            <w:rStyle w:val="a7"/>
            <w:rFonts w:cs="Arial"/>
            <w:lang w:eastAsia="en-US" w:bidi="en-US"/>
          </w:rPr>
          <w:t xml:space="preserve"> 1760-р</w:t>
        </w:r>
      </w:hyperlink>
      <w:r w:rsidRPr="008920BE">
        <w:rPr>
          <w:rFonts w:cs="Arial"/>
          <w:lang w:eastAsia="en-US" w:bidi="en-US"/>
        </w:rPr>
        <w:t xml:space="preserve"> «Об утверждении Стратегии государственной молодежной политики в Российской Федерации»;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-Положением об Управлении;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</w:t>
      </w:r>
      <w:hyperlink r:id="rId20" w:tgtFrame="Logical" w:history="1">
        <w:r w:rsidRPr="00BD1D09">
          <w:rPr>
            <w:rStyle w:val="a7"/>
            <w:rFonts w:cs="Arial"/>
          </w:rPr>
          <w:t>Уставами</w:t>
        </w:r>
      </w:hyperlink>
      <w:r w:rsidRPr="008920BE">
        <w:rPr>
          <w:rFonts w:cs="Arial"/>
        </w:rPr>
        <w:t xml:space="preserve"> Учреждений.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2.6.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Перечень документов, предъявляемых для получения муниципальной услуги, определяется Положением о конкретном мероприятии.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Если мероприятие проводится на платной основе, предоставление доступа к услуге осуществляется при наличии документов, дающих право на участие в мероприятии.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2.7. Перечень документов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 и иных организаций.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Для предоставления </w:t>
      </w:r>
      <w:proofErr w:type="gramStart"/>
      <w:r w:rsidRPr="008920BE">
        <w:rPr>
          <w:rFonts w:cs="Arial"/>
        </w:rPr>
        <w:t>муниципальной</w:t>
      </w:r>
      <w:proofErr w:type="gramEnd"/>
      <w:r w:rsidRPr="008920BE">
        <w:rPr>
          <w:rFonts w:cs="Arial"/>
        </w:rPr>
        <w:t xml:space="preserve"> </w:t>
      </w:r>
      <w:proofErr w:type="spellStart"/>
      <w:r w:rsidRPr="008920BE">
        <w:rPr>
          <w:rFonts w:cs="Arial"/>
        </w:rPr>
        <w:t>услугивформе</w:t>
      </w:r>
      <w:proofErr w:type="spellEnd"/>
      <w:r w:rsidRPr="008920BE">
        <w:rPr>
          <w:rFonts w:cs="Arial"/>
        </w:rPr>
        <w:t xml:space="preserve"> выездных мероприятий необходимы документы, выдаваемые иными организациями - справка о состоянии здоровья (обменная карта ит.д.).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2.8. Перечень оснований для приостановления и (или) отказа в предоставлении муниципальной услуги.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Не подлежат рассмотрению запросы и </w:t>
      </w:r>
      <w:proofErr w:type="spellStart"/>
      <w:proofErr w:type="gramStart"/>
      <w:r w:rsidRPr="008920BE">
        <w:rPr>
          <w:rFonts w:cs="Arial"/>
        </w:rPr>
        <w:t>интернет-обращения</w:t>
      </w:r>
      <w:proofErr w:type="spellEnd"/>
      <w:proofErr w:type="gramEnd"/>
      <w:r w:rsidRPr="008920BE">
        <w:rPr>
          <w:rFonts w:cs="Arial"/>
        </w:rPr>
        <w:t>, не содержащие фамилии и/или электронного адреса получателя, запросы, содержащие ненормативную лексику и оскорбительные выражения.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В предоставлении муниципальной услуги вправе отказать на следующих основаниях: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-собственная инициатива получателя;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 отсутствие документов, необходимых для предоставления муниципальной услуги; </w:t>
      </w:r>
    </w:p>
    <w:p w:rsidR="008920BE" w:rsidRPr="008920BE" w:rsidRDefault="008920BE" w:rsidP="009518B7">
      <w:pPr>
        <w:tabs>
          <w:tab w:val="left" w:pos="1440"/>
        </w:tabs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-несоблюдение сроков, установленных в Положении о проведении мероприятия, для подачи заявок на участие в мероприятии;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 несоответствие получателя требованиям, установленным к участникам мероприятия;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-нарушение правил внутреннего распорядка Учреждения;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 нахождение получателя муниципальной услуги в состоянии алкогольного или наркотического опьянения, в социально-неадекватном состоянии (враждебность, хулиганство);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-отказ в предоставлении муниципальной услуги по этим и другим основаниям может быть обжалован в </w:t>
      </w:r>
      <w:proofErr w:type="spellStart"/>
      <w:r w:rsidRPr="008920BE">
        <w:rPr>
          <w:rFonts w:cs="Arial"/>
        </w:rPr>
        <w:t>Управлениии</w:t>
      </w:r>
      <w:proofErr w:type="spellEnd"/>
      <w:r w:rsidRPr="008920BE">
        <w:rPr>
          <w:rFonts w:cs="Arial"/>
        </w:rPr>
        <w:t>/или в суде.</w:t>
      </w:r>
    </w:p>
    <w:p w:rsidR="008920BE" w:rsidRPr="008920BE" w:rsidRDefault="008920BE" w:rsidP="009518B7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Основаниями для приостановления оказания муниципальной услуги являются:</w:t>
      </w:r>
    </w:p>
    <w:p w:rsidR="008920BE" w:rsidRPr="008920BE" w:rsidRDefault="008920BE" w:rsidP="009518B7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-неисправность технического оборудования, используемого в процессе оказания муниципальной услуги;</w:t>
      </w:r>
    </w:p>
    <w:p w:rsidR="008920BE" w:rsidRPr="008920BE" w:rsidRDefault="008920BE" w:rsidP="009518B7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-внезапно возникшая аварийная ситуация на месте проведения мероприятия;</w:t>
      </w:r>
    </w:p>
    <w:p w:rsidR="008920BE" w:rsidRPr="008920BE" w:rsidRDefault="008920BE" w:rsidP="009518B7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- неблагоприятные климатические условия и иные форс-мажорные обстоятельства.</w:t>
      </w:r>
    </w:p>
    <w:p w:rsidR="008920BE" w:rsidRPr="008920BE" w:rsidRDefault="008920BE" w:rsidP="009518B7">
      <w:pPr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lastRenderedPageBreak/>
        <w:t xml:space="preserve"> Приостановление оказания муниципальной услуги осуществляется до устранения обстоятельств, явившихся основанием для приостановления оказания услуги.</w:t>
      </w:r>
    </w:p>
    <w:p w:rsidR="008920BE" w:rsidRPr="008920BE" w:rsidRDefault="008920BE" w:rsidP="009518B7">
      <w:pPr>
        <w:autoSpaceDE w:val="0"/>
        <w:autoSpaceDN w:val="0"/>
        <w:adjustRightInd w:val="0"/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2.9. Перечень услуг, которые являются необходимыми и обязательными для предоставления муниципальной услуги: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 организация мероприятий по подготовке программ занятости подростков и молодежи;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-организация и проведение </w:t>
      </w:r>
      <w:proofErr w:type="spellStart"/>
      <w:r w:rsidRPr="008920BE">
        <w:rPr>
          <w:rFonts w:cs="Arial"/>
        </w:rPr>
        <w:t>досуговых</w:t>
      </w:r>
      <w:proofErr w:type="spellEnd"/>
      <w:r w:rsidRPr="008920BE">
        <w:rPr>
          <w:rFonts w:cs="Arial"/>
        </w:rPr>
        <w:t xml:space="preserve"> мероприятий по месту жительства и на базе Учреждения;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-организация и проведение консультирования по вопросам занятости;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-обеспечение безопасности жизнедеятельности </w:t>
      </w:r>
      <w:proofErr w:type="spellStart"/>
      <w:r w:rsidRPr="008920BE">
        <w:rPr>
          <w:rFonts w:cs="Arial"/>
        </w:rPr>
        <w:t>подростови</w:t>
      </w:r>
      <w:proofErr w:type="spellEnd"/>
      <w:r w:rsidRPr="008920BE">
        <w:rPr>
          <w:rFonts w:cs="Arial"/>
        </w:rPr>
        <w:t xml:space="preserve"> молодежи в период участия в программах;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-психолого-социально-педагогическое сопровождение участников лагерей труда и отдыха; 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 организация горячего питания участников программ, в случае проведения выездных мероприятий; 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-обеспечение доставки участников программ по занятости к месту проведения программ, в случае проведения выездных мероприятий; 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2.10. Порядок, размер и основания взимания платы за предоставление муниципальных услуг.</w:t>
      </w:r>
    </w:p>
    <w:p w:rsidR="008920BE" w:rsidRPr="008920BE" w:rsidRDefault="008920BE" w:rsidP="009518B7">
      <w:pPr>
        <w:rPr>
          <w:rFonts w:cs="Arial"/>
        </w:rPr>
      </w:pPr>
      <w:proofErr w:type="spellStart"/>
      <w:r w:rsidRPr="008920BE">
        <w:rPr>
          <w:rFonts w:cs="Arial"/>
        </w:rPr>
        <w:t>Муниципальнаяуслуга</w:t>
      </w:r>
      <w:proofErr w:type="spellEnd"/>
      <w:r w:rsidRPr="008920BE">
        <w:rPr>
          <w:rFonts w:cs="Arial"/>
        </w:rPr>
        <w:t xml:space="preserve"> оказывается Учреждением на безвозмездной основе в рамках ее финансового обеспечения из средств бюджета </w:t>
      </w:r>
      <w:proofErr w:type="spellStart"/>
      <w:r w:rsidRPr="008920BE">
        <w:rPr>
          <w:rFonts w:cs="Arial"/>
        </w:rPr>
        <w:t>Кемеровскойобласти</w:t>
      </w:r>
      <w:proofErr w:type="spellEnd"/>
      <w:r w:rsidRPr="008920BE">
        <w:rPr>
          <w:rFonts w:cs="Arial"/>
        </w:rPr>
        <w:t xml:space="preserve"> и Крапивинского муниципального района.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rFonts w:cs="Arial"/>
        </w:rPr>
      </w:pPr>
      <w:r w:rsidRPr="008920BE">
        <w:rPr>
          <w:b/>
          <w:bCs/>
          <w:sz w:val="26"/>
          <w:szCs w:val="28"/>
        </w:rPr>
        <w:t>2.11. Максимальный срок ожидан</w:t>
      </w:r>
      <w:r w:rsidRPr="008920BE">
        <w:rPr>
          <w:rFonts w:cs="Arial"/>
        </w:rPr>
        <w:t>ия в очереди при подаче запроса о предоставлении муниципальной услуги.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Муниципальная услуга оказывается постоянно, в течение года и носит плановый характер.</w:t>
      </w:r>
    </w:p>
    <w:p w:rsidR="008920BE" w:rsidRPr="00BD1D09" w:rsidRDefault="008920BE" w:rsidP="009518B7">
      <w:pPr>
        <w:rPr>
          <w:rStyle w:val="a7"/>
          <w:rFonts w:cs="Arial"/>
        </w:rPr>
      </w:pPr>
      <w:r w:rsidRPr="008920BE">
        <w:rPr>
          <w:rFonts w:cs="Arial"/>
        </w:rPr>
        <w:t xml:space="preserve">Срок предоставления муниципальной услуги </w:t>
      </w:r>
      <w:proofErr w:type="spellStart"/>
      <w:r w:rsidRPr="008920BE">
        <w:rPr>
          <w:rFonts w:cs="Arial"/>
        </w:rPr>
        <w:t>определяетсяПланом</w:t>
      </w:r>
      <w:proofErr w:type="spellEnd"/>
      <w:r w:rsidRPr="008920BE">
        <w:rPr>
          <w:rFonts w:cs="Arial"/>
        </w:rPr>
        <w:t xml:space="preserve"> работы Учреждения в соответствии программой «Культура Крапивинского муниципального района» на соответствующий год и муниципальным заданием на предоставление муниципальной услуги и составляет 30 </w:t>
      </w:r>
      <w:proofErr w:type="spellStart"/>
      <w:r w:rsidRPr="008920BE">
        <w:rPr>
          <w:rFonts w:cs="Arial"/>
        </w:rPr>
        <w:t>днейсогласно</w:t>
      </w:r>
      <w:proofErr w:type="spellEnd"/>
      <w:r w:rsidRPr="008920BE">
        <w:rPr>
          <w:rFonts w:cs="Arial"/>
        </w:rPr>
        <w:t xml:space="preserve"> </w:t>
      </w:r>
      <w:r w:rsidR="00454F01">
        <w:rPr>
          <w:rFonts w:cs="Arial"/>
        </w:rPr>
        <w:fldChar w:fldCharType="begin"/>
      </w:r>
      <w:r w:rsidR="00C02552">
        <w:rPr>
          <w:rFonts w:cs="Arial"/>
        </w:rPr>
        <w:instrText>HYPERLINK "http://rnla-service.scli.ru:8080/rnla-links/ws/content/act/bba0bfb1-06c7-4e50-a8d3-fe1045784bf1.html" \t "Logical"</w:instrText>
      </w:r>
      <w:r w:rsidR="00454F01">
        <w:rPr>
          <w:rFonts w:cs="Arial"/>
        </w:rPr>
        <w:fldChar w:fldCharType="separate"/>
      </w:r>
      <w:r w:rsidRPr="00BD1D09">
        <w:rPr>
          <w:rStyle w:val="a7"/>
          <w:rFonts w:cs="Arial"/>
        </w:rPr>
        <w:t>ФЗ – 210 от 07.07.2010.</w:t>
      </w:r>
    </w:p>
    <w:p w:rsidR="008920BE" w:rsidRPr="008920BE" w:rsidRDefault="00454F01" w:rsidP="009518B7">
      <w:pPr>
        <w:rPr>
          <w:rFonts w:cs="Arial"/>
        </w:rPr>
      </w:pPr>
      <w:r>
        <w:rPr>
          <w:rFonts w:cs="Arial"/>
        </w:rPr>
        <w:fldChar w:fldCharType="end"/>
      </w:r>
      <w:r w:rsidR="008920BE" w:rsidRPr="008920BE">
        <w:rPr>
          <w:rFonts w:cs="Arial"/>
        </w:rPr>
        <w:t>Оказание муниципальной услуги производится: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 в части информирования о возможностях трудоустройства потребителя в день обращения без предварительной записи;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 в части оформления документов в назначенное Учреждением время без предварительной записи.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В случае изменения режима работы Учреждения, отмены или изменения времени и даты проведения мероприятия, </w:t>
      </w:r>
      <w:proofErr w:type="spellStart"/>
      <w:r w:rsidRPr="008920BE">
        <w:rPr>
          <w:rFonts w:cs="Arial"/>
        </w:rPr>
        <w:t>консультацийт.д</w:t>
      </w:r>
      <w:proofErr w:type="spellEnd"/>
      <w:r w:rsidRPr="008920BE">
        <w:rPr>
          <w:rFonts w:cs="Arial"/>
        </w:rPr>
        <w:t xml:space="preserve">. получатели муниципальной услуги должны быть </w:t>
      </w:r>
      <w:proofErr w:type="spellStart"/>
      <w:r w:rsidRPr="008920BE">
        <w:rPr>
          <w:rFonts w:cs="Arial"/>
        </w:rPr>
        <w:t>извещеныоб</w:t>
      </w:r>
      <w:proofErr w:type="spellEnd"/>
      <w:r w:rsidRPr="008920BE">
        <w:rPr>
          <w:rFonts w:cs="Arial"/>
        </w:rPr>
        <w:t xml:space="preserve"> этом не менее чем за 3 дня до вступления в силу таких изменений.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Время оказания индивидуально-консультативной услуги от 10 минут. В случае оказания одной и той же услуги неоднократно, работник Учреждения, предоставляющий муниципальную услугу, по согласованию </w:t>
      </w:r>
      <w:proofErr w:type="spellStart"/>
      <w:r w:rsidRPr="008920BE">
        <w:rPr>
          <w:rFonts w:cs="Arial"/>
        </w:rPr>
        <w:t>спотребителем</w:t>
      </w:r>
      <w:proofErr w:type="gramStart"/>
      <w:r w:rsidRPr="008920BE">
        <w:rPr>
          <w:rFonts w:cs="Arial"/>
        </w:rPr>
        <w:t>,о</w:t>
      </w:r>
      <w:proofErr w:type="gramEnd"/>
      <w:r w:rsidRPr="008920BE">
        <w:rPr>
          <w:rFonts w:cs="Arial"/>
        </w:rPr>
        <w:t>пределяет</w:t>
      </w:r>
      <w:proofErr w:type="spellEnd"/>
      <w:r w:rsidRPr="008920BE">
        <w:rPr>
          <w:rFonts w:cs="Arial"/>
        </w:rPr>
        <w:t xml:space="preserve"> график оказания услуг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2.12. Требования к помещениям, в которых предоставляется муниципальная услуга.</w:t>
      </w:r>
    </w:p>
    <w:p w:rsidR="008920BE" w:rsidRPr="008920BE" w:rsidRDefault="008920BE" w:rsidP="009518B7">
      <w:pPr>
        <w:rPr>
          <w:rFonts w:cs="Arial"/>
        </w:rPr>
      </w:pPr>
      <w:proofErr w:type="gramStart"/>
      <w:r w:rsidRPr="008920BE">
        <w:rPr>
          <w:rFonts w:cs="Arial"/>
        </w:rPr>
        <w:t xml:space="preserve">Требования к помещениям, в которых предоставляются государственные и муниципальные услуги, к залу ожидания, местам для заполнения запросов о </w:t>
      </w:r>
      <w:r w:rsidRPr="008920BE">
        <w:rPr>
          <w:rFonts w:cs="Arial"/>
        </w:rPr>
        <w:lastRenderedPageBreak/>
        <w:t>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Учреждение, предоставляющее муниципальную услугу, должно быть размещено в специально </w:t>
      </w:r>
      <w:proofErr w:type="spellStart"/>
      <w:r w:rsidRPr="008920BE">
        <w:rPr>
          <w:rFonts w:cs="Arial"/>
        </w:rPr>
        <w:t>предназначенныхлибо</w:t>
      </w:r>
      <w:proofErr w:type="spellEnd"/>
      <w:r w:rsidRPr="008920BE">
        <w:rPr>
          <w:rFonts w:cs="Arial"/>
        </w:rPr>
        <w:t xml:space="preserve"> приспособленных зданиях (помещениях) с соблюдением архитектурно-планировочных норм, соответствующих функциональному назначению Учреждения, требованиям к обеспечению безопасности труда и обслуживания получателей муниципальной услуги.</w:t>
      </w:r>
    </w:p>
    <w:p w:rsidR="008920BE" w:rsidRPr="008920BE" w:rsidRDefault="008920BE" w:rsidP="009518B7">
      <w:pPr>
        <w:contextualSpacing/>
        <w:rPr>
          <w:rFonts w:cs="Arial"/>
        </w:rPr>
      </w:pPr>
      <w:r w:rsidRPr="008920BE">
        <w:rPr>
          <w:rFonts w:cs="Arial"/>
        </w:rPr>
        <w:t>Здания снабжаются вывеской с наименованием, адресом и режимом работы, оборудуются местами парковки автотранспорта.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Здания должны иметь специальные приспособления и/или устройства для доступа </w:t>
      </w:r>
      <w:proofErr w:type="spellStart"/>
      <w:r w:rsidRPr="008920BE">
        <w:rPr>
          <w:rFonts w:cs="Arial"/>
        </w:rPr>
        <w:t>маломобильных</w:t>
      </w:r>
      <w:proofErr w:type="spellEnd"/>
      <w:r w:rsidRPr="008920BE">
        <w:rPr>
          <w:rFonts w:cs="Arial"/>
        </w:rPr>
        <w:t xml:space="preserve"> групп пользователей (пандусы, поручни у лестниц при входах в здание).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Прием получателей муниципальной услуги осуществляется в специально выделенных для этих целей помещениях и </w:t>
      </w:r>
      <w:proofErr w:type="spellStart"/>
      <w:r w:rsidRPr="008920BE">
        <w:rPr>
          <w:rFonts w:cs="Arial"/>
        </w:rPr>
        <w:t>кабинетах</w:t>
      </w:r>
      <w:proofErr w:type="gramStart"/>
      <w:r w:rsidRPr="008920BE">
        <w:rPr>
          <w:rFonts w:cs="Arial"/>
        </w:rPr>
        <w:t>,о</w:t>
      </w:r>
      <w:proofErr w:type="gramEnd"/>
      <w:r w:rsidRPr="008920BE">
        <w:rPr>
          <w:rFonts w:cs="Arial"/>
        </w:rPr>
        <w:t>борудованных</w:t>
      </w:r>
      <w:proofErr w:type="spellEnd"/>
      <w:r w:rsidRPr="008920BE">
        <w:rPr>
          <w:rFonts w:cs="Arial"/>
        </w:rPr>
        <w:t xml:space="preserve"> соответствующими указателями. Указатели должны быть четкими, заметными и понятными для потребителей.</w:t>
      </w:r>
    </w:p>
    <w:p w:rsidR="008920BE" w:rsidRPr="008920BE" w:rsidRDefault="008920BE" w:rsidP="009518B7">
      <w:pPr>
        <w:contextualSpacing/>
        <w:rPr>
          <w:rFonts w:cs="Arial"/>
        </w:rPr>
      </w:pPr>
      <w:r w:rsidRPr="008920BE">
        <w:rPr>
          <w:rFonts w:cs="Arial"/>
        </w:rPr>
        <w:t>По размерам и состоянию помещения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оказываемой муниципальной услуги.</w:t>
      </w:r>
    </w:p>
    <w:p w:rsidR="008920BE" w:rsidRPr="008920BE" w:rsidRDefault="008920BE" w:rsidP="009518B7">
      <w:pPr>
        <w:contextualSpacing/>
        <w:rPr>
          <w:rFonts w:cs="Arial"/>
        </w:rPr>
      </w:pPr>
      <w:r w:rsidRPr="008920BE">
        <w:rPr>
          <w:rFonts w:cs="Arial"/>
        </w:rPr>
        <w:t>Учреждение должно иметь в своем распоряжении технику, оборудование, аппаратуру, отвечающие требованиям технических условий в количестве, обеспечивающем возможность оперативной работы и оказания муниципальной услуги в необходимом объеме и надлежащем качестве.</w:t>
      </w:r>
    </w:p>
    <w:p w:rsidR="008920BE" w:rsidRPr="008920BE" w:rsidRDefault="008920BE" w:rsidP="009518B7">
      <w:pPr>
        <w:contextualSpacing/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2.13. Показатели доступности и качества муниципальных услуг.</w:t>
      </w:r>
    </w:p>
    <w:p w:rsidR="008920BE" w:rsidRPr="008920BE" w:rsidRDefault="008920BE" w:rsidP="009518B7">
      <w:pPr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Показателями доступности муниципальной услуги являются: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-территориальная доступность;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 наличие необходимой инфраструктуры – пандусы, оборудованные места ожидания; 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 наличие информационных стендов, указателей.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Показателями качества муниципальной услуги являются: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-степень удовлетворенности получателей муниципальной услуги от процесса получения услуги и ее результата;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 количество положительных отзывов/жалоб потребителей на получение муниципальной услуги; 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-количественный охват подростков и молодежи муниципальной услугой;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-количество мероприятий, проводимых в рамках муниципальной услуги;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-объем затрат на предоставление муниципальной услуги;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-соответствие требованиям Регламента;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-результаты служебных проверок;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 регулярный контроль качества обслуживания, анализ обращений граждан и случаев досудебного обжалования.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Для получения оценки качества муниципальной услуги со стороны потребителя </w:t>
      </w:r>
      <w:proofErr w:type="spellStart"/>
      <w:r w:rsidRPr="008920BE">
        <w:rPr>
          <w:rFonts w:cs="Arial"/>
        </w:rPr>
        <w:t>имеетсяКнига</w:t>
      </w:r>
      <w:proofErr w:type="spellEnd"/>
      <w:r w:rsidRPr="008920BE">
        <w:rPr>
          <w:rFonts w:cs="Arial"/>
        </w:rPr>
        <w:t xml:space="preserve"> отзывов и предложений.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tabs>
          <w:tab w:val="left" w:pos="993"/>
        </w:tabs>
        <w:autoSpaceDE w:val="0"/>
        <w:autoSpaceDN w:val="0"/>
        <w:adjustRightInd w:val="0"/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 xml:space="preserve">2.14. Иные требования, в том числе учитывающие особенности предоставления Муниципальной </w:t>
      </w:r>
      <w:proofErr w:type="spellStart"/>
      <w:r w:rsidRPr="008920BE">
        <w:rPr>
          <w:b/>
          <w:bCs/>
          <w:sz w:val="26"/>
          <w:szCs w:val="28"/>
        </w:rPr>
        <w:t>услугив</w:t>
      </w:r>
      <w:proofErr w:type="spellEnd"/>
      <w:r w:rsidRPr="008920BE">
        <w:rPr>
          <w:b/>
          <w:bCs/>
          <w:sz w:val="26"/>
          <w:szCs w:val="28"/>
        </w:rPr>
        <w:t xml:space="preserve"> электронной форме.</w:t>
      </w:r>
    </w:p>
    <w:p w:rsidR="008920BE" w:rsidRPr="008920BE" w:rsidRDefault="008920BE" w:rsidP="009518B7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lastRenderedPageBreak/>
        <w:t>Учреждение должно быть укомплектовано достаточным для обеспечения своей деятельности числом специалистов и технического персонала. Все специалисты должны обладать достаточной квалификацией для оказания муниципальной услуги. Для всех сотрудников должны быть утверждены должностные инструкции, устанавливающие их права и обязанности.</w:t>
      </w:r>
    </w:p>
    <w:p w:rsidR="008920BE" w:rsidRPr="008920BE" w:rsidRDefault="008920BE" w:rsidP="009518B7">
      <w:pPr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Работники Учреждения обеспечиваются личными нагрудными карточками (</w:t>
      </w:r>
      <w:proofErr w:type="spellStart"/>
      <w:r w:rsidRPr="008920BE">
        <w:rPr>
          <w:rFonts w:cs="Arial"/>
        </w:rPr>
        <w:t>бейджиками</w:t>
      </w:r>
      <w:proofErr w:type="spellEnd"/>
      <w:r w:rsidRPr="008920BE">
        <w:rPr>
          <w:rFonts w:cs="Arial"/>
        </w:rPr>
        <w:t xml:space="preserve">) с указанием фамилии, имени, отчества и должности. </w:t>
      </w:r>
    </w:p>
    <w:p w:rsidR="008920BE" w:rsidRPr="008920BE" w:rsidRDefault="008920BE" w:rsidP="009518B7">
      <w:pPr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На Интернет-сайте управления культуры, молодежной политики и спорта администрации Крапивинского района должна содержаться следующая информация:</w:t>
      </w:r>
    </w:p>
    <w:p w:rsidR="008920BE" w:rsidRPr="008920BE" w:rsidRDefault="008920BE" w:rsidP="009518B7">
      <w:pPr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-месторасположение, схема проезда, график (режим) работы, номера телефонов, адрес электронной почты органов, участвующих в оказании муниципальной услуги;</w:t>
      </w:r>
    </w:p>
    <w:p w:rsidR="008920BE" w:rsidRPr="008920BE" w:rsidRDefault="008920BE" w:rsidP="009518B7">
      <w:pPr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-процедура предоставления муниципальной услуги (в текстовом виде и в виде блок-схемы);</w:t>
      </w:r>
    </w:p>
    <w:p w:rsidR="008920BE" w:rsidRPr="008920BE" w:rsidRDefault="008920BE" w:rsidP="009518B7">
      <w:pPr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- порядок обжалования решения, действия или бездействия органов, участвующих в оказании муниципальной услуги, их должностных лиц и работников;</w:t>
      </w:r>
    </w:p>
    <w:p w:rsidR="008920BE" w:rsidRPr="008920BE" w:rsidRDefault="008920BE" w:rsidP="009518B7">
      <w:pPr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-порядок рассмотрения обращений получателей муниципальной услуги;</w:t>
      </w:r>
    </w:p>
    <w:p w:rsidR="008920BE" w:rsidRPr="008920BE" w:rsidRDefault="008920BE" w:rsidP="009518B7">
      <w:pPr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-перечень получателей муниципальной услуги;</w:t>
      </w:r>
    </w:p>
    <w:p w:rsidR="008920BE" w:rsidRPr="008920BE" w:rsidRDefault="008920BE" w:rsidP="009518B7">
      <w:pPr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-перечень документов, необходимых для получения муниципальной услуги;</w:t>
      </w:r>
    </w:p>
    <w:p w:rsidR="008920BE" w:rsidRPr="008920BE" w:rsidRDefault="008920BE" w:rsidP="009518B7">
      <w:pPr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-извлечения из законодательных и нормативных правовых актов, регулирующих деятельность по предоставлению муниципальной услуги;</w:t>
      </w:r>
    </w:p>
    <w:p w:rsidR="008920BE" w:rsidRPr="008920BE" w:rsidRDefault="008920BE" w:rsidP="009518B7">
      <w:pPr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-основания отказа в предоставлении муниципальной услуги.</w:t>
      </w:r>
    </w:p>
    <w:p w:rsidR="008920BE" w:rsidRPr="008920BE" w:rsidRDefault="008920BE" w:rsidP="009518B7">
      <w:pPr>
        <w:autoSpaceDE w:val="0"/>
        <w:autoSpaceDN w:val="0"/>
        <w:adjustRightInd w:val="0"/>
        <w:rPr>
          <w:rFonts w:cs="Arial"/>
        </w:rPr>
      </w:pPr>
    </w:p>
    <w:p w:rsidR="008920BE" w:rsidRPr="008920BE" w:rsidRDefault="008920BE" w:rsidP="009518B7">
      <w:pPr>
        <w:rPr>
          <w:rFonts w:cs="Arial"/>
          <w:b/>
          <w:bCs/>
          <w:sz w:val="28"/>
          <w:szCs w:val="26"/>
        </w:rPr>
      </w:pPr>
      <w:r w:rsidRPr="008920BE">
        <w:rPr>
          <w:rFonts w:cs="Arial"/>
          <w:b/>
          <w:bCs/>
          <w:sz w:val="28"/>
          <w:szCs w:val="26"/>
        </w:rPr>
        <w:t>III. АДМИНИСТРАТИВНЫЕ ПРОЦЕДУРЫ</w:t>
      </w:r>
    </w:p>
    <w:p w:rsidR="008920BE" w:rsidRPr="008920BE" w:rsidRDefault="008920BE" w:rsidP="009518B7">
      <w:pPr>
        <w:contextualSpacing/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3.1. Основание для начала административной процедуры.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Основанием для начала административной процедуры являются: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 получение </w:t>
      </w:r>
      <w:proofErr w:type="spellStart"/>
      <w:r w:rsidRPr="008920BE">
        <w:rPr>
          <w:rFonts w:cs="Arial"/>
        </w:rPr>
        <w:t>обращенияот</w:t>
      </w:r>
      <w:proofErr w:type="spellEnd"/>
      <w:r w:rsidRPr="008920BE">
        <w:rPr>
          <w:rFonts w:cs="Arial"/>
        </w:rPr>
        <w:t xml:space="preserve"> получателя муниципальной услуги лично или посредством почтового сообщения, электронной почты, на форумах официальных интернет-сайтов, по телефону;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 заявка на участие в мероприятии от молодежных объединений.</w:t>
      </w:r>
    </w:p>
    <w:p w:rsidR="008920BE" w:rsidRPr="008920BE" w:rsidRDefault="008920BE" w:rsidP="009518B7">
      <w:pPr>
        <w:rPr>
          <w:b/>
          <w:bCs/>
          <w:sz w:val="26"/>
          <w:szCs w:val="28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3.2. Содержание административных действий.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Муниципальная услуга направлена на реализацию проектов по занятости подростков и молодежи в свободное от учебы и работы время.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Муниципальная услуга оказывается в форме массовых мероприятий: фестивалей, конкурсов, соревнований, выездных мероприятий и т.д.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При предоставлении данной муниципальной услуги соблюдается следующий порядок действий: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</w:t>
      </w:r>
      <w:proofErr w:type="gramStart"/>
      <w:r w:rsidRPr="008920BE">
        <w:rPr>
          <w:rFonts w:cs="Arial"/>
        </w:rPr>
        <w:t>ответственный</w:t>
      </w:r>
      <w:proofErr w:type="gramEnd"/>
      <w:r w:rsidRPr="008920BE">
        <w:rPr>
          <w:rFonts w:cs="Arial"/>
        </w:rPr>
        <w:t xml:space="preserve"> </w:t>
      </w:r>
      <w:proofErr w:type="spellStart"/>
      <w:r w:rsidRPr="008920BE">
        <w:rPr>
          <w:rFonts w:cs="Arial"/>
        </w:rPr>
        <w:t>работникУчреждения</w:t>
      </w:r>
      <w:proofErr w:type="spellEnd"/>
      <w:r w:rsidRPr="008920BE">
        <w:rPr>
          <w:rFonts w:cs="Arial"/>
        </w:rPr>
        <w:t xml:space="preserve"> регистрирует поступившее обращение об оказании муниципальной услуги в журнале учета посетителей по форме и в соответствии со сроками, указанными в Положении о проведении мероприятия;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-директор Учреждения или иное уполномоченное директором лицо принимает решение об оказании муниципальной услуги по результатам рассмотрения обращения или заявки при </w:t>
      </w:r>
      <w:proofErr w:type="spellStart"/>
      <w:r w:rsidRPr="008920BE">
        <w:rPr>
          <w:rFonts w:cs="Arial"/>
        </w:rPr>
        <w:t>отсутствииоснований</w:t>
      </w:r>
      <w:proofErr w:type="spellEnd"/>
      <w:r w:rsidRPr="008920BE">
        <w:rPr>
          <w:rFonts w:cs="Arial"/>
        </w:rPr>
        <w:t xml:space="preserve"> для отказа в оказании услуги. Принятие решения об оказании муниципальной услуги осуществляется по факту обращения получателя (в случаях, если оказание услуги носит заявительный характер) </w:t>
      </w:r>
      <w:proofErr w:type="spellStart"/>
      <w:r w:rsidRPr="008920BE">
        <w:rPr>
          <w:rFonts w:cs="Arial"/>
        </w:rPr>
        <w:t>ипо</w:t>
      </w:r>
      <w:proofErr w:type="spellEnd"/>
      <w:r w:rsidRPr="008920BE">
        <w:rPr>
          <w:rFonts w:cs="Arial"/>
        </w:rPr>
        <w:t xml:space="preserve"> факту прибытия получателя на место проведения мероприятия;</w:t>
      </w:r>
    </w:p>
    <w:p w:rsidR="008920BE" w:rsidRPr="008920BE" w:rsidRDefault="008920BE" w:rsidP="009518B7">
      <w:pPr>
        <w:autoSpaceDE w:val="0"/>
        <w:autoSpaceDN w:val="0"/>
        <w:adjustRightInd w:val="0"/>
        <w:rPr>
          <w:rFonts w:cs="Arial"/>
        </w:rPr>
      </w:pPr>
      <w:r w:rsidRPr="008920BE">
        <w:rPr>
          <w:rFonts w:cs="Arial"/>
        </w:rPr>
        <w:t>-в случае принятия решения об отказе в предоставлении муниципальной услуги получатель муниципальной услуги при личном обращении или с использованием электронной и телефонной связи информируется о принятом решении;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lastRenderedPageBreak/>
        <w:t>- организация участия получателя муниципальной услуги в проведении мероприятия;</w:t>
      </w:r>
    </w:p>
    <w:p w:rsidR="008920BE" w:rsidRPr="008920BE" w:rsidRDefault="008920BE" w:rsidP="009518B7">
      <w:pPr>
        <w:rPr>
          <w:rFonts w:cs="Arial"/>
        </w:rPr>
      </w:pPr>
      <w:proofErr w:type="gramStart"/>
      <w:r w:rsidRPr="008920BE">
        <w:rPr>
          <w:rFonts w:cs="Arial"/>
        </w:rPr>
        <w:t xml:space="preserve">-подготовка аналитического отчета о </w:t>
      </w:r>
      <w:proofErr w:type="spellStart"/>
      <w:r w:rsidRPr="008920BE">
        <w:rPr>
          <w:rFonts w:cs="Arial"/>
        </w:rPr>
        <w:t>результатахмероприятия</w:t>
      </w:r>
      <w:proofErr w:type="spellEnd"/>
      <w:r w:rsidRPr="008920BE">
        <w:rPr>
          <w:rFonts w:cs="Arial"/>
        </w:rPr>
        <w:t xml:space="preserve">, статистической </w:t>
      </w:r>
      <w:proofErr w:type="spellStart"/>
      <w:r w:rsidRPr="008920BE">
        <w:rPr>
          <w:rFonts w:cs="Arial"/>
        </w:rPr>
        <w:t>отчетностив</w:t>
      </w:r>
      <w:proofErr w:type="spellEnd"/>
      <w:r w:rsidRPr="008920BE">
        <w:rPr>
          <w:rFonts w:cs="Arial"/>
        </w:rPr>
        <w:t xml:space="preserve"> форме таблиц, диаграмм (количественный </w:t>
      </w:r>
      <w:proofErr w:type="spellStart"/>
      <w:r w:rsidRPr="008920BE">
        <w:rPr>
          <w:rFonts w:cs="Arial"/>
        </w:rPr>
        <w:t>охватучастников</w:t>
      </w:r>
      <w:proofErr w:type="spellEnd"/>
      <w:r w:rsidRPr="008920BE">
        <w:rPr>
          <w:rFonts w:cs="Arial"/>
        </w:rPr>
        <w:t xml:space="preserve"> (критерий возрастной, половой и т.д.), подготовка итоговой фото-презентации мероприятия; анализ перспективных системных мероприятий.</w:t>
      </w:r>
      <w:proofErr w:type="gramEnd"/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3.3. Сведения о должностном лице, ответственном за выполнение Административного действия.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Должностным лицом, </w:t>
      </w:r>
      <w:proofErr w:type="spellStart"/>
      <w:r w:rsidRPr="008920BE">
        <w:rPr>
          <w:rFonts w:cs="Arial"/>
        </w:rPr>
        <w:t>ответственнымза</w:t>
      </w:r>
      <w:proofErr w:type="spellEnd"/>
      <w:r w:rsidRPr="008920BE">
        <w:rPr>
          <w:rFonts w:cs="Arial"/>
        </w:rPr>
        <w:t xml:space="preserve"> </w:t>
      </w:r>
      <w:proofErr w:type="spellStart"/>
      <w:r w:rsidRPr="008920BE">
        <w:rPr>
          <w:rFonts w:cs="Arial"/>
        </w:rPr>
        <w:t>выполнениеадминистративного</w:t>
      </w:r>
      <w:proofErr w:type="spellEnd"/>
      <w:r w:rsidRPr="008920BE">
        <w:rPr>
          <w:rFonts w:cs="Arial"/>
        </w:rPr>
        <w:t xml:space="preserve"> действия </w:t>
      </w:r>
      <w:proofErr w:type="spellStart"/>
      <w:r w:rsidRPr="008920BE">
        <w:rPr>
          <w:rFonts w:cs="Arial"/>
        </w:rPr>
        <w:t>являетсядиректор</w:t>
      </w:r>
      <w:proofErr w:type="spellEnd"/>
      <w:r w:rsidRPr="008920BE">
        <w:rPr>
          <w:rFonts w:cs="Arial"/>
        </w:rPr>
        <w:t xml:space="preserve"> Учреждения.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rFonts w:cs="Arial"/>
        </w:rPr>
      </w:pPr>
      <w:r w:rsidRPr="008920BE">
        <w:rPr>
          <w:b/>
          <w:bCs/>
          <w:sz w:val="26"/>
          <w:szCs w:val="28"/>
        </w:rPr>
        <w:t>3.4. Критерии принятия решений</w:t>
      </w:r>
      <w:r w:rsidRPr="008920BE">
        <w:rPr>
          <w:rFonts w:cs="Arial"/>
        </w:rPr>
        <w:t>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Принятие решения о предоставлении муниципальной услуги осуществляется в соответствии с разделом 2 настоящего регламента.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 xml:space="preserve">3.5. </w:t>
      </w:r>
      <w:proofErr w:type="spellStart"/>
      <w:r w:rsidRPr="008920BE">
        <w:rPr>
          <w:b/>
          <w:bCs/>
          <w:sz w:val="26"/>
          <w:szCs w:val="28"/>
        </w:rPr>
        <w:t>РезультатАдминистративной</w:t>
      </w:r>
      <w:proofErr w:type="spellEnd"/>
      <w:r w:rsidRPr="008920BE">
        <w:rPr>
          <w:b/>
          <w:bCs/>
          <w:sz w:val="26"/>
          <w:szCs w:val="28"/>
        </w:rPr>
        <w:t xml:space="preserve"> процедуры.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 </w:t>
      </w:r>
      <w:proofErr w:type="spellStart"/>
      <w:r w:rsidRPr="008920BE">
        <w:rPr>
          <w:rFonts w:cs="Arial"/>
        </w:rPr>
        <w:t>Результатомпредоставления</w:t>
      </w:r>
      <w:proofErr w:type="spellEnd"/>
      <w:r w:rsidRPr="008920BE">
        <w:rPr>
          <w:rFonts w:cs="Arial"/>
        </w:rPr>
        <w:t xml:space="preserve"> муниципальной услуги </w:t>
      </w:r>
      <w:proofErr w:type="spellStart"/>
      <w:r w:rsidRPr="008920BE">
        <w:rPr>
          <w:rFonts w:cs="Arial"/>
        </w:rPr>
        <w:t>являетсяучастие</w:t>
      </w:r>
      <w:proofErr w:type="spellEnd"/>
      <w:r w:rsidRPr="008920BE">
        <w:rPr>
          <w:rFonts w:cs="Arial"/>
        </w:rPr>
        <w:t xml:space="preserve"> подростков и молодежи в программах и проектах по организации отдыха (фестивалях, конкурсах, соревнованиях, выездных мероприятиях и т.д.) как на территории муниципального образования по месту жительства заявителей, так и за его пределами.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Конечным результатом предоставления муниципальной услуги является отчет о выполнении муниципального задания на предоставление муниципальной </w:t>
      </w:r>
      <w:proofErr w:type="spellStart"/>
      <w:r w:rsidRPr="008920BE">
        <w:rPr>
          <w:rFonts w:cs="Arial"/>
        </w:rPr>
        <w:t>услугифизическим</w:t>
      </w:r>
      <w:proofErr w:type="spellEnd"/>
      <w:r w:rsidRPr="008920BE">
        <w:rPr>
          <w:rFonts w:cs="Arial"/>
        </w:rPr>
        <w:t xml:space="preserve"> и юридическим лицам.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 Отчет может иметь любую форму: текстовый, финансовый, оценочный лист и т.д. 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Периодичность предоставления отчетности о выполнении муниципального задания: ежеквартально и по итогам года – до конца января, следующего за отчетным периодом, по утвержденной форме отчета о выполнении муниципального задания. </w:t>
      </w:r>
    </w:p>
    <w:p w:rsidR="008920BE" w:rsidRPr="008920BE" w:rsidRDefault="008920BE" w:rsidP="009518B7">
      <w:pPr>
        <w:rPr>
          <w:b/>
          <w:bCs/>
          <w:sz w:val="26"/>
          <w:szCs w:val="28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3.6. Блок-схема предоставления муниципальной услуги.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rFonts w:cs="Arial"/>
          <w:b/>
          <w:bCs/>
          <w:sz w:val="28"/>
          <w:szCs w:val="26"/>
        </w:rPr>
      </w:pPr>
      <w:r w:rsidRPr="008920BE">
        <w:rPr>
          <w:rFonts w:cs="Arial"/>
          <w:b/>
          <w:bCs/>
          <w:sz w:val="28"/>
          <w:szCs w:val="26"/>
        </w:rPr>
        <w:t>Блок – схема</w:t>
      </w:r>
    </w:p>
    <w:p w:rsidR="008920BE" w:rsidRPr="008920BE" w:rsidRDefault="008920BE" w:rsidP="009518B7">
      <w:pPr>
        <w:rPr>
          <w:rFonts w:cs="Arial"/>
          <w:b/>
          <w:bCs/>
          <w:sz w:val="28"/>
          <w:szCs w:val="26"/>
        </w:rPr>
      </w:pPr>
      <w:r w:rsidRPr="008920BE">
        <w:rPr>
          <w:rFonts w:cs="Arial"/>
          <w:b/>
          <w:bCs/>
          <w:sz w:val="28"/>
          <w:szCs w:val="26"/>
        </w:rPr>
        <w:t>к административному регламенту</w:t>
      </w:r>
    </w:p>
    <w:p w:rsidR="008920BE" w:rsidRPr="00DD2CA8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Предоставление муниципальной услуги </w:t>
      </w:r>
      <w:r w:rsidRPr="00DD2CA8">
        <w:rPr>
          <w:rFonts w:cs="Arial"/>
        </w:rPr>
        <w:t>«Организация отдыха подростков и молодежи»</w:t>
      </w:r>
    </w:p>
    <w:tbl>
      <w:tblPr>
        <w:tblStyle w:val="a8"/>
        <w:tblW w:w="5000" w:type="pct"/>
        <w:jc w:val="center"/>
        <w:tblLook w:val="04A0"/>
      </w:tblPr>
      <w:tblGrid>
        <w:gridCol w:w="4926"/>
        <w:gridCol w:w="4927"/>
      </w:tblGrid>
      <w:tr w:rsidR="008920BE" w:rsidRPr="008920BE" w:rsidTr="00DD2CA8">
        <w:trPr>
          <w:jc w:val="center"/>
        </w:trPr>
        <w:tc>
          <w:tcPr>
            <w:tcW w:w="4785" w:type="dxa"/>
          </w:tcPr>
          <w:p w:rsidR="008920BE" w:rsidRPr="008920BE" w:rsidRDefault="008920BE" w:rsidP="009518B7">
            <w:pPr>
              <w:pStyle w:val="Table0"/>
              <w:ind w:firstLine="567"/>
            </w:pPr>
          </w:p>
        </w:tc>
        <w:tc>
          <w:tcPr>
            <w:tcW w:w="4786" w:type="dxa"/>
          </w:tcPr>
          <w:p w:rsidR="008920BE" w:rsidRPr="008920BE" w:rsidRDefault="008920BE" w:rsidP="009518B7">
            <w:pPr>
              <w:pStyle w:val="Table0"/>
              <w:ind w:firstLine="567"/>
            </w:pPr>
            <w:proofErr w:type="spellStart"/>
            <w:r w:rsidRPr="008920BE">
              <w:t>Регистрациязаявки</w:t>
            </w:r>
            <w:proofErr w:type="spellEnd"/>
            <w:r w:rsidRPr="008920BE">
              <w:t xml:space="preserve"> получателя муниципальной услуги</w:t>
            </w:r>
          </w:p>
          <w:p w:rsidR="008920BE" w:rsidRPr="008920BE" w:rsidRDefault="008920BE" w:rsidP="009518B7">
            <w:pPr>
              <w:pStyle w:val="Table"/>
              <w:ind w:firstLine="567"/>
            </w:pPr>
          </w:p>
        </w:tc>
      </w:tr>
      <w:tr w:rsidR="008920BE" w:rsidRPr="008920BE" w:rsidTr="00DD2CA8">
        <w:trPr>
          <w:jc w:val="center"/>
        </w:trPr>
        <w:tc>
          <w:tcPr>
            <w:tcW w:w="4785" w:type="dxa"/>
          </w:tcPr>
          <w:p w:rsidR="008920BE" w:rsidRPr="008920BE" w:rsidRDefault="008920BE" w:rsidP="009518B7">
            <w:pPr>
              <w:pStyle w:val="Table"/>
              <w:ind w:firstLine="567"/>
            </w:pPr>
            <w:proofErr w:type="spellStart"/>
            <w:r w:rsidRPr="008920BE">
              <w:t>Приналичии</w:t>
            </w:r>
            <w:proofErr w:type="spellEnd"/>
            <w:r w:rsidRPr="008920BE">
              <w:t xml:space="preserve"> оснований – отказ в предоставлении муниципальной услуги</w:t>
            </w:r>
          </w:p>
          <w:p w:rsidR="008920BE" w:rsidRPr="008920BE" w:rsidRDefault="008920BE" w:rsidP="009518B7">
            <w:pPr>
              <w:pStyle w:val="Table"/>
              <w:ind w:firstLine="567"/>
            </w:pPr>
          </w:p>
          <w:p w:rsidR="008920BE" w:rsidRPr="008920BE" w:rsidRDefault="008920BE" w:rsidP="009518B7">
            <w:pPr>
              <w:pStyle w:val="Table"/>
              <w:ind w:firstLine="567"/>
            </w:pPr>
            <w:r w:rsidRPr="008920BE">
              <w:t>Информирование получателя об отказе в предоставлении муниципальной услуги</w:t>
            </w:r>
          </w:p>
          <w:p w:rsidR="008920BE" w:rsidRPr="008920BE" w:rsidRDefault="008920BE" w:rsidP="009518B7">
            <w:pPr>
              <w:pStyle w:val="Table"/>
              <w:ind w:firstLine="567"/>
            </w:pPr>
          </w:p>
        </w:tc>
        <w:tc>
          <w:tcPr>
            <w:tcW w:w="4786" w:type="dxa"/>
          </w:tcPr>
          <w:p w:rsidR="008920BE" w:rsidRPr="008920BE" w:rsidRDefault="008920BE" w:rsidP="009518B7">
            <w:pPr>
              <w:pStyle w:val="Table"/>
              <w:ind w:firstLine="567"/>
            </w:pPr>
            <w:r w:rsidRPr="008920BE">
              <w:t>Принятие решений об оказании муниципальной услуги</w:t>
            </w:r>
          </w:p>
          <w:p w:rsidR="008920BE" w:rsidRPr="008920BE" w:rsidRDefault="008920BE" w:rsidP="009518B7">
            <w:pPr>
              <w:pStyle w:val="Table"/>
              <w:ind w:firstLine="567"/>
            </w:pPr>
          </w:p>
        </w:tc>
      </w:tr>
      <w:tr w:rsidR="008920BE" w:rsidRPr="008920BE" w:rsidTr="00DD2CA8">
        <w:trPr>
          <w:jc w:val="center"/>
        </w:trPr>
        <w:tc>
          <w:tcPr>
            <w:tcW w:w="4785" w:type="dxa"/>
          </w:tcPr>
          <w:p w:rsidR="008920BE" w:rsidRPr="008920BE" w:rsidRDefault="008920BE" w:rsidP="009518B7">
            <w:pPr>
              <w:pStyle w:val="Table"/>
              <w:ind w:firstLine="567"/>
            </w:pPr>
          </w:p>
        </w:tc>
        <w:tc>
          <w:tcPr>
            <w:tcW w:w="4786" w:type="dxa"/>
          </w:tcPr>
          <w:p w:rsidR="008920BE" w:rsidRPr="008920BE" w:rsidRDefault="008920BE" w:rsidP="009518B7">
            <w:pPr>
              <w:pStyle w:val="Table"/>
              <w:ind w:firstLine="567"/>
            </w:pPr>
            <w:r w:rsidRPr="008920BE">
              <w:t xml:space="preserve">Предоставление муниципальной услуги – </w:t>
            </w:r>
          </w:p>
          <w:p w:rsidR="008920BE" w:rsidRPr="008920BE" w:rsidRDefault="008920BE" w:rsidP="009518B7">
            <w:pPr>
              <w:pStyle w:val="Table"/>
              <w:ind w:firstLine="567"/>
            </w:pPr>
            <w:r w:rsidRPr="008920BE">
              <w:t>проведение мероприятия</w:t>
            </w:r>
          </w:p>
          <w:p w:rsidR="008920BE" w:rsidRPr="008920BE" w:rsidRDefault="008920BE" w:rsidP="009518B7">
            <w:pPr>
              <w:pStyle w:val="Table"/>
              <w:ind w:firstLine="567"/>
            </w:pPr>
          </w:p>
        </w:tc>
      </w:tr>
      <w:tr w:rsidR="008920BE" w:rsidRPr="008920BE" w:rsidTr="00DD2CA8">
        <w:trPr>
          <w:jc w:val="center"/>
        </w:trPr>
        <w:tc>
          <w:tcPr>
            <w:tcW w:w="4785" w:type="dxa"/>
          </w:tcPr>
          <w:p w:rsidR="008920BE" w:rsidRPr="008920BE" w:rsidRDefault="008920BE" w:rsidP="009518B7">
            <w:pPr>
              <w:pStyle w:val="Table"/>
              <w:ind w:firstLine="567"/>
            </w:pPr>
          </w:p>
        </w:tc>
        <w:tc>
          <w:tcPr>
            <w:tcW w:w="4786" w:type="dxa"/>
          </w:tcPr>
          <w:p w:rsidR="008920BE" w:rsidRPr="008920BE" w:rsidRDefault="008920BE" w:rsidP="009518B7">
            <w:pPr>
              <w:pStyle w:val="Table"/>
              <w:ind w:firstLine="567"/>
            </w:pPr>
            <w:r w:rsidRPr="008920BE">
              <w:t>Составление отчета о проведении мероприятия</w:t>
            </w:r>
          </w:p>
          <w:p w:rsidR="008920BE" w:rsidRPr="008920BE" w:rsidRDefault="008920BE" w:rsidP="009518B7">
            <w:pPr>
              <w:pStyle w:val="Table"/>
              <w:ind w:firstLine="567"/>
            </w:pPr>
          </w:p>
        </w:tc>
      </w:tr>
    </w:tbl>
    <w:p w:rsidR="00DD2CA8" w:rsidRDefault="00DD2CA8" w:rsidP="009518B7">
      <w:pPr>
        <w:rPr>
          <w:rFonts w:cs="Arial"/>
        </w:rPr>
      </w:pPr>
    </w:p>
    <w:p w:rsidR="008920BE" w:rsidRPr="008920BE" w:rsidRDefault="008920BE" w:rsidP="009518B7">
      <w:pPr>
        <w:rPr>
          <w:rFonts w:cs="Arial"/>
          <w:b/>
          <w:bCs/>
          <w:caps/>
          <w:sz w:val="28"/>
          <w:szCs w:val="26"/>
        </w:rPr>
      </w:pPr>
      <w:r w:rsidRPr="008920BE">
        <w:rPr>
          <w:rFonts w:cs="Arial"/>
          <w:b/>
          <w:bCs/>
          <w:sz w:val="28"/>
          <w:szCs w:val="26"/>
        </w:rPr>
        <w:t xml:space="preserve">IV. </w:t>
      </w:r>
      <w:r w:rsidRPr="008920BE">
        <w:rPr>
          <w:rFonts w:cs="Arial"/>
          <w:b/>
          <w:bCs/>
          <w:caps/>
          <w:sz w:val="28"/>
          <w:szCs w:val="26"/>
        </w:rPr>
        <w:t xml:space="preserve">Порядок и формы </w:t>
      </w:r>
      <w:proofErr w:type="gramStart"/>
      <w:r w:rsidRPr="008920BE">
        <w:rPr>
          <w:rFonts w:cs="Arial"/>
          <w:b/>
          <w:bCs/>
          <w:caps/>
          <w:sz w:val="28"/>
          <w:szCs w:val="26"/>
        </w:rPr>
        <w:t>контроля за</w:t>
      </w:r>
      <w:proofErr w:type="gramEnd"/>
      <w:r w:rsidRPr="008920BE">
        <w:rPr>
          <w:rFonts w:cs="Arial"/>
          <w:b/>
          <w:bCs/>
          <w:caps/>
          <w:sz w:val="28"/>
          <w:szCs w:val="26"/>
        </w:rPr>
        <w:t xml:space="preserve"> исполнением</w:t>
      </w:r>
    </w:p>
    <w:p w:rsidR="008920BE" w:rsidRPr="008920BE" w:rsidRDefault="008920BE" w:rsidP="009518B7">
      <w:pPr>
        <w:rPr>
          <w:rFonts w:cs="Arial"/>
          <w:b/>
          <w:bCs/>
          <w:sz w:val="28"/>
          <w:szCs w:val="26"/>
        </w:rPr>
      </w:pPr>
      <w:r w:rsidRPr="008920BE">
        <w:rPr>
          <w:rFonts w:cs="Arial"/>
          <w:b/>
          <w:bCs/>
          <w:caps/>
          <w:sz w:val="28"/>
          <w:szCs w:val="26"/>
        </w:rPr>
        <w:t>муниципальной услуги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 xml:space="preserve">4.1.Порядок осуществления текущего контроля над соблюдением и </w:t>
      </w:r>
      <w:proofErr w:type="spellStart"/>
      <w:r w:rsidRPr="008920BE">
        <w:rPr>
          <w:b/>
          <w:bCs/>
          <w:sz w:val="26"/>
          <w:szCs w:val="28"/>
        </w:rPr>
        <w:t>исполнениемРегламента</w:t>
      </w:r>
      <w:proofErr w:type="spellEnd"/>
      <w:r w:rsidRPr="008920BE">
        <w:rPr>
          <w:b/>
          <w:bCs/>
          <w:sz w:val="26"/>
          <w:szCs w:val="28"/>
        </w:rPr>
        <w:t>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Текущий контроль над соблюдением последовательности действий, определенных административными процедурами, принятием решений ответственными работниками </w:t>
      </w:r>
      <w:proofErr w:type="spellStart"/>
      <w:r w:rsidRPr="008920BE">
        <w:rPr>
          <w:rFonts w:cs="Arial"/>
        </w:rPr>
        <w:t>Учрежденияпо</w:t>
      </w:r>
      <w:proofErr w:type="spellEnd"/>
      <w:r w:rsidRPr="008920BE">
        <w:rPr>
          <w:rFonts w:cs="Arial"/>
        </w:rPr>
        <w:t xml:space="preserve"> исполнению настоящего Регламента осуществляется начальником Управления и работниками Управления.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4.2.Порядок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Проверка Учреждения исполняющего предоставление муниципальной услуги, осуществляется ответственным должностным лицом Управления, исполняющим административную процедуру путем проведения проверок соблюдения и исполнения нормативных правовых актов Российской Федерации, Кемеровской области.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Проведение проверок может носить плановый, тематический и внеплановый характер.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По результатам проведенных проверок, в случае выявления нарушений предоставления муниципальной услуги, оформляется акт с указанием недостатков и рекомендаций об их устранении в указанные сроки и/или осуществляется привлечение виновных лиц к ответственности в соответствии с законодательством Российской Федерации.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4.3.Ответственность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920BE" w:rsidRPr="008920BE" w:rsidRDefault="008920BE" w:rsidP="009518B7">
      <w:pPr>
        <w:rPr>
          <w:b/>
          <w:bCs/>
          <w:sz w:val="26"/>
          <w:szCs w:val="28"/>
        </w:rPr>
      </w:pPr>
      <w:proofErr w:type="gramStart"/>
      <w:r w:rsidRPr="008920BE">
        <w:rPr>
          <w:b/>
          <w:bCs/>
          <w:sz w:val="26"/>
          <w:szCs w:val="28"/>
        </w:rPr>
        <w:t>Должностные</w:t>
      </w:r>
      <w:proofErr w:type="gramEnd"/>
      <w:r w:rsidRPr="008920BE">
        <w:rPr>
          <w:b/>
          <w:bCs/>
          <w:sz w:val="26"/>
          <w:szCs w:val="28"/>
        </w:rPr>
        <w:t xml:space="preserve"> </w:t>
      </w:r>
      <w:proofErr w:type="spellStart"/>
      <w:r w:rsidRPr="008920BE">
        <w:rPr>
          <w:b/>
          <w:bCs/>
          <w:sz w:val="26"/>
          <w:szCs w:val="28"/>
        </w:rPr>
        <w:t>лицаУчреждения</w:t>
      </w:r>
      <w:proofErr w:type="spellEnd"/>
      <w:r w:rsidRPr="008920BE">
        <w:rPr>
          <w:b/>
          <w:bCs/>
          <w:sz w:val="26"/>
          <w:szCs w:val="28"/>
        </w:rPr>
        <w:t xml:space="preserve"> несут ответственность: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 за выполнение административных действий (административных процедур) в соответствии с Регламентом;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 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 за достоверность информации, представляемой в ходе предоставления муниципальной услуги.</w:t>
      </w:r>
    </w:p>
    <w:p w:rsidR="008920BE" w:rsidRPr="008920BE" w:rsidRDefault="008920BE" w:rsidP="009518B7">
      <w:pPr>
        <w:widowControl w:val="0"/>
        <w:outlineLvl w:val="0"/>
        <w:rPr>
          <w:rFonts w:cs="Arial"/>
        </w:rPr>
      </w:pPr>
    </w:p>
    <w:p w:rsidR="008920BE" w:rsidRPr="008920BE" w:rsidRDefault="008920BE" w:rsidP="009518B7">
      <w:pPr>
        <w:widowControl w:val="0"/>
        <w:outlineLvl w:val="0"/>
        <w:rPr>
          <w:rFonts w:cs="Arial"/>
          <w:b/>
          <w:bCs/>
          <w:sz w:val="28"/>
          <w:szCs w:val="26"/>
        </w:rPr>
      </w:pPr>
      <w:r w:rsidRPr="008920BE">
        <w:rPr>
          <w:rFonts w:cs="Arial"/>
          <w:b/>
          <w:bCs/>
          <w:sz w:val="28"/>
          <w:szCs w:val="26"/>
        </w:rPr>
        <w:t>V. ДОСУДЕБНЫЙ (ВНЕСУДЕБНЫЙ) ПОРЯДОК ОБЖАЛОВАНИЯ РЕШЕНИЙ И ДЕЙСТВИЙ (БЕЗДЕЙСТВИЯ) ОРГАНА, ПРЕДОСТАВЛЯ</w:t>
      </w:r>
      <w:proofErr w:type="gramStart"/>
      <w:r w:rsidRPr="008920BE">
        <w:rPr>
          <w:rFonts w:cs="Arial"/>
          <w:b/>
          <w:bCs/>
          <w:sz w:val="28"/>
          <w:szCs w:val="26"/>
        </w:rPr>
        <w:t>.Щ</w:t>
      </w:r>
      <w:proofErr w:type="gramEnd"/>
      <w:r w:rsidRPr="008920BE">
        <w:rPr>
          <w:rFonts w:cs="Arial"/>
          <w:b/>
          <w:bCs/>
          <w:sz w:val="28"/>
          <w:szCs w:val="26"/>
        </w:rPr>
        <w:t xml:space="preserve">ЕГО МУНИЦИПАЛЬНУЮ УСЛУГУ, А ТАК ЖЕ </w:t>
      </w:r>
      <w:r w:rsidRPr="008920BE">
        <w:rPr>
          <w:rFonts w:cs="Arial"/>
          <w:b/>
          <w:bCs/>
          <w:sz w:val="28"/>
          <w:szCs w:val="26"/>
        </w:rPr>
        <w:lastRenderedPageBreak/>
        <w:t>ДОЛЖНОСТНЫХ ЛИЦ</w:t>
      </w:r>
    </w:p>
    <w:p w:rsidR="008920BE" w:rsidRPr="008920BE" w:rsidRDefault="008920BE" w:rsidP="009518B7">
      <w:pPr>
        <w:widowControl w:val="0"/>
        <w:rPr>
          <w:rFonts w:cs="Arial"/>
        </w:rPr>
      </w:pPr>
    </w:p>
    <w:p w:rsidR="008920BE" w:rsidRPr="008920BE" w:rsidRDefault="008920BE" w:rsidP="009518B7">
      <w:pPr>
        <w:widowControl w:val="0"/>
        <w:outlineLvl w:val="0"/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5.</w:t>
      </w:r>
      <w:hyperlink r:id="rId21" w:history="1">
        <w:r w:rsidRPr="00DD2CA8">
          <w:rPr>
            <w:b/>
            <w:bCs/>
            <w:sz w:val="26"/>
            <w:szCs w:val="28"/>
          </w:rPr>
          <w:t>1. Информация для заявителя о праве на досудебное (внесудебное) обжалование решений и действий (бездействия) органа, предоставляющего муниципальную услугу, а так же должностных лиц.</w:t>
        </w:r>
      </w:hyperlink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Получатели муниципальной услуги вправе обратиться с жалобой на действия или бездействия лиц, ответственных за предоставление муниципальной услуги, а также на нарушение своих прав и законных интересов, нарушение положений настоящего Регламента в Учреждение, Управление и администрацию Крапивинского района.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Обращение заявителей может быть письменным и устным. 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Письменное обращение может быть </w:t>
      </w:r>
      <w:proofErr w:type="spellStart"/>
      <w:r w:rsidRPr="008920BE">
        <w:rPr>
          <w:rFonts w:cs="Arial"/>
        </w:rPr>
        <w:t>направленопо</w:t>
      </w:r>
      <w:proofErr w:type="spellEnd"/>
      <w:r w:rsidRPr="008920BE">
        <w:rPr>
          <w:rFonts w:cs="Arial"/>
        </w:rPr>
        <w:t xml:space="preserve"> почте, электронной почте в Учреждение, Управление или администрацию Крапивинского муниципального района.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Письменное обращение (жалоба) получателя муниципальной услуги должно содержать следующую информацию: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-наименование или фамилию, имя, отчество руководителя Управления или Учреждения;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-фамилия, имя, отчество заявителя;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-почтовый адрес заявителя;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-текст обращения;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-личную подпись заявителя;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-дату составления обращения.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К письменному обращению могут быть приложены документы или их копии, на которые заявитель ссылается в обращении. 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Письменное обращение должно быть написано разборчивым подчерком, не содержать нецензурных выражений.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Прием письменных обращений направляется: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 в Учреждения – на имя директора;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 в Управление – на имя </w:t>
      </w:r>
      <w:proofErr w:type="spellStart"/>
      <w:r w:rsidRPr="008920BE">
        <w:rPr>
          <w:rFonts w:cs="Arial"/>
        </w:rPr>
        <w:t>начальникаУправления</w:t>
      </w:r>
      <w:proofErr w:type="spellEnd"/>
      <w:r w:rsidRPr="008920BE">
        <w:rPr>
          <w:rFonts w:cs="Arial"/>
        </w:rPr>
        <w:t>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 в администрацию Крапивинского муниципального района– </w:t>
      </w:r>
      <w:proofErr w:type="gramStart"/>
      <w:r w:rsidRPr="008920BE">
        <w:rPr>
          <w:rFonts w:cs="Arial"/>
        </w:rPr>
        <w:t>на</w:t>
      </w:r>
      <w:proofErr w:type="gramEnd"/>
      <w:r w:rsidRPr="008920BE">
        <w:rPr>
          <w:rFonts w:cs="Arial"/>
        </w:rPr>
        <w:t xml:space="preserve"> имя заместителя главы администрации или главы Крапивинского муниципального района. Письменное обращение, поступившее в Учреждение, Управление или администрацию Крапивинского муниципального района </w:t>
      </w:r>
      <w:proofErr w:type="spellStart"/>
      <w:r w:rsidRPr="008920BE">
        <w:rPr>
          <w:rFonts w:cs="Arial"/>
        </w:rPr>
        <w:t>всоответствии</w:t>
      </w:r>
      <w:proofErr w:type="spellEnd"/>
      <w:r w:rsidRPr="008920BE">
        <w:rPr>
          <w:rFonts w:cs="Arial"/>
        </w:rPr>
        <w:t xml:space="preserve"> с их компетенцией, рассматривается в течение 15 календарных дней со дня регистрации. В случае необходимости получения дополнительной информации срок рассмотрения может быть продлен, но не более чем на 30 дней, о чем сообщается заявителю с указанием причин продления рассмотрения.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Прием заявителей осуществляется в течение установленного режима работы Учреждения, Управления или администрацию Крапивинского муниципального района. Во время приема может быть принята устная форма обращения. В </w:t>
      </w:r>
      <w:proofErr w:type="spellStart"/>
      <w:r w:rsidRPr="008920BE">
        <w:rPr>
          <w:rFonts w:cs="Arial"/>
        </w:rPr>
        <w:t>устнойформе</w:t>
      </w:r>
      <w:proofErr w:type="spellEnd"/>
      <w:r w:rsidRPr="008920BE">
        <w:rPr>
          <w:rFonts w:cs="Arial"/>
        </w:rPr>
        <w:t xml:space="preserve"> обращения заявитель обязан предъявить документ, удостоверяющий его личность. 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lastRenderedPageBreak/>
        <w:t>5.2. Предмет досудебного (внесудебного) обжалования.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Предметом досудебного (внесудебного) обжалования является жалоба (претензия) </w:t>
      </w:r>
      <w:hyperlink r:id="rId22" w:history="1">
        <w:r w:rsidRPr="00DD2CA8">
          <w:rPr>
            <w:rFonts w:cs="Arial"/>
          </w:rPr>
          <w:t xml:space="preserve"> на действия (бездействие) и решения, осуществляемые в ходе предоставления муниципальной услуги на основании настоящего Регламента, устно или письменно.</w:t>
        </w:r>
      </w:hyperlink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widowControl w:val="0"/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5.3. Перечень оснований для приостановления рассмотрения жалобы.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Если в письменной жалобе не указаны фамилия инициатора жалобы и почтовый адрес, по которому должен быть направлен ответ, ответ на жалобу не дается.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 Учреждение, Управление, администрацию Крапивинского муниципального района при получении письменной жалобы, в которой содержатся нецензурные либо оскорбительные выражения, угрозы имуществу, жизни, здоровью должностного лица, а также членов его семьи, вправе оставить обращение без ответа по существу поставленных вопросов и сообщить заявителю, направившему жалобу, о недопустимости злоупотребления правом.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8920BE" w:rsidRPr="008920BE" w:rsidRDefault="008920BE" w:rsidP="009518B7">
      <w:pPr>
        <w:rPr>
          <w:rFonts w:cs="Arial"/>
        </w:rPr>
      </w:pPr>
      <w:proofErr w:type="gramStart"/>
      <w:r w:rsidRPr="008920BE">
        <w:rPr>
          <w:rFonts w:cs="Arial"/>
        </w:rPr>
        <w:t>Если в жалобе заявителя содержится вопрос, на который ему ранее многократно давались письменные ответы по существу, и при этом в жалобе не приводятся новые доводы или обстоятельства, директор Учреждения или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</w:t>
      </w:r>
      <w:proofErr w:type="gramEnd"/>
      <w:r w:rsidRPr="008920BE">
        <w:rPr>
          <w:rFonts w:cs="Arial"/>
        </w:rPr>
        <w:t xml:space="preserve"> направлялись в Учреждение. О данном решении уведомляется заявитель, направивший обращение.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5.4. Основание для начала процедуры досудебного (внесудебного) обжалования.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Основанием для начала процедуры досудебного (внесудебного) обжалования является обращение получателя муниципальной услуги с жалобой или претензией на действия (бездействие) и решения должностных лиц, специалистов Учреждения.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 Действия (бездействие) и решения должностных лиц, специалистов Учреждения могут быть </w:t>
      </w:r>
      <w:proofErr w:type="spellStart"/>
      <w:r w:rsidRPr="008920BE">
        <w:rPr>
          <w:rFonts w:cs="Arial"/>
        </w:rPr>
        <w:t>обжалованыдиректоромУчреждения</w:t>
      </w:r>
      <w:proofErr w:type="spellEnd"/>
      <w:r w:rsidRPr="008920BE">
        <w:rPr>
          <w:rFonts w:cs="Arial"/>
        </w:rPr>
        <w:t>, начальником Управления, заместителем главы администрации или главой Крапивинского муниципального района.</w:t>
      </w:r>
    </w:p>
    <w:p w:rsidR="008920BE" w:rsidRPr="008920BE" w:rsidRDefault="008920BE" w:rsidP="009518B7">
      <w:pPr>
        <w:rPr>
          <w:rFonts w:cs="Arial"/>
        </w:rPr>
      </w:pPr>
      <w:proofErr w:type="spellStart"/>
      <w:r w:rsidRPr="008920BE">
        <w:rPr>
          <w:rFonts w:cs="Arial"/>
        </w:rPr>
        <w:t>ДиректорУчреждения</w:t>
      </w:r>
      <w:proofErr w:type="spellEnd"/>
      <w:r w:rsidRPr="008920BE">
        <w:rPr>
          <w:rFonts w:cs="Arial"/>
        </w:rPr>
        <w:t>, начальник Управления, заместитель главы администрации, или глава Крапивинского муниципального района: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 обеспечивает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- запрашивает необходимые для рассмотрения жалобы документы и материалы в </w:t>
      </w:r>
      <w:proofErr w:type="spellStart"/>
      <w:r w:rsidRPr="008920BE">
        <w:rPr>
          <w:rFonts w:cs="Arial"/>
        </w:rPr>
        <w:t>другихорганах</w:t>
      </w:r>
      <w:proofErr w:type="spellEnd"/>
      <w:r w:rsidRPr="008920BE">
        <w:rPr>
          <w:rFonts w:cs="Arial"/>
        </w:rPr>
        <w:t xml:space="preserve"> местного самоуправления, у иных должностных лиц, за исключением судов, органов дознания и органов предварительного следствия;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- по результатам рассмотрения жалобы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Ответ на жалобу </w:t>
      </w:r>
      <w:proofErr w:type="spellStart"/>
      <w:r w:rsidRPr="008920BE">
        <w:rPr>
          <w:rFonts w:cs="Arial"/>
        </w:rPr>
        <w:t>подписываетсялицом</w:t>
      </w:r>
      <w:proofErr w:type="spellEnd"/>
      <w:r w:rsidRPr="008920BE">
        <w:rPr>
          <w:rFonts w:cs="Arial"/>
        </w:rPr>
        <w:t xml:space="preserve">, </w:t>
      </w:r>
      <w:proofErr w:type="gramStart"/>
      <w:r w:rsidRPr="008920BE">
        <w:rPr>
          <w:rFonts w:cs="Arial"/>
        </w:rPr>
        <w:t>ответственным</w:t>
      </w:r>
      <w:proofErr w:type="gramEnd"/>
      <w:r w:rsidRPr="008920BE">
        <w:rPr>
          <w:rFonts w:cs="Arial"/>
        </w:rPr>
        <w:t xml:space="preserve"> за рассмотрение жалобы и направляется по почтовому или электронному адресу, указанному в обращении.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5.5. Право заявителя на получение информации и документов, необходимых для обоснования и рассмотрения жалобы.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Информацию о документах, необходимых для рассмотрения жалобы можно получить на информационных стендах Учреждения, на официальных сайтах Учреждения и администрацию Крапивинского муниципального района.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5.6. Структурные подразделения и должностные лица, которым может быть адресована жалоба в досудебном (внесудебном) порядке.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Действия (бездействие) и решения </w:t>
      </w:r>
      <w:proofErr w:type="gramStart"/>
      <w:r w:rsidRPr="008920BE">
        <w:rPr>
          <w:rFonts w:cs="Arial"/>
        </w:rPr>
        <w:t>должностных</w:t>
      </w:r>
      <w:proofErr w:type="gramEnd"/>
      <w:r w:rsidRPr="008920BE">
        <w:rPr>
          <w:rFonts w:cs="Arial"/>
        </w:rPr>
        <w:t xml:space="preserve"> </w:t>
      </w:r>
      <w:proofErr w:type="spellStart"/>
      <w:r w:rsidRPr="008920BE">
        <w:rPr>
          <w:rFonts w:cs="Arial"/>
        </w:rPr>
        <w:t>лицмогут</w:t>
      </w:r>
      <w:proofErr w:type="spellEnd"/>
      <w:r w:rsidRPr="008920BE">
        <w:rPr>
          <w:rFonts w:cs="Arial"/>
        </w:rPr>
        <w:t xml:space="preserve"> быть адресованы директору Учреждения, начальнику Управления, заместителю главы администрации, главе Крапивинского муниципального района.</w:t>
      </w:r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5.7. Сроки рассмотрения жалобы.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 xml:space="preserve">Поступившая </w:t>
      </w:r>
      <w:hyperlink r:id="rId23" w:history="1">
        <w:r w:rsidRPr="00DD2CA8">
          <w:rPr>
            <w:rFonts w:cs="Arial"/>
          </w:rPr>
          <w:t>жалоба рассматривается в течение не более 30 календарных дней со дня регистрации жалобы.</w:t>
        </w:r>
      </w:hyperlink>
    </w:p>
    <w:p w:rsidR="008920BE" w:rsidRPr="008920BE" w:rsidRDefault="00454F01" w:rsidP="009518B7">
      <w:pPr>
        <w:widowControl w:val="0"/>
        <w:rPr>
          <w:rFonts w:cs="Arial"/>
        </w:rPr>
      </w:pPr>
      <w:hyperlink r:id="rId24" w:history="1">
        <w:r w:rsidR="008920BE" w:rsidRPr="00DD2CA8">
          <w:rPr>
            <w:rFonts w:cs="Arial"/>
          </w:rPr>
          <w:t>В исключительных случаях срок рассмотрения жалобы может быть продлен, но не более чем на 30 календарных дней, уведомив о продлении срока его рассмотрения заявителя, направившего жалобу.</w:t>
        </w:r>
      </w:hyperlink>
    </w:p>
    <w:p w:rsidR="008920BE" w:rsidRPr="008920BE" w:rsidRDefault="008920BE" w:rsidP="009518B7">
      <w:pPr>
        <w:rPr>
          <w:rFonts w:cs="Arial"/>
        </w:rPr>
      </w:pPr>
    </w:p>
    <w:p w:rsidR="008920BE" w:rsidRPr="008920BE" w:rsidRDefault="008920BE" w:rsidP="009518B7">
      <w:pPr>
        <w:rPr>
          <w:b/>
          <w:bCs/>
          <w:sz w:val="26"/>
          <w:szCs w:val="28"/>
        </w:rPr>
      </w:pPr>
      <w:r w:rsidRPr="008920BE">
        <w:rPr>
          <w:b/>
          <w:bCs/>
          <w:sz w:val="26"/>
          <w:szCs w:val="28"/>
        </w:rPr>
        <w:t>5.8. Результат досудебного (внесудебного) обжалования.</w:t>
      </w:r>
    </w:p>
    <w:p w:rsidR="008920BE" w:rsidRPr="008920BE" w:rsidRDefault="008920BE" w:rsidP="009518B7">
      <w:pPr>
        <w:rPr>
          <w:rFonts w:cs="Arial"/>
        </w:rPr>
      </w:pPr>
      <w:r w:rsidRPr="008920BE">
        <w:rPr>
          <w:rFonts w:cs="Arial"/>
        </w:rPr>
        <w:t>Результатом исполнения данной административной процедуры является ответ на обращение заявителя.</w:t>
      </w:r>
    </w:p>
    <w:sectPr w:rsidR="008920BE" w:rsidRPr="008920BE" w:rsidSect="009518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778E"/>
    <w:multiLevelType w:val="hybridMultilevel"/>
    <w:tmpl w:val="F1F26C3E"/>
    <w:lvl w:ilvl="0" w:tplc="C14E4C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A95CAA"/>
    <w:rsid w:val="000401F1"/>
    <w:rsid w:val="00047E53"/>
    <w:rsid w:val="00083D9D"/>
    <w:rsid w:val="000856FF"/>
    <w:rsid w:val="000F5C31"/>
    <w:rsid w:val="001019A0"/>
    <w:rsid w:val="001361D8"/>
    <w:rsid w:val="0016161C"/>
    <w:rsid w:val="00191907"/>
    <w:rsid w:val="001F214F"/>
    <w:rsid w:val="00200710"/>
    <w:rsid w:val="002419D4"/>
    <w:rsid w:val="00243F9A"/>
    <w:rsid w:val="002F7E14"/>
    <w:rsid w:val="00311817"/>
    <w:rsid w:val="003302F4"/>
    <w:rsid w:val="003365D2"/>
    <w:rsid w:val="003C1F2C"/>
    <w:rsid w:val="003C26BE"/>
    <w:rsid w:val="003E34E9"/>
    <w:rsid w:val="003F7601"/>
    <w:rsid w:val="00414388"/>
    <w:rsid w:val="00454F01"/>
    <w:rsid w:val="004852FA"/>
    <w:rsid w:val="00486159"/>
    <w:rsid w:val="004D2910"/>
    <w:rsid w:val="005376E0"/>
    <w:rsid w:val="00545A84"/>
    <w:rsid w:val="00576F41"/>
    <w:rsid w:val="005928F8"/>
    <w:rsid w:val="00597A93"/>
    <w:rsid w:val="005E3ADB"/>
    <w:rsid w:val="005F496F"/>
    <w:rsid w:val="0064312C"/>
    <w:rsid w:val="00646B7F"/>
    <w:rsid w:val="0069479F"/>
    <w:rsid w:val="00695050"/>
    <w:rsid w:val="006E52EE"/>
    <w:rsid w:val="00787108"/>
    <w:rsid w:val="0082783C"/>
    <w:rsid w:val="00855937"/>
    <w:rsid w:val="008920BE"/>
    <w:rsid w:val="00894BC6"/>
    <w:rsid w:val="008B5317"/>
    <w:rsid w:val="008F3CBA"/>
    <w:rsid w:val="00900017"/>
    <w:rsid w:val="009518B7"/>
    <w:rsid w:val="00955019"/>
    <w:rsid w:val="009920D9"/>
    <w:rsid w:val="009A02CC"/>
    <w:rsid w:val="009D7E0D"/>
    <w:rsid w:val="00A55CAE"/>
    <w:rsid w:val="00A95CAA"/>
    <w:rsid w:val="00AC4EF6"/>
    <w:rsid w:val="00AF5302"/>
    <w:rsid w:val="00B001F7"/>
    <w:rsid w:val="00B23F23"/>
    <w:rsid w:val="00BD1D09"/>
    <w:rsid w:val="00BF411F"/>
    <w:rsid w:val="00C0102A"/>
    <w:rsid w:val="00C02552"/>
    <w:rsid w:val="00C25393"/>
    <w:rsid w:val="00C44295"/>
    <w:rsid w:val="00C929B3"/>
    <w:rsid w:val="00D10AE6"/>
    <w:rsid w:val="00D428F4"/>
    <w:rsid w:val="00D61AE3"/>
    <w:rsid w:val="00D65C5F"/>
    <w:rsid w:val="00D8708D"/>
    <w:rsid w:val="00DD0DEC"/>
    <w:rsid w:val="00DD2CA8"/>
    <w:rsid w:val="00E216BA"/>
    <w:rsid w:val="00E46CB9"/>
    <w:rsid w:val="00F37138"/>
    <w:rsid w:val="00F46EE7"/>
    <w:rsid w:val="00FA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20B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920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920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920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920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401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401F1"/>
    <w:pPr>
      <w:spacing w:after="0" w:line="240" w:lineRule="auto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4852FA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8920B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920B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920B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920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920BE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8920B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920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8920BE"/>
    <w:rPr>
      <w:color w:val="0000FF"/>
      <w:u w:val="none"/>
    </w:rPr>
  </w:style>
  <w:style w:type="paragraph" w:customStyle="1" w:styleId="Application">
    <w:name w:val="Application!Приложение"/>
    <w:rsid w:val="008920B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920B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920B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920B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920BE"/>
    <w:rPr>
      <w:sz w:val="28"/>
    </w:rPr>
  </w:style>
  <w:style w:type="table" w:styleId="a8">
    <w:name w:val="Table Grid"/>
    <w:basedOn w:val="a1"/>
    <w:rsid w:val="00892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20B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920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920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920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920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0401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401F1"/>
    <w:pPr>
      <w:spacing w:after="0" w:line="240" w:lineRule="auto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4852F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920B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920B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0B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920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920BE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basedOn w:val="a0"/>
    <w:link w:val="a5"/>
    <w:semiHidden/>
    <w:rsid w:val="008920B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920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8920BE"/>
    <w:rPr>
      <w:color w:val="0000FF"/>
      <w:u w:val="none"/>
    </w:rPr>
  </w:style>
  <w:style w:type="paragraph" w:customStyle="1" w:styleId="Application">
    <w:name w:val="Application!Приложение"/>
    <w:rsid w:val="008920B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920B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920B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920B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920BE"/>
    <w:rPr>
      <w:sz w:val="28"/>
    </w:rPr>
  </w:style>
  <w:style w:type="table" w:styleId="a8">
    <w:name w:val="Table Grid"/>
    <w:basedOn w:val="a1"/>
    <w:rsid w:val="00892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-biblioteka@yandex.ru" TargetMode="External"/><Relationship Id="rId13" Type="http://schemas.openxmlformats.org/officeDocument/2006/relationships/hyperlink" Target="http://rnla-service.scli.ru:8080/rnla-links/ws/content/act/aaf744c8-60b3-4ced-a586-d776f1562c94.html" TargetMode="External"/><Relationship Id="rId18" Type="http://schemas.openxmlformats.org/officeDocument/2006/relationships/hyperlink" Target="http://rnla-service.scli.ru:8080/rnla-links/ws/content/act/bef14c81-8a04-4889-b21c-15f02eb99b8d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yun-biblioteka@yandex.ru" TargetMode="External"/><Relationship Id="rId7" Type="http://schemas.openxmlformats.org/officeDocument/2006/relationships/hyperlink" Target="mailto:yun-biblioteka@yandex.ru" TargetMode="External"/><Relationship Id="rId12" Type="http://schemas.openxmlformats.org/officeDocument/2006/relationships/hyperlink" Target="http://rnla-service.scli.ru:8080/rnla-links/ws/content/act/12e853b0-ef56-44cc-b5cf-5cfb45dcf682.html" TargetMode="External"/><Relationship Id="rId17" Type="http://schemas.openxmlformats.org/officeDocument/2006/relationships/hyperlink" Target="http://rnla-service.scli.ru:8080/rnla-links/ws/content/act/96e20c02-1b12-465a-b64c-24aa92270007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037c7c37-ef1f-4547-967e-3a56364f3f0d.html" TargetMode="External"/><Relationship Id="rId20" Type="http://schemas.openxmlformats.org/officeDocument/2006/relationships/hyperlink" Target="http://192.168.99.77:8080/content/act/defa9830-3695-4732-9adb-b01c08f70dd7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yun-biblioteka@yandex.ru" TargetMode="External"/><Relationship Id="rId11" Type="http://schemas.openxmlformats.org/officeDocument/2006/relationships/hyperlink" Target="http://rnla-service.scli.ru:8080/rnla-links/ws/content/act/8b72231b-e1d5-434e-ab34-7750086672e2.html" TargetMode="External"/><Relationship Id="rId24" Type="http://schemas.openxmlformats.org/officeDocument/2006/relationships/hyperlink" Target="mailto:yun-bibliotek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nla-service.scli.ru:8080/rnla-links/ws/content/act/4f5d3878-c2cf-49d3-b38a-0d14ac080268.html" TargetMode="External"/><Relationship Id="rId23" Type="http://schemas.openxmlformats.org/officeDocument/2006/relationships/hyperlink" Target="mailto:yun-biblioteka@yandex.ru" TargetMode="External"/><Relationship Id="rId10" Type="http://schemas.openxmlformats.org/officeDocument/2006/relationships/hyperlink" Target="http://rnla-service.scli.ru:8080/rnla-links/ws/content/act/ea4730e2-0388-4aee-bd89-0cbc2c54574b.html" TargetMode="External"/><Relationship Id="rId19" Type="http://schemas.openxmlformats.org/officeDocument/2006/relationships/hyperlink" Target="http://rnla-service.scli.ru:8080/rnla-links/ws/content/act/77e368f8-2ae1-417e-af06-8746f2fc700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15d4560c-d530-4955-bf7e-f734337ae80b.html" TargetMode="External"/><Relationship Id="rId14" Type="http://schemas.openxmlformats.org/officeDocument/2006/relationships/hyperlink" Target="http://rnla-service.scli.ru:8080/rnla-links/ws/content/act/ea96f050-4770-44e8-879d-0bbaaaed7791.html" TargetMode="External"/><Relationship Id="rId22" Type="http://schemas.openxmlformats.org/officeDocument/2006/relationships/hyperlink" Target="mailto:yun-biblioteka@yandex.ru" TargetMode="External"/><Relationship Id="rId27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0EB8-757A-4FA4-91E9-CBC06521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4718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2017-12-15T08:28:00Z</cp:lastPrinted>
  <dcterms:created xsi:type="dcterms:W3CDTF">2018-11-30T04:16:00Z</dcterms:created>
  <dcterms:modified xsi:type="dcterms:W3CDTF">2018-12-04T04:56:00Z</dcterms:modified>
</cp:coreProperties>
</file>