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14" w:rsidRDefault="00396014" w:rsidP="00396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51A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1A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</w:p>
    <w:p w:rsidR="00396014" w:rsidRDefault="00396014" w:rsidP="00396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396014" w:rsidRPr="001651A7" w:rsidRDefault="00396014" w:rsidP="003960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A81799">
        <w:rPr>
          <w:rFonts w:ascii="Times New Roman" w:hAnsi="Times New Roman" w:cs="Times New Roman"/>
          <w:sz w:val="28"/>
          <w:szCs w:val="28"/>
        </w:rPr>
        <w:t>округа</w:t>
      </w:r>
    </w:p>
    <w:p w:rsidR="00396014" w:rsidRPr="001651A7" w:rsidRDefault="00396014" w:rsidP="003960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751B5">
        <w:rPr>
          <w:rFonts w:ascii="Times New Roman" w:hAnsi="Times New Roman" w:cs="Times New Roman"/>
          <w:sz w:val="28"/>
          <w:szCs w:val="28"/>
        </w:rPr>
        <w:t xml:space="preserve">28.01.2020 </w:t>
      </w:r>
      <w:r>
        <w:rPr>
          <w:rFonts w:ascii="Times New Roman" w:hAnsi="Times New Roman" w:cs="Times New Roman"/>
          <w:sz w:val="28"/>
          <w:szCs w:val="28"/>
        </w:rPr>
        <w:t>N</w:t>
      </w:r>
      <w:r w:rsidR="003751B5">
        <w:rPr>
          <w:rFonts w:ascii="Times New Roman" w:hAnsi="Times New Roman" w:cs="Times New Roman"/>
          <w:sz w:val="28"/>
          <w:szCs w:val="28"/>
        </w:rPr>
        <w:t xml:space="preserve"> 67</w:t>
      </w:r>
    </w:p>
    <w:p w:rsidR="00396014" w:rsidRDefault="00396014" w:rsidP="0024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1A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44A42" w:rsidRDefault="00244A42" w:rsidP="0024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1A7">
        <w:rPr>
          <w:rFonts w:ascii="Times New Roman" w:hAnsi="Times New Roman" w:cs="Times New Roman"/>
          <w:b/>
          <w:bCs/>
          <w:sz w:val="28"/>
          <w:szCs w:val="28"/>
        </w:rPr>
        <w:t>ОБ АДМИНИСТРАТИВНОЙ КОМИССИИ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КРАПИВИНСКОГО МУНИЦИПАЛЬНОГО</w:t>
      </w:r>
      <w:r w:rsidRPr="001651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1799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1.1. Административная комиссия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1651A7">
        <w:rPr>
          <w:rFonts w:ascii="Times New Roman" w:hAnsi="Times New Roman" w:cs="Times New Roman"/>
          <w:sz w:val="28"/>
          <w:szCs w:val="28"/>
        </w:rPr>
        <w:t xml:space="preserve"> (далее - административная комиссия) является постоянно действующим коллегиальным органом, уполномоченным рассматривать дела об административных правонарушениях, отнесенные к ее компетенции </w:t>
      </w:r>
      <w:hyperlink r:id="rId5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Кемеровской области от 16.06.2006 N 89-ОЗ "Об административных правонарушениях в Кемеровской области".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1.2. Административная комиссия создается в соответствии с Федеральным </w:t>
      </w:r>
      <w:hyperlink r:id="rId6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от 06.10.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651A7">
        <w:rPr>
          <w:rFonts w:ascii="Times New Roman" w:hAnsi="Times New Roman" w:cs="Times New Roman"/>
          <w:sz w:val="28"/>
          <w:szCs w:val="28"/>
        </w:rPr>
        <w:t xml:space="preserve">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7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</w:t>
      </w:r>
      <w:hyperlink r:id="rId9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Кемеровской области от 16.06.2006 N 89-ОЗ "Об административных правонарушениях в Кемеровской области", </w:t>
      </w:r>
      <w:hyperlink r:id="rId10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Кемеровской области от 08.07.2010 N 90-ОЗ "О наделении органов местного самоуправления отдельными государственными полномочиями в сфере создания и функционирования административных комиссий".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1.3. Административная комиссия в своей деятельности руководствуется </w:t>
      </w:r>
      <w:hyperlink r:id="rId11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нормативными правовыми актами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1651A7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1.4. Задачами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предусмотренного </w:t>
      </w:r>
      <w:hyperlink r:id="rId12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Кемеровской области от 16.06.2006 N 89-ОЗ "Об административных правонарушениях в Кемеровской области", разрешение его в соответствии с действующим законодательством, обеспечение исполнения вынесенного постановления (определения), а также выявление причин и условий, способствующих совершению административных правонарушений.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lastRenderedPageBreak/>
        <w:t>Административная комиссия осуществляет свою деятельность на основе принципов законности, равенства юридических и физических лиц перед законом, презумпции невиновности.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1.5. Административная комиссия имеет круглую печать, содержащую ее полное наименование, и бланки со своим наименованием. Административная комиссия не является юридическим лицом.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2. Порядок создания административной комиссии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2.1. Административная комиссия создается на основании </w:t>
      </w:r>
      <w:r>
        <w:rPr>
          <w:rFonts w:ascii="Times New Roman" w:hAnsi="Times New Roman" w:cs="Times New Roman"/>
          <w:sz w:val="28"/>
          <w:szCs w:val="28"/>
        </w:rPr>
        <w:t>решения Совета народных депутатов Крапивинского муниципального округа</w:t>
      </w:r>
      <w:r w:rsidRPr="001651A7">
        <w:rPr>
          <w:rFonts w:ascii="Times New Roman" w:hAnsi="Times New Roman" w:cs="Times New Roman"/>
          <w:sz w:val="28"/>
          <w:szCs w:val="28"/>
        </w:rPr>
        <w:t>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2.2. Административная комиссия действует в пределах границ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1651A7">
        <w:rPr>
          <w:rFonts w:ascii="Times New Roman" w:hAnsi="Times New Roman" w:cs="Times New Roman"/>
          <w:sz w:val="28"/>
          <w:szCs w:val="28"/>
        </w:rPr>
        <w:t>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2.3. Административная комиссия формируется на неограниченный срок.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 Состав административной комиссии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212" w:rsidRDefault="00244A42" w:rsidP="000E2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3.1. Численный и персональный состав административной комиссии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Крапивинского муниципального округа</w:t>
      </w:r>
      <w:r w:rsidRPr="001651A7">
        <w:rPr>
          <w:rFonts w:ascii="Times New Roman" w:hAnsi="Times New Roman" w:cs="Times New Roman"/>
          <w:sz w:val="28"/>
          <w:szCs w:val="28"/>
        </w:rPr>
        <w:t xml:space="preserve"> с учетом требований, установленных законодательством. В состав административн</w:t>
      </w:r>
      <w:r w:rsidR="000E2608">
        <w:rPr>
          <w:rFonts w:ascii="Times New Roman" w:hAnsi="Times New Roman" w:cs="Times New Roman"/>
          <w:sz w:val="28"/>
          <w:szCs w:val="28"/>
        </w:rPr>
        <w:t>ой</w:t>
      </w:r>
      <w:r w:rsidRPr="001651A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E2608">
        <w:rPr>
          <w:rFonts w:ascii="Times New Roman" w:hAnsi="Times New Roman" w:cs="Times New Roman"/>
          <w:sz w:val="28"/>
          <w:szCs w:val="28"/>
        </w:rPr>
        <w:t>и</w:t>
      </w:r>
      <w:r w:rsidRPr="001651A7"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0E2608">
        <w:rPr>
          <w:rFonts w:ascii="Times New Roman" w:hAnsi="Times New Roman" w:cs="Times New Roman"/>
          <w:sz w:val="28"/>
          <w:szCs w:val="28"/>
        </w:rPr>
        <w:t>: руководители и специалисты структурных подразделений администрации Крапивинского муниципального округа,</w:t>
      </w:r>
      <w:r w:rsidR="00F15F4B">
        <w:rPr>
          <w:rFonts w:ascii="Times New Roman" w:hAnsi="Times New Roman" w:cs="Times New Roman"/>
          <w:sz w:val="28"/>
          <w:szCs w:val="28"/>
        </w:rPr>
        <w:t xml:space="preserve"> представители органов государственной власти Кемеровской области - Кузбасса,</w:t>
      </w:r>
      <w:r w:rsidR="000E2608">
        <w:rPr>
          <w:rFonts w:ascii="Times New Roman" w:hAnsi="Times New Roman" w:cs="Times New Roman"/>
          <w:sz w:val="28"/>
          <w:szCs w:val="28"/>
        </w:rPr>
        <w:t xml:space="preserve"> правоохранительных органов, общественных организаций по согласованию</w:t>
      </w:r>
      <w:r w:rsidR="00F15F4B">
        <w:rPr>
          <w:rFonts w:ascii="Times New Roman" w:hAnsi="Times New Roman" w:cs="Times New Roman"/>
          <w:sz w:val="28"/>
          <w:szCs w:val="28"/>
        </w:rPr>
        <w:t>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Включение в состав административной комиссии осуществляется после получения письменного согласия кандидата, выдвинутого на вхождение в состав административной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3.2. Состав административной комиссии должен составлять нечетное число членов. Срок полномочий членов административной комиссии неограничен.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3.3. Административная комиссия создается в составе председателя, заместителя председателя, секретаря и других членов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3.4. Председатель, заместитель председателя, члены комиссии осуществляют свои полномочия без дополнительной платы.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lastRenderedPageBreak/>
        <w:t>3.5. Секретарь административной комиссии является муниципальным служащим, замещающим должность муниципальной службы в муниципальном образовании, либо работником муниципального учреждения и имеет юридическое образование.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3.6. Члены административной комиссии выполняют свои полномочия без отрыва от основной трудовой деятельности.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3.7. Административная комиссия правомочна начать свою работу, если в ее состав назначено не менее двух третей от установленной численности членов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3.8. Полномочия административной комиссии предыдущего состава прекращаются со дня назначения не менее двух третей от установленного числа членов нового состава административной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3.9. В случае преобразования муниципального образования административная комиссия прекращает осуществление своих полномочий со дня формирования административной комиссии вновь образованного муниципального образования.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3.10. Одно и то же лицо может быть назначено членом административной комиссии неограниченное число раз.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4. Требования, предъявляемые к членам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4.1. Членами административной комиссии могут быть дееспособные граждане Российской Федерации,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F15F4B">
        <w:rPr>
          <w:rFonts w:ascii="Times New Roman" w:hAnsi="Times New Roman" w:cs="Times New Roman"/>
          <w:sz w:val="28"/>
          <w:szCs w:val="28"/>
        </w:rPr>
        <w:t>округа</w:t>
      </w:r>
      <w:r w:rsidRPr="001651A7">
        <w:rPr>
          <w:rFonts w:ascii="Times New Roman" w:hAnsi="Times New Roman" w:cs="Times New Roman"/>
          <w:sz w:val="28"/>
          <w:szCs w:val="28"/>
        </w:rPr>
        <w:t>, не имеющие непогашенной судимости, достигшие возраста 21 года и имеющие высшее или среднее профессиональное образование.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4.2. Кандидаты для включения в состав административной комиссии представляют в орган местного самоуправления: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характеристику с места работы, службы или учебы.</w:t>
      </w:r>
    </w:p>
    <w:p w:rsidR="00244A42" w:rsidRPr="00C51B90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5. Полномочия председателя и заместителя председателя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244A42" w:rsidRPr="00C51B90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5.1. Председатель административной комиссии возглавляет административную комиссию, руководит ее деятельностью.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lastRenderedPageBreak/>
        <w:t>В целях обеспечения деятельности административной комиссии председатель административной комиссии: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1) планирует работу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2) распределяет между членами административной комиссии обязанности по предварительной подготовке к рассмотрению на заседаниях административной комиссии дел об административных правонарушениях;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3) руководит подготовкой заседаний административной комиссии и созывает их;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4) председательствует на заседаниях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5) подписывает постановления (определения), принимаемые административной комиссией, а также протоколы заседаний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6) направляет от имени административной комиссии в Администрацию Кемеровской области</w:t>
      </w:r>
      <w:r w:rsidR="00F15F4B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1651A7">
        <w:rPr>
          <w:rFonts w:ascii="Times New Roman" w:hAnsi="Times New Roman" w:cs="Times New Roman"/>
          <w:sz w:val="28"/>
          <w:szCs w:val="28"/>
        </w:rPr>
        <w:t xml:space="preserve"> предложения по организации деятельности административной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5.2. Заместитель председателя административной комиссии выполняет поручения председателя административной комиссии, а также исполняет обязанности председателя административной комиссии в его отсутствие.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5.3. Председатель, заместитель председателя административной комиссии не вправе каким-либо образом ограничивать процессуальную самостоятельность и независимость членов административной комиссии при рассмотрении конкретных дел об административных правонарушениях.</w:t>
      </w:r>
    </w:p>
    <w:p w:rsidR="00244A42" w:rsidRPr="006008E0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6. Полномочия секретаря административной комиссии</w:t>
      </w:r>
    </w:p>
    <w:p w:rsidR="00244A42" w:rsidRPr="006008E0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6.1. Секретарь административной комиссии осуществляет организационное и техническое обеспечение деятельности административной комиссии, в том числе: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1) подготовку заседаний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2) прием и регистрацию поступающих в административную комиссию материалов и документов, а также их подготовку для рассмотрения на заседании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3) текущее делопроизводство, отвечает за учет и сохранность документов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lastRenderedPageBreak/>
        <w:t>4) своевременно, не позднее чем за два дня, извещает членов административной комиссии, а также всех участников производства по делам об административных правонарушениях о времени и месте проведения заседания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5) ведет и подписывает протоколы заседаний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6) осуществляет проверку правильности и полноты оформления дел;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7) предоставляет проекты постановлений (определений), выносимых административной комиссией, а также справочные материалы членам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8) осуществляет контроль за соблюдением сроков при производстве по делам об административных правонарушениях, установленных действующим законодательством;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9) вручает копию постановления (определения) по делу об административном правонарушении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его вынесения;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10) вносит в постановление по делу об административном правонарушении отметку о дне вступления его в законную силу;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11)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12)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13) выполняет поручения председателя административной комиссии.</w:t>
      </w:r>
    </w:p>
    <w:p w:rsidR="00244A42" w:rsidRDefault="00244A42" w:rsidP="00244A42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6.2. Секретарь административной комиссии уполномочен составлять протоколы об административных правонарушениях, предусмотренных </w:t>
      </w:r>
      <w:hyperlink r:id="rId13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Кемеровской области от 16.06.2006 N 89-ОЗ "Об административных правонарушениях в Кемеровской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КО №89-ОЗ)</w:t>
      </w:r>
      <w:r w:rsidRPr="001651A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244A42" w:rsidRPr="001651A7" w:rsidRDefault="00244A42" w:rsidP="00244A42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1EC7">
        <w:rPr>
          <w:rFonts w:ascii="Times New Roman" w:hAnsi="Times New Roman" w:cs="Times New Roman"/>
          <w:sz w:val="28"/>
          <w:szCs w:val="28"/>
        </w:rPr>
        <w:t xml:space="preserve">Перечень должностных лиц, уполномоченных составлять протоколы об административных правонарушениях, предусмотренных                        </w:t>
      </w:r>
      <w:r w:rsidRPr="00291EC7">
        <w:rPr>
          <w:rFonts w:ascii="Times New Roman" w:hAnsi="Times New Roman" w:cs="Times New Roman"/>
          <w:sz w:val="28"/>
          <w:szCs w:val="28"/>
        </w:rPr>
        <w:lastRenderedPageBreak/>
        <w:t xml:space="preserve">Законом КО N89-ОЗ, утверждается постановлением администрации Крапивинского муниципального </w:t>
      </w:r>
      <w:r w:rsidR="008A4620">
        <w:rPr>
          <w:rFonts w:ascii="Times New Roman" w:hAnsi="Times New Roman" w:cs="Times New Roman"/>
          <w:sz w:val="28"/>
          <w:szCs w:val="28"/>
        </w:rPr>
        <w:t>округа</w:t>
      </w:r>
      <w:r w:rsidRPr="00291EC7">
        <w:rPr>
          <w:rFonts w:ascii="Times New Roman" w:hAnsi="Times New Roman" w:cs="Times New Roman"/>
          <w:sz w:val="28"/>
          <w:szCs w:val="28"/>
        </w:rPr>
        <w:t>.</w:t>
      </w:r>
    </w:p>
    <w:p w:rsidR="00244A42" w:rsidRPr="001651A7" w:rsidRDefault="00244A42" w:rsidP="00244A42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6.3. На период отсутствия секретаря административной комиссии его обязанности возлагаются на одного из членов административной комиссии по решению председателя.</w:t>
      </w:r>
    </w:p>
    <w:p w:rsidR="00244A42" w:rsidRPr="00C51B90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7. Полномочия членов административной комиссии</w:t>
      </w:r>
    </w:p>
    <w:p w:rsidR="00244A42" w:rsidRPr="006008E0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7.1. Члены административной комиссии при рассмотрении дел об административных правонарушениях имеют равные процессуальные права и несут равные процессуальные обязанности.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7.2. Члены административной комиссии вправе: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1) знакомиться с материалами дел об административных правонарушениях до начала заседания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2) задавать вопросы участникам производства по делу об административном правонарушении;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3) участвовать в исследовании доказательств по делу об административном правонарушении;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4) участвовать в принятии решений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5) осуществлять иные действия, предусмотренные действующим законодательством.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7.3. Члены административной комиссии обязаны: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1) постоянно участвовать в заседаниях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2) по поручению председателя административной комиссии участвовать в предварительной подготовке к рассмотрению на заседаниях административной комиссии дел об административных правонарушениях;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3) не разглашать сведения конфиденциального характера, ставшие им известными в связи с рассмотрением дел об административных правонарушениях;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4) соблюдать требования действующего законодательства при рассмотрении дел об административных правонарушениях.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7.4. Член комиссии, составивший протокол об административном правонарушении, не вправе принимать участие в его рассмотрении.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 Организация работы административной комиссии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8.1. Дела об административных правонарушениях рассматриваются административной комиссией на заседаниях, которые проводятся с периодичностью, обеспечивающей соблюдение сроков рассмотрения дел об административных правонарушениях.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Порядок рассмотрения дел об административных правонарушениях, подведомственных административным комиссиям, устанавливается </w:t>
      </w:r>
      <w:hyperlink r:id="rId15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</w:t>
      </w:r>
      <w:hyperlink r:id="rId16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Кемеровской области от 16.06.2006 N 89-ОЗ "Об административных правонарушениях в Кемеровской области".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8.2. Административная комиссия правомочна рассматривать дела об административных правонарушениях, если на заседании присутствует не менее половины от установленной численности ее состава.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8.3. Решения административной комиссии принимаются простым большинством голосов членов комиссии, присутствующих на заседании.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Члены административной комиссии не вправе воздерживаться при голосовании или уклоняться от голосования в ходе рассмотрения дела об административном правонарушении.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8.4. Дела рассматриваются персонально по каждому лицу, в отношении которого ведется дело об административном правонарушении.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8.6. Председательствующий в заседании вправе поручить члену административной комиссии, секретарю административной комиссии выполнение отдельных функций, предусмотренных законодательством, при рассмотрении дела об административном правонарушении.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8.7. Голосование в заседаниях административной комиссии открытое.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8.8.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8.9.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лица, или законного представителя физического лица, или законного представителя юридического лица, в отношении которых ведется </w:t>
      </w:r>
      <w:r w:rsidRPr="001651A7">
        <w:rPr>
          <w:rFonts w:ascii="Times New Roman" w:hAnsi="Times New Roman" w:cs="Times New Roman"/>
          <w:sz w:val="28"/>
          <w:szCs w:val="28"/>
        </w:rPr>
        <w:lastRenderedPageBreak/>
        <w:t>производство по делу об административном правонарушении, а также иных лиц, участвующих в рассмотрении дела.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административной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8.11. При решении вопросов на заседании административной комиссии каждый член административной комиссии обладает одним голосом.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8.12. При равенстве голосов голос председательствующего на заседании административной комиссии является решающим.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8.13.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8.14.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8.15.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административной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8.16. Дела об административных правонарушениях хранятся секретарем административной комиссии пять лет с момента обращения к исполнению вступившего в законную силу постановления по делу об административном правонарушении или вступления в законную силу постановления о прекращении производства по делу.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8.17.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8.18. Для рассмотрения наиболее важных неотложных вопросов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 по поручению председателя комиссии осуществляется секретарем административной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9. Досрочное прекращение полномочий члена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9.1. Полномочия члена административной комиссии могут быть прекращены досрочно 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165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Pr="001651A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64CF">
        <w:rPr>
          <w:rFonts w:ascii="Times New Roman" w:hAnsi="Times New Roman" w:cs="Times New Roman"/>
          <w:sz w:val="28"/>
          <w:szCs w:val="28"/>
        </w:rPr>
        <w:t>округа</w:t>
      </w:r>
      <w:r w:rsidRPr="001651A7">
        <w:rPr>
          <w:rFonts w:ascii="Times New Roman" w:hAnsi="Times New Roman" w:cs="Times New Roman"/>
          <w:sz w:val="28"/>
          <w:szCs w:val="28"/>
        </w:rPr>
        <w:t>: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1) при подаче членом административной комиссии заявления в письменной форме о сложении своих полномочий;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2) при вступлении в законную силу обвинительного приговора суда в отношении члена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3) при вступлении в законную силу решения суда о признании члена административной комиссии недееспособным, ограниченно дееспособным, безвестно отсутствующим или умершим;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4) в случае смерти члена административной комиссии;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5) в случае пропуска членом административной комиссии более чем половины заседаний административной комиссии в течение квартала без уважительных причин;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6) при смене места жительства за пределы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4064CF">
        <w:rPr>
          <w:rFonts w:ascii="Times New Roman" w:hAnsi="Times New Roman" w:cs="Times New Roman"/>
          <w:sz w:val="28"/>
          <w:szCs w:val="28"/>
        </w:rPr>
        <w:t>округа</w:t>
      </w:r>
      <w:r w:rsidRPr="001651A7">
        <w:rPr>
          <w:rFonts w:ascii="Times New Roman" w:hAnsi="Times New Roman" w:cs="Times New Roman"/>
          <w:sz w:val="28"/>
          <w:szCs w:val="28"/>
        </w:rPr>
        <w:t>;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7) в иных случаях в соответствии с действующим законодательством.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9.2. В случае досрочного прекращения полномочий члена административной комиссии назначение нового члена административной комиссии осуществляется в порядке, определенном настоящим положением.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9.3. Не допускается досрочное прекращение полномочий членов административной комиссии в связи с высказыванием ими собственного мнения или выражением своей позиции при рассмотрении дел об административных правонарушениях на заседаниях административной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10. Организация делопроизводства административной комиссии</w:t>
      </w: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42" w:rsidRPr="001651A7" w:rsidRDefault="00244A42" w:rsidP="00244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10.1. Дела об административных правонарушениях, иная переписка по ним принимаются и хранятся секретарем административной комиссии либо членами административной комиссии, его замещающими, до окончания сроков хранения.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lastRenderedPageBreak/>
        <w:t>10.2. Вскрытие корреспонденции, направленной в адрес административной комиссии, осуществляется секретарем административной комиссии либо лицом, его замещающим.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10.3. Учет и регистрацию документов по делам об административных правонарушениях осуществляет секретарь административной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10.4.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комиссии.</w:t>
      </w:r>
    </w:p>
    <w:p w:rsidR="00244A42" w:rsidRPr="001651A7" w:rsidRDefault="00244A42" w:rsidP="00244A4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10.5. Порядок учета, регистрации корреспонденции, формы учета, в том числе книг, журналов и иной документации, определяются муниципальными правовыми актами.</w:t>
      </w:r>
    </w:p>
    <w:p w:rsidR="00244A42" w:rsidRPr="001651A7" w:rsidRDefault="00244A42" w:rsidP="00244A42">
      <w:pPr>
        <w:rPr>
          <w:rFonts w:ascii="Times New Roman" w:hAnsi="Times New Roman" w:cs="Times New Roman"/>
          <w:sz w:val="28"/>
          <w:szCs w:val="28"/>
        </w:rPr>
      </w:pPr>
    </w:p>
    <w:p w:rsidR="007B4E19" w:rsidRDefault="007B4E19"/>
    <w:sectPr w:rsidR="007B4E19" w:rsidSect="00B15AF2">
      <w:pgSz w:w="11905" w:h="16838"/>
      <w:pgMar w:top="1134" w:right="1134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3E"/>
    <w:rsid w:val="00052212"/>
    <w:rsid w:val="000A28E4"/>
    <w:rsid w:val="000E2608"/>
    <w:rsid w:val="000E46C6"/>
    <w:rsid w:val="00122C40"/>
    <w:rsid w:val="001361CE"/>
    <w:rsid w:val="00244A42"/>
    <w:rsid w:val="003751B5"/>
    <w:rsid w:val="00396014"/>
    <w:rsid w:val="004064CF"/>
    <w:rsid w:val="004E0B4F"/>
    <w:rsid w:val="005118BA"/>
    <w:rsid w:val="006269F5"/>
    <w:rsid w:val="00696FC5"/>
    <w:rsid w:val="007B4E19"/>
    <w:rsid w:val="007D5E48"/>
    <w:rsid w:val="008A4620"/>
    <w:rsid w:val="00920001"/>
    <w:rsid w:val="0092082B"/>
    <w:rsid w:val="009727A7"/>
    <w:rsid w:val="00A81799"/>
    <w:rsid w:val="00B15AF2"/>
    <w:rsid w:val="00B8564B"/>
    <w:rsid w:val="00C404ED"/>
    <w:rsid w:val="00C53B3E"/>
    <w:rsid w:val="00D92009"/>
    <w:rsid w:val="00F1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846EE-E9B3-4459-8698-5BCC9A73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20AAF1C1E1D10E91366B1587B48BC33308AF4C763B8AD14B8D5BC76214BJ" TargetMode="External"/><Relationship Id="rId13" Type="http://schemas.openxmlformats.org/officeDocument/2006/relationships/hyperlink" Target="consultantplus://offline/ref=EB120AAF1C1E1D10E91378BC4E1714B93539D5FFC865BAF84EE78EE121122F662840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120AAF1C1E1D10E91366B1587B48BC33308AF4C76CB8AD14B8D5BC76214BJ" TargetMode="External"/><Relationship Id="rId12" Type="http://schemas.openxmlformats.org/officeDocument/2006/relationships/hyperlink" Target="consultantplus://offline/ref=EB120AAF1C1E1D10E91378BC4E1714B93539D5FFC865BAF84EE78EE121122F662840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120AAF1C1E1D10E91378BC4E1714B93539D5FFC865BAF84EE78EE121122F662840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120AAF1C1E1D10E91366B1587B48BC33308AFAC066B8AD14B8D5BC76214BJ" TargetMode="External"/><Relationship Id="rId11" Type="http://schemas.openxmlformats.org/officeDocument/2006/relationships/hyperlink" Target="consultantplus://offline/ref=EB120AAF1C1E1D10E91366B1587B48BC333A8CF7CB32EFAF45EDDB2B49J" TargetMode="External"/><Relationship Id="rId5" Type="http://schemas.openxmlformats.org/officeDocument/2006/relationships/hyperlink" Target="consultantplus://offline/ref=EB120AAF1C1E1D10E91378BC4E1714B93539D5FFC865BAF84EE78EE121122F662840J" TargetMode="External"/><Relationship Id="rId15" Type="http://schemas.openxmlformats.org/officeDocument/2006/relationships/hyperlink" Target="consultantplus://offline/ref=EB120AAF1C1E1D10E91366B1587B48BC33308AF4C763B8AD14B8D5BC76214BJ" TargetMode="External"/><Relationship Id="rId10" Type="http://schemas.openxmlformats.org/officeDocument/2006/relationships/hyperlink" Target="consultantplus://offline/ref=EB120AAF1C1E1D10E91378BC4E1714B93539D5FFC763B1F84BE78EE121122F66284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120AAF1C1E1D10E91378BC4E1714B93539D5FFC865BAF84EE78EE121122F662840J" TargetMode="External"/><Relationship Id="rId14" Type="http://schemas.openxmlformats.org/officeDocument/2006/relationships/hyperlink" Target="consultantplus://offline/ref=EB120AAF1C1E1D10E91366B1587B48BC33308AF4C763B8AD14B8D5BC76214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DF22-DD15-445C-BA99-A0AA6305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diman</cp:lastModifiedBy>
  <cp:revision>16</cp:revision>
  <cp:lastPrinted>2020-01-22T10:56:00Z</cp:lastPrinted>
  <dcterms:created xsi:type="dcterms:W3CDTF">2020-01-20T08:22:00Z</dcterms:created>
  <dcterms:modified xsi:type="dcterms:W3CDTF">2020-02-28T02:54:00Z</dcterms:modified>
</cp:coreProperties>
</file>