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27" w:rsidRDefault="00B73F27" w:rsidP="000227E6">
      <w:pPr>
        <w:pStyle w:val="1"/>
        <w:ind w:firstLine="720"/>
        <w:jc w:val="both"/>
      </w:pPr>
    </w:p>
    <w:p w:rsidR="00B73F27" w:rsidRDefault="00B73F27" w:rsidP="000227E6">
      <w:pPr>
        <w:pStyle w:val="1"/>
        <w:ind w:firstLine="720"/>
        <w:jc w:val="both"/>
      </w:pPr>
    </w:p>
    <w:p w:rsidR="000227E6" w:rsidRDefault="000227E6" w:rsidP="000227E6">
      <w:pPr>
        <w:pStyle w:val="1"/>
        <w:ind w:firstLine="720"/>
        <w:jc w:val="both"/>
      </w:pPr>
      <w:proofErr w:type="gramStart"/>
      <w: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Градостроительным кодексом Российской Федерации администрацией </w:t>
      </w:r>
      <w:r>
        <w:rPr>
          <w:color w:val="0070C0"/>
        </w:rPr>
        <w:t>Крапивинского</w:t>
      </w:r>
      <w:r>
        <w:t xml:space="preserve"> городского поселения начаты публичные слушания по вопросу внесения изменений в Правила землепользования и застройки территории  муниципального образования «</w:t>
      </w:r>
      <w:r>
        <w:rPr>
          <w:color w:val="0070C0"/>
        </w:rPr>
        <w:t>Крапивинское</w:t>
      </w:r>
      <w:r>
        <w:t xml:space="preserve"> городское поселение» Крапивинского муниципального района Кемеровской области,  утвержденные решением Совета народных депутатов </w:t>
      </w:r>
      <w:r>
        <w:rPr>
          <w:color w:val="0070C0"/>
        </w:rPr>
        <w:t>Крапивинского</w:t>
      </w:r>
      <w:r>
        <w:t xml:space="preserve"> городского поселения</w:t>
      </w:r>
      <w:proofErr w:type="gramEnd"/>
      <w:r>
        <w:t xml:space="preserve"> от</w:t>
      </w:r>
      <w:r>
        <w:rPr>
          <w:color w:val="FF0000"/>
        </w:rPr>
        <w:t xml:space="preserve"> </w:t>
      </w:r>
      <w:r>
        <w:rPr>
          <w:color w:val="0070C0"/>
        </w:rPr>
        <w:t>29.09.2011 г.</w:t>
      </w:r>
      <w:r>
        <w:t xml:space="preserve"> № </w:t>
      </w:r>
      <w:r>
        <w:rPr>
          <w:color w:val="0070C0"/>
        </w:rPr>
        <w:t>29</w:t>
      </w:r>
      <w:r>
        <w:t>.</w:t>
      </w:r>
    </w:p>
    <w:p w:rsidR="000227E6" w:rsidRDefault="000227E6" w:rsidP="000227E6">
      <w:pPr>
        <w:pStyle w:val="1"/>
        <w:ind w:firstLine="720"/>
        <w:jc w:val="both"/>
      </w:pPr>
      <w:r>
        <w:t xml:space="preserve">Вопросы, вынесенные на публичные слушания: </w:t>
      </w:r>
    </w:p>
    <w:p w:rsidR="000227E6" w:rsidRDefault="000227E6" w:rsidP="000227E6">
      <w:pPr>
        <w:pStyle w:val="1"/>
        <w:ind w:firstLine="720"/>
        <w:jc w:val="both"/>
      </w:pPr>
      <w:r>
        <w:t>1. Исключить из ст. 39.1 Правил землепользования и застройки следующий абзац: «- ограждения земельных участков должны быть не выше 1,8 метра, вид ограждения и его высота должны быть единообразными, как минимум, на протяжении одного квартала с обеих сторон улицы. Ограждения между участками с целью наименьшего затенения соседних участков должны быть сетчатыми или решетчатыми, высотой не более 1,5 м. с глухой частью не более 1,2 м.».</w:t>
      </w:r>
    </w:p>
    <w:p w:rsidR="000227E6" w:rsidRDefault="000227E6" w:rsidP="000227E6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2. Внести изменения в Карту градостроительного зонирования территории поселка городского типа Крапивинский, ГП-2, инв. № 515762:</w:t>
      </w:r>
    </w:p>
    <w:p w:rsidR="000227E6" w:rsidRDefault="000227E6" w:rsidP="000227E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2.1. Территориальную зону ПК-1 – зона производственных и коммунально-складских объектов </w:t>
      </w:r>
      <w:r>
        <w:rPr>
          <w:sz w:val="28"/>
          <w:szCs w:val="28"/>
          <w:lang w:val="en-US"/>
        </w:rPr>
        <w:t>I</w:t>
      </w:r>
      <w:r w:rsidRPr="00022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V</w:t>
      </w:r>
      <w:r w:rsidRPr="000227E6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 вредности (ул. Химиков), изменить на зону Ж-1 – зона индивидуальной жилой застройки усадебного типа.</w:t>
      </w:r>
    </w:p>
    <w:p w:rsidR="000227E6" w:rsidRDefault="000227E6" w:rsidP="000227E6">
      <w:pPr>
        <w:rPr>
          <w:sz w:val="28"/>
          <w:szCs w:val="28"/>
        </w:rPr>
      </w:pPr>
      <w:r>
        <w:rPr>
          <w:sz w:val="28"/>
          <w:szCs w:val="28"/>
        </w:rPr>
        <w:tab/>
        <w:t>2.2. Часть территориальной зону Р-2 – зона рекреационно-ландшафтных территорий (ул. Сибирская), изменить на зону Ж-1 – зона индивидуальной жилой застройки усадебного типа.</w:t>
      </w:r>
    </w:p>
    <w:p w:rsidR="000227E6" w:rsidRDefault="000227E6" w:rsidP="000227E6">
      <w:pPr>
        <w:ind w:firstLine="360"/>
        <w:jc w:val="both"/>
      </w:pPr>
      <w:r>
        <w:tab/>
      </w:r>
      <w:r>
        <w:rPr>
          <w:sz w:val="28"/>
          <w:szCs w:val="28"/>
        </w:rPr>
        <w:t xml:space="preserve">Публичные слушания назначены на </w:t>
      </w:r>
      <w:r>
        <w:rPr>
          <w:color w:val="4F81BD"/>
          <w:sz w:val="28"/>
          <w:szCs w:val="28"/>
        </w:rPr>
        <w:t>16.08.2013</w:t>
      </w:r>
      <w:r>
        <w:rPr>
          <w:sz w:val="28"/>
          <w:szCs w:val="28"/>
        </w:rPr>
        <w:t xml:space="preserve"> года и будут проведены в </w:t>
      </w:r>
      <w:r>
        <w:rPr>
          <w:color w:val="4F81BD"/>
          <w:sz w:val="28"/>
          <w:szCs w:val="28"/>
        </w:rPr>
        <w:t>11-00</w:t>
      </w:r>
      <w:r>
        <w:rPr>
          <w:sz w:val="28"/>
          <w:szCs w:val="28"/>
        </w:rPr>
        <w:t xml:space="preserve"> часов в помещении </w:t>
      </w:r>
      <w:r>
        <w:rPr>
          <w:color w:val="4F81BD"/>
          <w:sz w:val="28"/>
          <w:szCs w:val="28"/>
        </w:rPr>
        <w:t>администрации Крапивинского городского поселения</w:t>
      </w:r>
      <w:r>
        <w:rPr>
          <w:sz w:val="28"/>
          <w:szCs w:val="28"/>
        </w:rPr>
        <w:t xml:space="preserve"> по адресу: </w:t>
      </w:r>
      <w:r>
        <w:rPr>
          <w:color w:val="4F81BD"/>
          <w:sz w:val="28"/>
          <w:szCs w:val="28"/>
        </w:rPr>
        <w:t xml:space="preserve">пгт. Крапивинский, ул. </w:t>
      </w:r>
      <w:proofErr w:type="gramStart"/>
      <w:r>
        <w:rPr>
          <w:color w:val="4F81BD"/>
          <w:sz w:val="28"/>
          <w:szCs w:val="28"/>
        </w:rPr>
        <w:t>Юбилейная</w:t>
      </w:r>
      <w:proofErr w:type="gramEnd"/>
      <w:r>
        <w:rPr>
          <w:color w:val="4F81BD"/>
          <w:sz w:val="28"/>
          <w:szCs w:val="28"/>
        </w:rPr>
        <w:t>, 2</w:t>
      </w:r>
      <w:r>
        <w:rPr>
          <w:sz w:val="28"/>
          <w:szCs w:val="28"/>
        </w:rPr>
        <w:t>.</w:t>
      </w:r>
    </w:p>
    <w:p w:rsidR="000227E6" w:rsidRDefault="000227E6" w:rsidP="000227E6">
      <w:pPr>
        <w:pStyle w:val="1"/>
        <w:ind w:firstLine="720"/>
        <w:jc w:val="both"/>
      </w:pPr>
      <w:r>
        <w:t>Ознакомиться с изменениями в Правила землепользования и застройки муниципального образования «</w:t>
      </w:r>
      <w:r>
        <w:rPr>
          <w:color w:val="4F81BD"/>
        </w:rPr>
        <w:t>Крапивинское</w:t>
      </w:r>
      <w:r>
        <w:t xml:space="preserve"> городское поселение»  можно на информационных стендах в здании администрации </w:t>
      </w:r>
      <w:r>
        <w:rPr>
          <w:color w:val="4F81BD"/>
        </w:rPr>
        <w:t>Крапивинского</w:t>
      </w:r>
      <w:r>
        <w:t xml:space="preserve"> городского поселения по адресу: </w:t>
      </w:r>
      <w:r>
        <w:rPr>
          <w:color w:val="4F81BD"/>
        </w:rPr>
        <w:t xml:space="preserve">пгт. Крапивинский, ул. </w:t>
      </w:r>
      <w:proofErr w:type="gramStart"/>
      <w:r>
        <w:rPr>
          <w:color w:val="4F81BD"/>
        </w:rPr>
        <w:t>Юбилейная</w:t>
      </w:r>
      <w:proofErr w:type="gramEnd"/>
      <w:r>
        <w:rPr>
          <w:color w:val="4F81BD"/>
        </w:rPr>
        <w:t xml:space="preserve">, 2 </w:t>
      </w:r>
      <w:r>
        <w:t>в</w:t>
      </w:r>
      <w:r>
        <w:rPr>
          <w:color w:val="4F81BD"/>
        </w:rPr>
        <w:t xml:space="preserve"> </w:t>
      </w:r>
      <w:r>
        <w:t>рабочие дни с 8-30 до 17.30 часов, а также в отделе архитектуры и градостроительства администрации Крапивинского муниципального района по адресу: пгт. Крапивинский, ул. Юбилейная, 15 в рабочие дни с 9-30 до 17-30 часов или по телефону 8 38446 22255 (контактное лицо – Дашкевич Светлана Валерьевна).</w:t>
      </w:r>
    </w:p>
    <w:p w:rsidR="006628BB" w:rsidRDefault="006628BB"/>
    <w:sectPr w:rsidR="006628BB" w:rsidSect="00662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savePreviewPicture/>
  <w:compat/>
  <w:rsids>
    <w:rsidRoot w:val="000227E6"/>
    <w:rsid w:val="000227E6"/>
    <w:rsid w:val="006628BB"/>
    <w:rsid w:val="00B7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7E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7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Company>Krokoz™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Дашкевич Светлана</dc:creator>
  <cp:lastModifiedBy>Дашкевич Светлана</cp:lastModifiedBy>
  <cp:revision>2</cp:revision>
  <dcterms:created xsi:type="dcterms:W3CDTF">2013-06-04T05:04:00Z</dcterms:created>
  <dcterms:modified xsi:type="dcterms:W3CDTF">2013-06-04T05:04:00Z</dcterms:modified>
</cp:coreProperties>
</file>