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14" w:rsidRDefault="00D83A14" w:rsidP="007601C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0CDD" w:rsidRPr="00313D78" w:rsidRDefault="00684EB8" w:rsidP="00313D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3D78">
        <w:rPr>
          <w:b/>
          <w:sz w:val="28"/>
          <w:szCs w:val="28"/>
        </w:rPr>
        <w:t>Прошел д</w:t>
      </w:r>
      <w:r w:rsidR="000B0CDD" w:rsidRPr="00313D78">
        <w:rPr>
          <w:b/>
          <w:sz w:val="28"/>
          <w:szCs w:val="28"/>
        </w:rPr>
        <w:t>ень консультаций филиала ФГБУ «ФКП Росреестра» по Кемеровской области.</w:t>
      </w:r>
    </w:p>
    <w:p w:rsidR="00095351" w:rsidRDefault="00095351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03888" w:rsidRDefault="00A67A82" w:rsidP="000B0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июля</w:t>
      </w:r>
      <w:r w:rsidR="001122E6">
        <w:rPr>
          <w:sz w:val="28"/>
          <w:szCs w:val="28"/>
        </w:rPr>
        <w:t xml:space="preserve"> </w:t>
      </w:r>
      <w:r w:rsidR="00107518">
        <w:rPr>
          <w:sz w:val="28"/>
          <w:szCs w:val="28"/>
        </w:rPr>
        <w:t xml:space="preserve">  2016</w:t>
      </w:r>
      <w:r w:rsidR="0046310F" w:rsidRPr="0046310F">
        <w:rPr>
          <w:sz w:val="28"/>
          <w:szCs w:val="28"/>
        </w:rPr>
        <w:t xml:space="preserve"> года прошел день консультаций филиала ФГБУ «ФКП Росреестра» по Кемеровской области по вопросу</w:t>
      </w:r>
      <w:r w:rsidR="0046310F">
        <w:rPr>
          <w:sz w:val="28"/>
          <w:szCs w:val="28"/>
        </w:rPr>
        <w:t xml:space="preserve"> оказания государственных услуг для  жителей </w:t>
      </w:r>
      <w:r w:rsidR="000B0CDD" w:rsidRPr="000B0CDD">
        <w:rPr>
          <w:sz w:val="28"/>
          <w:szCs w:val="28"/>
        </w:rPr>
        <w:t xml:space="preserve"> Кемеровской  области в режиме "горячей линии"</w:t>
      </w:r>
      <w:r w:rsidR="0046310F">
        <w:rPr>
          <w:sz w:val="28"/>
          <w:szCs w:val="28"/>
        </w:rPr>
        <w:t>.</w:t>
      </w:r>
    </w:p>
    <w:p w:rsidR="000B0CDD" w:rsidRDefault="000B0CDD" w:rsidP="00A67A82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 </w:t>
      </w:r>
      <w:r w:rsidR="00F03888">
        <w:rPr>
          <w:sz w:val="28"/>
          <w:szCs w:val="28"/>
        </w:rPr>
        <w:t xml:space="preserve">В «горячей линии»  приняли участие: </w:t>
      </w:r>
      <w:proofErr w:type="spellStart"/>
      <w:r w:rsidR="00F03888">
        <w:rPr>
          <w:sz w:val="28"/>
          <w:szCs w:val="28"/>
        </w:rPr>
        <w:t>Занкин</w:t>
      </w:r>
      <w:proofErr w:type="spellEnd"/>
      <w:r w:rsidR="00F03888" w:rsidRPr="00F03888">
        <w:rPr>
          <w:sz w:val="28"/>
          <w:szCs w:val="28"/>
        </w:rPr>
        <w:t xml:space="preserve"> </w:t>
      </w:r>
      <w:r w:rsidR="00F03888">
        <w:rPr>
          <w:sz w:val="28"/>
          <w:szCs w:val="28"/>
        </w:rPr>
        <w:t xml:space="preserve">А.Ю., </w:t>
      </w:r>
      <w:r w:rsidR="00107518">
        <w:rPr>
          <w:sz w:val="28"/>
          <w:szCs w:val="28"/>
        </w:rPr>
        <w:t xml:space="preserve">директор </w:t>
      </w:r>
      <w:r w:rsidR="00F03888">
        <w:rPr>
          <w:sz w:val="28"/>
          <w:szCs w:val="28"/>
        </w:rPr>
        <w:t xml:space="preserve"> филиала,</w:t>
      </w:r>
      <w:r w:rsidR="00A67A82">
        <w:rPr>
          <w:sz w:val="28"/>
          <w:szCs w:val="28"/>
        </w:rPr>
        <w:t xml:space="preserve">  </w:t>
      </w:r>
      <w:r w:rsidR="00A67A82" w:rsidRPr="00A67A82">
        <w:rPr>
          <w:sz w:val="28"/>
          <w:szCs w:val="28"/>
        </w:rPr>
        <w:t>Ермолин</w:t>
      </w:r>
      <w:r w:rsidR="00A67A82">
        <w:rPr>
          <w:sz w:val="28"/>
          <w:szCs w:val="28"/>
        </w:rPr>
        <w:t xml:space="preserve">  А. П., заместитель  директора филиала,  </w:t>
      </w:r>
      <w:r w:rsidR="00F03888">
        <w:rPr>
          <w:sz w:val="28"/>
          <w:szCs w:val="28"/>
        </w:rPr>
        <w:t xml:space="preserve">Мамаева Н.А., начальник отдела кадастрового учета, </w:t>
      </w:r>
      <w:proofErr w:type="spellStart"/>
      <w:r w:rsidR="00F03888">
        <w:rPr>
          <w:sz w:val="28"/>
          <w:szCs w:val="28"/>
        </w:rPr>
        <w:t>Колокольцова</w:t>
      </w:r>
      <w:proofErr w:type="spellEnd"/>
      <w:r w:rsidR="00F03888">
        <w:rPr>
          <w:sz w:val="28"/>
          <w:szCs w:val="28"/>
        </w:rPr>
        <w:t xml:space="preserve"> Т.Г., начальник отдела предоставления сведений, Ульрих Ж.В., </w:t>
      </w:r>
      <w:r w:rsidR="00107518">
        <w:rPr>
          <w:sz w:val="28"/>
          <w:szCs w:val="28"/>
        </w:rPr>
        <w:t>начальник</w:t>
      </w:r>
      <w:r w:rsidR="00F03888">
        <w:rPr>
          <w:sz w:val="28"/>
          <w:szCs w:val="28"/>
        </w:rPr>
        <w:t xml:space="preserve"> отдела обеспечения ведения кадастра,  </w:t>
      </w:r>
      <w:r w:rsidR="00A67A82">
        <w:rPr>
          <w:sz w:val="28"/>
          <w:szCs w:val="28"/>
        </w:rPr>
        <w:t xml:space="preserve">Скороходова С. В.,  ведущий инженер </w:t>
      </w:r>
      <w:r w:rsidR="00A67A82" w:rsidRPr="00A67A82">
        <w:rPr>
          <w:sz w:val="28"/>
          <w:szCs w:val="28"/>
        </w:rPr>
        <w:t>отдела обеспечения ведения кадастра</w:t>
      </w:r>
      <w:r w:rsidR="00A67A82">
        <w:rPr>
          <w:sz w:val="28"/>
          <w:szCs w:val="28"/>
        </w:rPr>
        <w:t xml:space="preserve">. </w:t>
      </w:r>
    </w:p>
    <w:p w:rsidR="00654502" w:rsidRDefault="00654502" w:rsidP="00E00C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телефонной консультации </w:t>
      </w:r>
      <w:r w:rsidR="00A74912">
        <w:rPr>
          <w:sz w:val="28"/>
          <w:szCs w:val="28"/>
        </w:rPr>
        <w:t>трем</w:t>
      </w:r>
      <w:r w:rsidRPr="00654502">
        <w:rPr>
          <w:sz w:val="28"/>
          <w:szCs w:val="28"/>
        </w:rPr>
        <w:t xml:space="preserve"> заявителям были даны подробные разъяснения по </w:t>
      </w:r>
      <w:r>
        <w:rPr>
          <w:sz w:val="28"/>
          <w:szCs w:val="28"/>
        </w:rPr>
        <w:t xml:space="preserve">заданным </w:t>
      </w:r>
      <w:r w:rsidRPr="00654502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. </w:t>
      </w:r>
      <w:r w:rsidRPr="00654502">
        <w:rPr>
          <w:sz w:val="28"/>
          <w:szCs w:val="28"/>
        </w:rPr>
        <w:t xml:space="preserve"> На вопросы граждан отвечал</w:t>
      </w:r>
      <w:r w:rsidR="00E00C17">
        <w:rPr>
          <w:sz w:val="28"/>
          <w:szCs w:val="28"/>
        </w:rPr>
        <w:t>и</w:t>
      </w:r>
      <w:r>
        <w:rPr>
          <w:sz w:val="28"/>
          <w:szCs w:val="28"/>
        </w:rPr>
        <w:t xml:space="preserve"> директ</w:t>
      </w:r>
      <w:r w:rsidR="00E00C17">
        <w:rPr>
          <w:sz w:val="28"/>
          <w:szCs w:val="28"/>
        </w:rPr>
        <w:t>ор</w:t>
      </w:r>
      <w:r>
        <w:rPr>
          <w:sz w:val="28"/>
          <w:szCs w:val="28"/>
        </w:rPr>
        <w:t xml:space="preserve"> филиала</w:t>
      </w:r>
      <w:r w:rsidR="00E00C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Занкин</w:t>
      </w:r>
      <w:proofErr w:type="spellEnd"/>
      <w:r>
        <w:rPr>
          <w:sz w:val="28"/>
          <w:szCs w:val="28"/>
        </w:rPr>
        <w:t xml:space="preserve"> А.Ю. </w:t>
      </w:r>
      <w:r w:rsidR="00E00C17">
        <w:rPr>
          <w:sz w:val="28"/>
          <w:szCs w:val="28"/>
        </w:rPr>
        <w:t xml:space="preserve"> и начальник отдела кадастрового учета Мамаева Н.А.</w:t>
      </w:r>
    </w:p>
    <w:p w:rsidR="00654502" w:rsidRDefault="00654502" w:rsidP="00E00C17">
      <w:pPr>
        <w:spacing w:line="360" w:lineRule="auto"/>
        <w:ind w:firstLine="709"/>
        <w:jc w:val="both"/>
        <w:rPr>
          <w:sz w:val="28"/>
          <w:szCs w:val="28"/>
        </w:rPr>
      </w:pPr>
      <w:r w:rsidRPr="00C36B28">
        <w:rPr>
          <w:sz w:val="28"/>
          <w:szCs w:val="28"/>
          <w:u w:val="single"/>
        </w:rPr>
        <w:t>Вопрос:</w:t>
      </w:r>
      <w:r>
        <w:rPr>
          <w:sz w:val="28"/>
          <w:szCs w:val="28"/>
        </w:rPr>
        <w:t xml:space="preserve"> </w:t>
      </w:r>
      <w:r w:rsidRPr="00654502">
        <w:rPr>
          <w:sz w:val="28"/>
          <w:szCs w:val="28"/>
        </w:rPr>
        <w:t xml:space="preserve"> </w:t>
      </w:r>
      <w:r w:rsidR="00A67A82" w:rsidRPr="00654502">
        <w:rPr>
          <w:sz w:val="28"/>
          <w:szCs w:val="28"/>
        </w:rPr>
        <w:t>В 2010 году земельный участок был поставлен на кадастровый учет, но в связи с тем в течение установленного законом срока право собственности на данный участок не было зарегистрировано</w:t>
      </w:r>
      <w:r w:rsidR="00E00C17">
        <w:rPr>
          <w:sz w:val="28"/>
          <w:szCs w:val="28"/>
        </w:rPr>
        <w:t xml:space="preserve">, </w:t>
      </w:r>
      <w:r w:rsidR="00A67A82" w:rsidRPr="00654502">
        <w:rPr>
          <w:sz w:val="28"/>
          <w:szCs w:val="28"/>
        </w:rPr>
        <w:t xml:space="preserve"> сведения о земельном участке были аннулированы.  Возможно ли внесение кадастрового номера аннулированного земельного участка в кадастровый паспорт</w:t>
      </w:r>
      <w:r w:rsidRPr="00654502">
        <w:rPr>
          <w:sz w:val="28"/>
          <w:szCs w:val="28"/>
        </w:rPr>
        <w:t xml:space="preserve"> земельного участка, в том случае если его </w:t>
      </w:r>
      <w:r w:rsidR="00A67A82" w:rsidRPr="00654502">
        <w:rPr>
          <w:sz w:val="28"/>
          <w:szCs w:val="28"/>
        </w:rPr>
        <w:t xml:space="preserve"> </w:t>
      </w:r>
      <w:r w:rsidRPr="00654502">
        <w:rPr>
          <w:sz w:val="28"/>
          <w:szCs w:val="28"/>
        </w:rPr>
        <w:t>вновь</w:t>
      </w:r>
      <w:r w:rsidR="00A67A82" w:rsidRPr="00654502">
        <w:rPr>
          <w:sz w:val="28"/>
          <w:szCs w:val="28"/>
        </w:rPr>
        <w:t xml:space="preserve"> пост</w:t>
      </w:r>
      <w:r w:rsidRPr="00654502">
        <w:rPr>
          <w:sz w:val="28"/>
          <w:szCs w:val="28"/>
        </w:rPr>
        <w:t>авит</w:t>
      </w:r>
      <w:r>
        <w:rPr>
          <w:sz w:val="28"/>
          <w:szCs w:val="28"/>
        </w:rPr>
        <w:t>ь</w:t>
      </w:r>
      <w:r w:rsidRPr="00654502">
        <w:rPr>
          <w:sz w:val="28"/>
          <w:szCs w:val="28"/>
        </w:rPr>
        <w:t xml:space="preserve"> </w:t>
      </w:r>
      <w:r w:rsidR="00A67A82" w:rsidRPr="00654502">
        <w:rPr>
          <w:sz w:val="28"/>
          <w:szCs w:val="28"/>
        </w:rPr>
        <w:t>на кадастровый учет</w:t>
      </w:r>
      <w:r w:rsidRPr="00654502">
        <w:rPr>
          <w:sz w:val="28"/>
          <w:szCs w:val="28"/>
        </w:rPr>
        <w:t>?</w:t>
      </w:r>
    </w:p>
    <w:p w:rsidR="00E00C17" w:rsidRDefault="00654502" w:rsidP="00C36B28">
      <w:pPr>
        <w:spacing w:line="360" w:lineRule="auto"/>
        <w:ind w:firstLine="709"/>
        <w:jc w:val="both"/>
        <w:rPr>
          <w:sz w:val="28"/>
          <w:szCs w:val="28"/>
        </w:rPr>
      </w:pPr>
      <w:r w:rsidRPr="00C36B28">
        <w:rPr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</w:t>
      </w:r>
      <w:r w:rsidR="00E00C17">
        <w:rPr>
          <w:sz w:val="28"/>
          <w:szCs w:val="28"/>
        </w:rPr>
        <w:t>Кадастровый номер аннулированного земельного участка не вносится в кадастровый паспорт вновь поставленного на государственный кадастровый учет земельного участка.</w:t>
      </w:r>
    </w:p>
    <w:p w:rsidR="00654502" w:rsidRDefault="00E00C17" w:rsidP="00C36B28">
      <w:pPr>
        <w:spacing w:line="360" w:lineRule="auto"/>
        <w:ind w:firstLine="709"/>
        <w:jc w:val="both"/>
        <w:rPr>
          <w:sz w:val="28"/>
          <w:szCs w:val="28"/>
        </w:rPr>
      </w:pPr>
      <w:r w:rsidRPr="00C36B28">
        <w:rPr>
          <w:sz w:val="28"/>
          <w:szCs w:val="28"/>
          <w:u w:val="single"/>
        </w:rPr>
        <w:t>Вопрос:</w:t>
      </w:r>
      <w:r>
        <w:rPr>
          <w:sz w:val="28"/>
          <w:szCs w:val="28"/>
        </w:rPr>
        <w:t xml:space="preserve"> По решению суда было признано право собственности </w:t>
      </w:r>
      <w:r>
        <w:rPr>
          <w:sz w:val="28"/>
          <w:szCs w:val="28"/>
        </w:rPr>
        <w:tab/>
        <w:t xml:space="preserve"> на </w:t>
      </w:r>
      <w:r w:rsidR="00A74912">
        <w:rPr>
          <w:sz w:val="28"/>
          <w:szCs w:val="28"/>
        </w:rPr>
        <w:t xml:space="preserve"> ч</w:t>
      </w:r>
      <w:r>
        <w:rPr>
          <w:sz w:val="28"/>
          <w:szCs w:val="28"/>
        </w:rPr>
        <w:t>асти жилого дома  двум  наследникам, ранее дом принадлежал одному собственнику. Как можно поставить на кадастровый учет части жилого дома?</w:t>
      </w:r>
    </w:p>
    <w:p w:rsidR="00E00C17" w:rsidRDefault="00E00C17" w:rsidP="00C36B28">
      <w:pPr>
        <w:spacing w:line="360" w:lineRule="auto"/>
        <w:ind w:firstLine="709"/>
        <w:jc w:val="both"/>
        <w:rPr>
          <w:sz w:val="28"/>
          <w:szCs w:val="28"/>
        </w:rPr>
      </w:pPr>
      <w:r w:rsidRPr="00C36B28">
        <w:rPr>
          <w:sz w:val="28"/>
          <w:szCs w:val="28"/>
          <w:u w:val="single"/>
        </w:rPr>
        <w:lastRenderedPageBreak/>
        <w:t>Ответ: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Такого объекта</w:t>
      </w:r>
      <w:r w:rsidR="00A749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часть в жилого дома в действующем законодательстве не существует.</w:t>
      </w:r>
      <w:proofErr w:type="gramEnd"/>
      <w:r>
        <w:rPr>
          <w:sz w:val="28"/>
          <w:szCs w:val="28"/>
        </w:rPr>
        <w:t xml:space="preserve"> В этом случае необходимо обратится к кадастровому инженеру для изготовления технического плана на два помещения в указанном доме, а затем обратится в орган кадастрового учета с заявления о внесении изменений в сведения об объекте недвижимости.  Со списком кадастровых инженеров, осуществляющих свою деятельность на территории Кемеровской</w:t>
      </w:r>
      <w:r w:rsidR="00A74912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  можно </w:t>
      </w:r>
      <w:proofErr w:type="gramStart"/>
      <w:r>
        <w:rPr>
          <w:sz w:val="28"/>
          <w:szCs w:val="28"/>
        </w:rPr>
        <w:t>ознакомится</w:t>
      </w:r>
      <w:proofErr w:type="gramEnd"/>
      <w:r>
        <w:rPr>
          <w:sz w:val="28"/>
          <w:szCs w:val="28"/>
        </w:rPr>
        <w:t xml:space="preserve"> в пункте приема-выдачи доку</w:t>
      </w:r>
      <w:r w:rsidR="0009051D">
        <w:rPr>
          <w:sz w:val="28"/>
          <w:szCs w:val="28"/>
        </w:rPr>
        <w:t xml:space="preserve">ментов филиала или </w:t>
      </w:r>
      <w:r w:rsidR="00C36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36B28">
        <w:rPr>
          <w:sz w:val="28"/>
          <w:szCs w:val="28"/>
        </w:rPr>
        <w:t>сайтах</w:t>
      </w:r>
      <w:r w:rsidR="00095351">
        <w:rPr>
          <w:sz w:val="28"/>
          <w:szCs w:val="28"/>
        </w:rPr>
        <w:t>:</w:t>
      </w:r>
      <w:r w:rsidR="00C36B28">
        <w:rPr>
          <w:sz w:val="28"/>
          <w:szCs w:val="28"/>
        </w:rPr>
        <w:t xml:space="preserve">  </w:t>
      </w:r>
      <w:r w:rsidR="00095351">
        <w:rPr>
          <w:sz w:val="28"/>
          <w:szCs w:val="28"/>
        </w:rPr>
        <w:t>rosreestr.ru или kadastr.ru</w:t>
      </w:r>
      <w:r w:rsidR="00C36B28">
        <w:rPr>
          <w:sz w:val="28"/>
          <w:szCs w:val="28"/>
        </w:rPr>
        <w:t xml:space="preserve">, раздел «Физическим лицам», «Электронные сервисы», «Реестр кадастровых инженеров».   </w:t>
      </w:r>
    </w:p>
    <w:p w:rsidR="00C36B28" w:rsidRDefault="00C36B28" w:rsidP="00C36B28">
      <w:pPr>
        <w:spacing w:line="360" w:lineRule="auto"/>
        <w:ind w:firstLine="709"/>
        <w:jc w:val="both"/>
        <w:rPr>
          <w:sz w:val="28"/>
          <w:szCs w:val="28"/>
        </w:rPr>
      </w:pPr>
      <w:r w:rsidRPr="00095351">
        <w:rPr>
          <w:sz w:val="28"/>
          <w:szCs w:val="28"/>
          <w:u w:val="single"/>
        </w:rPr>
        <w:t>Вопрос:</w:t>
      </w:r>
      <w:r>
        <w:rPr>
          <w:sz w:val="28"/>
          <w:szCs w:val="28"/>
        </w:rPr>
        <w:t xml:space="preserve"> С 15 июля 2016 года</w:t>
      </w:r>
      <w:r w:rsidR="00095351">
        <w:rPr>
          <w:sz w:val="28"/>
          <w:szCs w:val="28"/>
        </w:rPr>
        <w:t xml:space="preserve"> </w:t>
      </w:r>
      <w:r w:rsidRPr="00C36B28">
        <w:rPr>
          <w:sz w:val="28"/>
          <w:szCs w:val="28"/>
        </w:rPr>
        <w:t xml:space="preserve"> свидетельств о государственной регистрации прав на недв</w:t>
      </w:r>
      <w:r w:rsidR="00095351">
        <w:rPr>
          <w:sz w:val="28"/>
          <w:szCs w:val="28"/>
        </w:rPr>
        <w:t xml:space="preserve">ижимое имущество и сделок с ним не выдаются. </w:t>
      </w:r>
      <w:r>
        <w:rPr>
          <w:sz w:val="28"/>
          <w:szCs w:val="28"/>
        </w:rPr>
        <w:t xml:space="preserve"> Какой документ теперь будет удостоверять право собственности и нужно ли его получать?</w:t>
      </w:r>
    </w:p>
    <w:p w:rsidR="00C36B28" w:rsidRPr="00654502" w:rsidRDefault="00C36B28" w:rsidP="00C36B28">
      <w:pPr>
        <w:spacing w:line="360" w:lineRule="auto"/>
        <w:ind w:firstLine="709"/>
        <w:jc w:val="both"/>
        <w:rPr>
          <w:sz w:val="28"/>
          <w:szCs w:val="28"/>
        </w:rPr>
      </w:pPr>
      <w:r w:rsidRPr="00095351">
        <w:rPr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</w:t>
      </w:r>
      <w:r w:rsidR="00095351" w:rsidRPr="00095351">
        <w:rPr>
          <w:sz w:val="28"/>
          <w:szCs w:val="28"/>
        </w:rPr>
        <w:t>С 15 июля</w:t>
      </w:r>
      <w:r w:rsidR="00095351">
        <w:rPr>
          <w:sz w:val="28"/>
          <w:szCs w:val="28"/>
        </w:rPr>
        <w:t xml:space="preserve"> 2016 года </w:t>
      </w:r>
      <w:r w:rsidR="00095351" w:rsidRPr="00095351">
        <w:rPr>
          <w:sz w:val="28"/>
          <w:szCs w:val="28"/>
        </w:rPr>
        <w:t xml:space="preserve"> прекращ</w:t>
      </w:r>
      <w:r w:rsidR="00095351">
        <w:rPr>
          <w:sz w:val="28"/>
          <w:szCs w:val="28"/>
        </w:rPr>
        <w:t>ена</w:t>
      </w:r>
      <w:r w:rsidR="00095351" w:rsidRPr="00095351">
        <w:rPr>
          <w:sz w:val="28"/>
          <w:szCs w:val="28"/>
        </w:rPr>
        <w:t xml:space="preserve"> выдача свидетельств о государственной регистрации прав на недвижимое имущество и сделок с ним. Проведенная государственная регистрация возникновения и перехода прав на недвижимое имущество  удостоверяться только выпиской из Единог</w:t>
      </w:r>
      <w:r w:rsidR="00095351">
        <w:rPr>
          <w:sz w:val="28"/>
          <w:szCs w:val="28"/>
        </w:rPr>
        <w:t xml:space="preserve">о государственного реестра прав, </w:t>
      </w:r>
      <w:r w:rsidR="00095351" w:rsidRPr="00095351">
        <w:rPr>
          <w:sz w:val="28"/>
          <w:szCs w:val="28"/>
        </w:rPr>
        <w:t xml:space="preserve"> </w:t>
      </w:r>
      <w:r w:rsidR="00095351">
        <w:rPr>
          <w:sz w:val="28"/>
          <w:szCs w:val="28"/>
        </w:rPr>
        <w:t xml:space="preserve">которую можно </w:t>
      </w:r>
      <w:r w:rsidR="00095351" w:rsidRPr="00095351">
        <w:rPr>
          <w:sz w:val="28"/>
          <w:szCs w:val="28"/>
        </w:rPr>
        <w:t xml:space="preserve"> получить как на бумажном нос</w:t>
      </w:r>
      <w:r w:rsidR="00095351">
        <w:rPr>
          <w:sz w:val="28"/>
          <w:szCs w:val="28"/>
        </w:rPr>
        <w:t xml:space="preserve">ителе, так и в электронном виде на портале </w:t>
      </w:r>
      <w:proofErr w:type="spellStart"/>
      <w:r w:rsidR="00095351">
        <w:rPr>
          <w:sz w:val="28"/>
          <w:szCs w:val="28"/>
        </w:rPr>
        <w:t>госуслуг</w:t>
      </w:r>
      <w:proofErr w:type="spellEnd"/>
      <w:r w:rsidR="00095351">
        <w:rPr>
          <w:sz w:val="28"/>
          <w:szCs w:val="28"/>
        </w:rPr>
        <w:t xml:space="preserve"> </w:t>
      </w:r>
      <w:r w:rsidR="00095351" w:rsidRPr="00095351">
        <w:rPr>
          <w:sz w:val="28"/>
          <w:szCs w:val="28"/>
        </w:rPr>
        <w:t xml:space="preserve"> или запросив в </w:t>
      </w:r>
      <w:proofErr w:type="spellStart"/>
      <w:r w:rsidR="00095351" w:rsidRPr="00095351">
        <w:rPr>
          <w:sz w:val="28"/>
          <w:szCs w:val="28"/>
        </w:rPr>
        <w:t>Росреестре</w:t>
      </w:r>
      <w:proofErr w:type="spellEnd"/>
      <w:r w:rsidR="00095351" w:rsidRPr="00095351">
        <w:rPr>
          <w:sz w:val="28"/>
          <w:szCs w:val="28"/>
        </w:rPr>
        <w:t>. Бумажные свидетельства о регистрации прав собственности, выданные до 15 июля 2016 года, менять на выписку из ЕГРП не надо</w:t>
      </w:r>
      <w:r w:rsidR="00095351">
        <w:rPr>
          <w:sz w:val="28"/>
          <w:szCs w:val="28"/>
        </w:rPr>
        <w:t xml:space="preserve">.  При этом выданные ранее свидетельства </w:t>
      </w:r>
      <w:r w:rsidR="00095351" w:rsidRPr="00095351">
        <w:rPr>
          <w:sz w:val="28"/>
          <w:szCs w:val="28"/>
        </w:rPr>
        <w:t>в государственных органах власти обязаны принимать еще полгода, до полного изъятия из оборота 1 января 2017 года.</w:t>
      </w:r>
      <w:bookmarkStart w:id="0" w:name="_GoBack"/>
      <w:bookmarkEnd w:id="0"/>
    </w:p>
    <w:sectPr w:rsidR="00C36B28" w:rsidRPr="0065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40C"/>
    <w:multiLevelType w:val="hybridMultilevel"/>
    <w:tmpl w:val="88906F96"/>
    <w:lvl w:ilvl="0" w:tplc="5148A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22F5B"/>
    <w:rsid w:val="000278E1"/>
    <w:rsid w:val="0003595C"/>
    <w:rsid w:val="00044B72"/>
    <w:rsid w:val="00053F49"/>
    <w:rsid w:val="000640D7"/>
    <w:rsid w:val="0009051D"/>
    <w:rsid w:val="00095351"/>
    <w:rsid w:val="000A1DBC"/>
    <w:rsid w:val="000B0CDD"/>
    <w:rsid w:val="000E1EEC"/>
    <w:rsid w:val="000E4C3F"/>
    <w:rsid w:val="000F5B03"/>
    <w:rsid w:val="00107518"/>
    <w:rsid w:val="001122E6"/>
    <w:rsid w:val="00165A3C"/>
    <w:rsid w:val="001F5F35"/>
    <w:rsid w:val="0024360B"/>
    <w:rsid w:val="00265D92"/>
    <w:rsid w:val="00295BE9"/>
    <w:rsid w:val="002A5F97"/>
    <w:rsid w:val="002B3D86"/>
    <w:rsid w:val="002E3228"/>
    <w:rsid w:val="00313D78"/>
    <w:rsid w:val="0033329E"/>
    <w:rsid w:val="00346A79"/>
    <w:rsid w:val="0037356A"/>
    <w:rsid w:val="00396165"/>
    <w:rsid w:val="003D060C"/>
    <w:rsid w:val="003F0964"/>
    <w:rsid w:val="00452804"/>
    <w:rsid w:val="0045746D"/>
    <w:rsid w:val="0046310F"/>
    <w:rsid w:val="004713A9"/>
    <w:rsid w:val="00492020"/>
    <w:rsid w:val="004B6C75"/>
    <w:rsid w:val="004B6E5E"/>
    <w:rsid w:val="004C42BF"/>
    <w:rsid w:val="004D6C97"/>
    <w:rsid w:val="004F1462"/>
    <w:rsid w:val="004F2575"/>
    <w:rsid w:val="00532670"/>
    <w:rsid w:val="00543CDA"/>
    <w:rsid w:val="005876BE"/>
    <w:rsid w:val="005B7039"/>
    <w:rsid w:val="00611BC5"/>
    <w:rsid w:val="00654502"/>
    <w:rsid w:val="00684EB8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2C8E"/>
    <w:rsid w:val="00905506"/>
    <w:rsid w:val="009723D5"/>
    <w:rsid w:val="009943CC"/>
    <w:rsid w:val="009A538A"/>
    <w:rsid w:val="00A1165C"/>
    <w:rsid w:val="00A47298"/>
    <w:rsid w:val="00A62DB6"/>
    <w:rsid w:val="00A67A82"/>
    <w:rsid w:val="00A74912"/>
    <w:rsid w:val="00A87DAB"/>
    <w:rsid w:val="00AD4018"/>
    <w:rsid w:val="00B5588C"/>
    <w:rsid w:val="00BB1751"/>
    <w:rsid w:val="00C14956"/>
    <w:rsid w:val="00C34D48"/>
    <w:rsid w:val="00C3538A"/>
    <w:rsid w:val="00C36B28"/>
    <w:rsid w:val="00C60EEF"/>
    <w:rsid w:val="00C85D05"/>
    <w:rsid w:val="00C974A3"/>
    <w:rsid w:val="00CA4CAF"/>
    <w:rsid w:val="00CA4E68"/>
    <w:rsid w:val="00CF0467"/>
    <w:rsid w:val="00D058F5"/>
    <w:rsid w:val="00D13FBE"/>
    <w:rsid w:val="00D45DD0"/>
    <w:rsid w:val="00D836FA"/>
    <w:rsid w:val="00D83A14"/>
    <w:rsid w:val="00DB4B3C"/>
    <w:rsid w:val="00DF207F"/>
    <w:rsid w:val="00E00C17"/>
    <w:rsid w:val="00E16784"/>
    <w:rsid w:val="00E550D0"/>
    <w:rsid w:val="00EA0D9D"/>
    <w:rsid w:val="00EC36CE"/>
    <w:rsid w:val="00ED012F"/>
    <w:rsid w:val="00ED0A86"/>
    <w:rsid w:val="00EE4E56"/>
    <w:rsid w:val="00EF41FF"/>
    <w:rsid w:val="00F03888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A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6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A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6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2016-07-25T03:27:00Z</cp:lastPrinted>
  <dcterms:created xsi:type="dcterms:W3CDTF">2016-07-25T08:42:00Z</dcterms:created>
  <dcterms:modified xsi:type="dcterms:W3CDTF">2016-07-25T08:42:00Z</dcterms:modified>
</cp:coreProperties>
</file>