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43" w:rsidRPr="00737CB9" w:rsidRDefault="006C6643" w:rsidP="006C6643">
      <w:pPr>
        <w:autoSpaceDE w:val="0"/>
        <w:autoSpaceDN w:val="0"/>
        <w:adjustRightInd w:val="0"/>
        <w:jc w:val="center"/>
        <w:rPr>
          <w:rFonts w:ascii="DIN Pro Black" w:hAnsi="DIN Pro Black"/>
          <w:b/>
          <w:bCs/>
          <w:caps/>
          <w:snapToGrid/>
          <w:szCs w:val="26"/>
        </w:rPr>
      </w:pPr>
      <w:bookmarkStart w:id="0" w:name="_GoBack"/>
      <w:bookmarkEnd w:id="0"/>
      <w:r w:rsidRPr="00737CB9">
        <w:rPr>
          <w:rFonts w:ascii="DIN Pro Black" w:hAnsi="DIN Pro Black"/>
          <w:b/>
          <w:bCs/>
          <w:caps/>
          <w:snapToGrid/>
          <w:color w:val="FF0000"/>
          <w:szCs w:val="26"/>
        </w:rPr>
        <w:t xml:space="preserve">Налог на имущество </w:t>
      </w:r>
    </w:p>
    <w:p w:rsidR="006A2609" w:rsidRPr="006A2609" w:rsidRDefault="006A2609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bCs/>
          <w:snapToGrid/>
          <w:sz w:val="14"/>
          <w:szCs w:val="14"/>
        </w:rPr>
      </w:pPr>
    </w:p>
    <w:p w:rsidR="006A2609" w:rsidRDefault="006C6643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  <w:r w:rsidRPr="0015676C">
        <w:rPr>
          <w:rFonts w:ascii="DIN Pro Bold" w:hAnsi="DIN Pro Bold"/>
          <w:bCs/>
          <w:snapToGrid/>
          <w:sz w:val="20"/>
        </w:rPr>
        <w:t>Начиная с налогового периода 2018 года</w:t>
      </w:r>
      <w:r w:rsidR="00515729">
        <w:rPr>
          <w:rFonts w:ascii="DIN Pro Bold" w:hAnsi="DIN Pro Bold"/>
          <w:bCs/>
          <w:snapToGrid/>
          <w:sz w:val="20"/>
        </w:rPr>
        <w:t xml:space="preserve">, </w:t>
      </w:r>
      <w:r w:rsidR="00D02F90">
        <w:rPr>
          <w:rFonts w:ascii="DIN Pro Bold" w:hAnsi="DIN Pro Bold"/>
          <w:bCs/>
          <w:snapToGrid/>
          <w:sz w:val="20"/>
        </w:rPr>
        <w:t xml:space="preserve">                    </w:t>
      </w:r>
      <w:r w:rsidR="00515729">
        <w:rPr>
          <w:rFonts w:ascii="DIN Pro Bold" w:hAnsi="DIN Pro Bold"/>
          <w:bCs/>
          <w:snapToGrid/>
          <w:sz w:val="20"/>
        </w:rPr>
        <w:t>в ст. 403 Кодекса</w:t>
      </w:r>
      <w:r w:rsidRPr="0015676C">
        <w:rPr>
          <w:rFonts w:ascii="DIN Pro Bold" w:hAnsi="DIN Pro Bold"/>
          <w:snapToGrid/>
          <w:sz w:val="20"/>
        </w:rPr>
        <w:t xml:space="preserve"> </w:t>
      </w:r>
    </w:p>
    <w:p w:rsidR="006A2609" w:rsidRDefault="006A2609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  <w:r w:rsidRPr="006A2609">
        <w:rPr>
          <w:rFonts w:ascii="DIN Pro Bold" w:hAnsi="DIN Pro Bold"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F67386" wp14:editId="7BBAAE53">
                <wp:simplePos x="0" y="0"/>
                <wp:positionH relativeFrom="column">
                  <wp:posOffset>375</wp:posOffset>
                </wp:positionH>
                <wp:positionV relativeFrom="paragraph">
                  <wp:posOffset>27263</wp:posOffset>
                </wp:positionV>
                <wp:extent cx="3056890" cy="647422"/>
                <wp:effectExtent l="0" t="0" r="10160" b="1968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647422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609" w:rsidRPr="006A2609" w:rsidRDefault="006A2609" w:rsidP="006A260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DIN Pro Bold" w:hAnsi="DIN Pro Bold"/>
                                <w:b/>
                                <w:snapToGrid/>
                                <w:color w:val="FFFFFF" w:themeColor="background1"/>
                                <w:sz w:val="20"/>
                              </w:rPr>
                            </w:pPr>
                            <w:r w:rsidRPr="006A2609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20"/>
                              </w:rPr>
                              <w:t xml:space="preserve">внесены </w:t>
                            </w:r>
                            <w:r w:rsidRPr="006A2609">
                              <w:rPr>
                                <w:rFonts w:ascii="DIN Pro Bold" w:hAnsi="DIN Pro Bold"/>
                                <w:b/>
                                <w:snapToGrid/>
                                <w:color w:val="FFFFFF" w:themeColor="background1"/>
                                <w:sz w:val="20"/>
                              </w:rPr>
                              <w:t xml:space="preserve">изменения, увеличивающие размер налоговых вычетов для жилых помещений </w:t>
                            </w:r>
                            <w:r w:rsidRPr="00570896">
                              <w:rPr>
                                <w:rFonts w:ascii="DIN Pro Bold" w:hAnsi="DIN Pro Bold"/>
                                <w:b/>
                                <w:snapToGrid/>
                                <w:color w:val="FFFFFF" w:themeColor="background1"/>
                                <w:sz w:val="30"/>
                                <w:szCs w:val="30"/>
                              </w:rPr>
                              <w:t>многодетных.</w:t>
                            </w:r>
                          </w:p>
                          <w:p w:rsidR="006A2609" w:rsidRDefault="006A26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05pt;margin-top:2.15pt;width:240.7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" fillcolor="#002060">
                <v:textbox>
                  <w:txbxContent>
                    <w:p w:rsidR="006A2609" w:rsidRPr="006A2609" w:rsidRDefault="006A2609" w:rsidP="006A260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DIN Pro Bold" w:hAnsi="DIN Pro Bold"/>
                          <w:b/>
                          <w:snapToGrid/>
                          <w:color w:val="FFFFFF" w:themeColor="background1"/>
                          <w:sz w:val="20"/>
                        </w:rPr>
                      </w:pPr>
                      <w:r w:rsidRPr="006A2609">
                        <w:rPr>
                          <w:rFonts w:ascii="DIN Pro Bold" w:hAnsi="DIN Pro Bold"/>
                          <w:snapToGrid/>
                          <w:color w:val="FFFFFF" w:themeColor="background1"/>
                          <w:sz w:val="20"/>
                        </w:rPr>
                        <w:t xml:space="preserve">внесены </w:t>
                      </w:r>
                      <w:r w:rsidRPr="006A2609">
                        <w:rPr>
                          <w:rFonts w:ascii="DIN Pro Bold" w:hAnsi="DIN Pro Bold"/>
                          <w:b/>
                          <w:snapToGrid/>
                          <w:color w:val="FFFFFF" w:themeColor="background1"/>
                          <w:sz w:val="20"/>
                        </w:rPr>
                        <w:t xml:space="preserve">изменения, увеличивающие размер налоговых вычетов для жилых помещений </w:t>
                      </w:r>
                      <w:r w:rsidRPr="00570896">
                        <w:rPr>
                          <w:rFonts w:ascii="DIN Pro Bold" w:hAnsi="DIN Pro Bold"/>
                          <w:b/>
                          <w:snapToGrid/>
                          <w:color w:val="FFFFFF" w:themeColor="background1"/>
                          <w:sz w:val="30"/>
                          <w:szCs w:val="30"/>
                        </w:rPr>
                        <w:t>многодетных.</w:t>
                      </w:r>
                    </w:p>
                    <w:p w:rsidR="006A2609" w:rsidRDefault="006A2609"/>
                  </w:txbxContent>
                </v:textbox>
              </v:shape>
            </w:pict>
          </mc:Fallback>
        </mc:AlternateContent>
      </w:r>
    </w:p>
    <w:p w:rsidR="006A2609" w:rsidRDefault="006A2609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6A2609" w:rsidRDefault="006A2609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6A2609" w:rsidRDefault="006A2609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570896" w:rsidRPr="00570896" w:rsidRDefault="00570896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14"/>
          <w:szCs w:val="14"/>
        </w:rPr>
      </w:pPr>
    </w:p>
    <w:p w:rsidR="006C6643" w:rsidRPr="00570896" w:rsidRDefault="006C6643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bCs/>
          <w:snapToGrid/>
          <w:color w:val="FF0000"/>
          <w:sz w:val="20"/>
        </w:rPr>
      </w:pPr>
      <w:r w:rsidRPr="0015676C">
        <w:rPr>
          <w:rFonts w:ascii="DIN Pro Bold" w:hAnsi="DIN Pro Bold"/>
          <w:snapToGrid/>
          <w:sz w:val="20"/>
        </w:rPr>
        <w:t>В частности, н</w:t>
      </w:r>
      <w:r w:rsidRPr="0015676C">
        <w:rPr>
          <w:rFonts w:ascii="DIN Pro Bold" w:hAnsi="DIN Pro Bold"/>
          <w:bCs/>
          <w:snapToGrid/>
          <w:sz w:val="20"/>
        </w:rPr>
        <w:t xml:space="preserve">алоговая база по налогу в отношении объектов налогообложения, находящихся в собственности многодетных, </w:t>
      </w:r>
      <w:r w:rsidRPr="00570896">
        <w:rPr>
          <w:rFonts w:ascii="DIN Pro Bold" w:hAnsi="DIN Pro Bold"/>
          <w:bCs/>
          <w:snapToGrid/>
          <w:color w:val="FF0000"/>
          <w:sz w:val="20"/>
        </w:rPr>
        <w:t xml:space="preserve">уменьшается на величину кадастровой стоимости 5 </w:t>
      </w:r>
      <w:proofErr w:type="spellStart"/>
      <w:r w:rsidRPr="00570896">
        <w:rPr>
          <w:rFonts w:ascii="DIN Pro Bold" w:hAnsi="DIN Pro Bold"/>
          <w:bCs/>
          <w:snapToGrid/>
          <w:color w:val="FF0000"/>
          <w:sz w:val="20"/>
        </w:rPr>
        <w:t>кв</w:t>
      </w:r>
      <w:proofErr w:type="gramStart"/>
      <w:r w:rsidRPr="00570896">
        <w:rPr>
          <w:rFonts w:ascii="DIN Pro Bold" w:hAnsi="DIN Pro Bold"/>
          <w:bCs/>
          <w:snapToGrid/>
          <w:color w:val="FF0000"/>
          <w:sz w:val="20"/>
        </w:rPr>
        <w:t>.м</w:t>
      </w:r>
      <w:proofErr w:type="spellEnd"/>
      <w:proofErr w:type="gramEnd"/>
      <w:r w:rsidRPr="00570896">
        <w:rPr>
          <w:rFonts w:ascii="DIN Pro Bold" w:hAnsi="DIN Pro Bold"/>
          <w:bCs/>
          <w:snapToGrid/>
          <w:color w:val="FF0000"/>
          <w:sz w:val="20"/>
        </w:rPr>
        <w:t xml:space="preserve"> </w:t>
      </w:r>
      <w:r w:rsidRPr="00570896">
        <w:rPr>
          <w:rFonts w:ascii="DIN Pro Bold" w:hAnsi="DIN Pro Bold"/>
          <w:bCs/>
          <w:snapToGrid/>
          <w:sz w:val="20"/>
        </w:rPr>
        <w:t xml:space="preserve">в отношении квартиры, части квартиры, комнаты и </w:t>
      </w:r>
      <w:r w:rsidRPr="00570896">
        <w:rPr>
          <w:rFonts w:ascii="DIN Pro Bold" w:hAnsi="DIN Pro Bold"/>
          <w:bCs/>
          <w:snapToGrid/>
          <w:color w:val="FF0000"/>
          <w:sz w:val="20"/>
        </w:rPr>
        <w:t xml:space="preserve">7 </w:t>
      </w:r>
      <w:proofErr w:type="spellStart"/>
      <w:r w:rsidRPr="00570896">
        <w:rPr>
          <w:rFonts w:ascii="DIN Pro Bold" w:hAnsi="DIN Pro Bold"/>
          <w:bCs/>
          <w:snapToGrid/>
          <w:color w:val="FF0000"/>
          <w:sz w:val="20"/>
        </w:rPr>
        <w:t>кв.м</w:t>
      </w:r>
      <w:proofErr w:type="spellEnd"/>
      <w:r w:rsidRPr="00570896">
        <w:rPr>
          <w:rFonts w:ascii="DIN Pro Bold" w:hAnsi="DIN Pro Bold"/>
          <w:bCs/>
          <w:snapToGrid/>
          <w:color w:val="FF0000"/>
          <w:sz w:val="20"/>
        </w:rPr>
        <w:t xml:space="preserve"> </w:t>
      </w:r>
      <w:r w:rsidRPr="00570896">
        <w:rPr>
          <w:rFonts w:ascii="DIN Pro Bold" w:hAnsi="DIN Pro Bold"/>
          <w:bCs/>
          <w:snapToGrid/>
          <w:sz w:val="20"/>
        </w:rPr>
        <w:t>в отношении жилого дома, части жилого дома</w:t>
      </w:r>
      <w:r w:rsidRPr="00570896">
        <w:rPr>
          <w:rFonts w:ascii="DIN Pro Bold" w:hAnsi="DIN Pro Bold"/>
          <w:bCs/>
          <w:snapToGrid/>
          <w:color w:val="FF0000"/>
          <w:sz w:val="20"/>
        </w:rPr>
        <w:t xml:space="preserve"> в расчете на каждого несовершеннолетнего ребенка.</w:t>
      </w:r>
    </w:p>
    <w:p w:rsidR="006C6643" w:rsidRPr="0015676C" w:rsidRDefault="006C6643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bCs/>
          <w:snapToGrid/>
          <w:sz w:val="20"/>
        </w:rPr>
      </w:pPr>
      <w:r w:rsidRPr="0015676C">
        <w:rPr>
          <w:rFonts w:ascii="DIN Pro Bold" w:hAnsi="DIN Pro Bold"/>
          <w:bCs/>
          <w:snapToGrid/>
          <w:sz w:val="20"/>
        </w:rPr>
        <w:t xml:space="preserve">Указанный </w:t>
      </w:r>
      <w:r w:rsidRPr="00570896">
        <w:rPr>
          <w:rFonts w:ascii="DIN Pro Bold" w:hAnsi="DIN Pro Bold"/>
          <w:bCs/>
          <w:snapToGrid/>
          <w:color w:val="FF0000"/>
          <w:sz w:val="20"/>
        </w:rPr>
        <w:t xml:space="preserve">вычет </w:t>
      </w:r>
      <w:r w:rsidRPr="00570896">
        <w:rPr>
          <w:rFonts w:ascii="DIN Pro Bold" w:hAnsi="DIN Pro Bold"/>
          <w:b/>
          <w:bCs/>
          <w:snapToGrid/>
          <w:color w:val="FF0000"/>
          <w:sz w:val="20"/>
        </w:rPr>
        <w:t>предоставляется в отношении одного объекта</w:t>
      </w:r>
      <w:r w:rsidRPr="00570896">
        <w:rPr>
          <w:rFonts w:ascii="DIN Pro Bold" w:hAnsi="DIN Pro Bold"/>
          <w:bCs/>
          <w:snapToGrid/>
          <w:color w:val="FF0000"/>
          <w:sz w:val="20"/>
        </w:rPr>
        <w:t xml:space="preserve"> </w:t>
      </w:r>
      <w:r w:rsidRPr="0015676C">
        <w:rPr>
          <w:rFonts w:ascii="DIN Pro Bold" w:hAnsi="DIN Pro Bold"/>
          <w:bCs/>
          <w:snapToGrid/>
          <w:sz w:val="20"/>
        </w:rPr>
        <w:t xml:space="preserve">налогообложения каждого вида (квартира, часть квартиры, комната, жилой дом, часть жилого дома) в порядке, аналогичном порядку, предусмотренному </w:t>
      </w:r>
      <w:proofErr w:type="spellStart"/>
      <w:r w:rsidRPr="0015676C">
        <w:rPr>
          <w:rFonts w:ascii="DIN Pro Bold" w:hAnsi="DIN Pro Bold"/>
          <w:bCs/>
          <w:snapToGrid/>
          <w:sz w:val="20"/>
        </w:rPr>
        <w:t>пп</w:t>
      </w:r>
      <w:proofErr w:type="spellEnd"/>
      <w:r w:rsidRPr="0015676C">
        <w:rPr>
          <w:rFonts w:ascii="DIN Pro Bold" w:hAnsi="DIN Pro Bold"/>
          <w:bCs/>
          <w:snapToGrid/>
          <w:sz w:val="20"/>
        </w:rPr>
        <w:t xml:space="preserve">. 6, 7 ст. 407 </w:t>
      </w:r>
      <w:r w:rsidRPr="0015676C">
        <w:rPr>
          <w:rFonts w:ascii="DIN Pro Bold" w:hAnsi="DIN Pro Bold"/>
          <w:snapToGrid/>
          <w:sz w:val="20"/>
        </w:rPr>
        <w:t>Кодекса</w:t>
      </w:r>
      <w:r w:rsidRPr="0015676C">
        <w:rPr>
          <w:rFonts w:ascii="DIN Pro Bold" w:hAnsi="DIN Pro Bold"/>
          <w:bCs/>
          <w:snapToGrid/>
          <w:sz w:val="20"/>
        </w:rPr>
        <w:t>, в том числе в случае непредставления в налоговый орган заявления о предоставлении налоговой льготы или уведомления о выбранном объекте.</w:t>
      </w:r>
    </w:p>
    <w:p w:rsidR="006C6643" w:rsidRPr="0015676C" w:rsidRDefault="006C6643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bCs/>
          <w:snapToGrid/>
          <w:sz w:val="20"/>
        </w:rPr>
      </w:pPr>
    </w:p>
    <w:p w:rsidR="006C6643" w:rsidRPr="00515729" w:rsidRDefault="006C6643" w:rsidP="00515729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DIN Pro Bold" w:hAnsi="DIN Pro Bold"/>
          <w:snapToGrid/>
          <w:sz w:val="20"/>
        </w:rPr>
      </w:pPr>
      <w:r w:rsidRPr="00515729">
        <w:rPr>
          <w:rFonts w:ascii="DIN Pro Bold" w:hAnsi="DIN Pro Bold"/>
          <w:snapToGrid/>
          <w:sz w:val="20"/>
        </w:rPr>
        <w:t>Н</w:t>
      </w:r>
      <w:r w:rsidRPr="00515729">
        <w:rPr>
          <w:rFonts w:ascii="DIN Pro Bold" w:hAnsi="DIN Pro Bold"/>
          <w:bCs/>
          <w:snapToGrid/>
          <w:sz w:val="20"/>
        </w:rPr>
        <w:t xml:space="preserve">ачиная с налогового периода 2018 года </w:t>
      </w:r>
      <w:r w:rsidRPr="00515729">
        <w:rPr>
          <w:rFonts w:ascii="DIN Pro Bold" w:hAnsi="DIN Pro Bold"/>
          <w:bCs/>
          <w:snapToGrid/>
          <w:color w:val="FF0000"/>
          <w:sz w:val="20"/>
        </w:rPr>
        <w:t>«</w:t>
      </w:r>
      <w:proofErr w:type="spellStart"/>
      <w:r w:rsidRPr="00515729">
        <w:rPr>
          <w:rFonts w:ascii="DIN Pro Bold" w:hAnsi="DIN Pro Bold"/>
          <w:bCs/>
          <w:snapToGrid/>
          <w:color w:val="FF0000"/>
          <w:sz w:val="20"/>
        </w:rPr>
        <w:t>проактивный</w:t>
      </w:r>
      <w:proofErr w:type="spellEnd"/>
      <w:r w:rsidRPr="00515729">
        <w:rPr>
          <w:rFonts w:ascii="DIN Pro Bold" w:hAnsi="DIN Pro Bold"/>
          <w:bCs/>
          <w:snapToGrid/>
          <w:color w:val="FF0000"/>
          <w:sz w:val="20"/>
        </w:rPr>
        <w:t xml:space="preserve">» порядок предоставления налоговых льгот </w:t>
      </w:r>
      <w:r w:rsidRPr="00515729">
        <w:rPr>
          <w:rFonts w:ascii="DIN Pro Bold" w:hAnsi="DIN Pro Bold"/>
          <w:bCs/>
          <w:snapToGrid/>
          <w:sz w:val="20"/>
        </w:rPr>
        <w:t xml:space="preserve">вводится для расчета налога с использованием имеющихся у налоговых органов сведений о «льготниках», относящихся к пенсионерам, инвалидам, лицам </w:t>
      </w:r>
      <w:proofErr w:type="spellStart"/>
      <w:r w:rsidRPr="00515729">
        <w:rPr>
          <w:rFonts w:ascii="DIN Pro Bold" w:hAnsi="DIN Pro Bold"/>
          <w:bCs/>
          <w:snapToGrid/>
          <w:sz w:val="20"/>
        </w:rPr>
        <w:t>предпенсионного</w:t>
      </w:r>
      <w:proofErr w:type="spellEnd"/>
      <w:r w:rsidRPr="00515729">
        <w:rPr>
          <w:rFonts w:ascii="DIN Pro Bold" w:hAnsi="DIN Pro Bold"/>
          <w:bCs/>
          <w:snapToGrid/>
          <w:sz w:val="20"/>
        </w:rPr>
        <w:t xml:space="preserve"> возраста и владельцам </w:t>
      </w:r>
      <w:proofErr w:type="spellStart"/>
      <w:r w:rsidRPr="00515729">
        <w:rPr>
          <w:rFonts w:ascii="DIN Pro Bold" w:hAnsi="DIN Pro Bold"/>
          <w:bCs/>
          <w:snapToGrid/>
          <w:sz w:val="20"/>
        </w:rPr>
        <w:t>хозпостроек</w:t>
      </w:r>
      <w:proofErr w:type="spellEnd"/>
      <w:r w:rsidRPr="00515729">
        <w:rPr>
          <w:rFonts w:ascii="DIN Pro Bold" w:hAnsi="DIN Pro Bold"/>
          <w:bCs/>
          <w:snapToGrid/>
          <w:sz w:val="20"/>
        </w:rPr>
        <w:t xml:space="preserve"> площадью </w:t>
      </w:r>
      <w:r w:rsidRPr="00515729">
        <w:rPr>
          <w:rFonts w:ascii="DIN Pro Bold" w:hAnsi="DIN Pro Bold"/>
          <w:bCs/>
          <w:snapToGrid/>
          <w:color w:val="FF0000"/>
          <w:sz w:val="20"/>
        </w:rPr>
        <w:t xml:space="preserve">не более 50 </w:t>
      </w:r>
      <w:proofErr w:type="spellStart"/>
      <w:r w:rsidRPr="00515729">
        <w:rPr>
          <w:rFonts w:ascii="DIN Pro Bold" w:hAnsi="DIN Pro Bold"/>
          <w:bCs/>
          <w:snapToGrid/>
          <w:color w:val="FF0000"/>
          <w:sz w:val="20"/>
        </w:rPr>
        <w:t>кв</w:t>
      </w:r>
      <w:proofErr w:type="gramStart"/>
      <w:r w:rsidRPr="00515729">
        <w:rPr>
          <w:rFonts w:ascii="DIN Pro Bold" w:hAnsi="DIN Pro Bold"/>
          <w:bCs/>
          <w:snapToGrid/>
          <w:color w:val="FF0000"/>
          <w:sz w:val="20"/>
        </w:rPr>
        <w:t>.м</w:t>
      </w:r>
      <w:proofErr w:type="spellEnd"/>
      <w:proofErr w:type="gramEnd"/>
      <w:r w:rsidRPr="00515729">
        <w:rPr>
          <w:rFonts w:ascii="DIN Pro Bold" w:hAnsi="DIN Pro Bold"/>
          <w:bCs/>
          <w:snapToGrid/>
          <w:color w:val="FF0000"/>
          <w:sz w:val="20"/>
        </w:rPr>
        <w:t xml:space="preserve">, </w:t>
      </w:r>
      <w:r w:rsidRPr="00515729">
        <w:rPr>
          <w:rFonts w:ascii="DIN Pro Bold" w:hAnsi="DIN Pro Bold"/>
          <w:snapToGrid/>
          <w:sz w:val="20"/>
        </w:rPr>
        <w:t xml:space="preserve">указанных в </w:t>
      </w:r>
      <w:proofErr w:type="spellStart"/>
      <w:r w:rsidRPr="00515729">
        <w:rPr>
          <w:rFonts w:ascii="DIN Pro Bold" w:hAnsi="DIN Pro Bold"/>
          <w:snapToGrid/>
          <w:sz w:val="20"/>
        </w:rPr>
        <w:t>пп</w:t>
      </w:r>
      <w:proofErr w:type="spellEnd"/>
      <w:r w:rsidRPr="00515729">
        <w:rPr>
          <w:rFonts w:ascii="DIN Pro Bold" w:hAnsi="DIN Pro Bold"/>
          <w:snapToGrid/>
          <w:sz w:val="20"/>
        </w:rPr>
        <w:t>. 15 п. 1 ст. 407 Кодекса.</w:t>
      </w:r>
    </w:p>
    <w:p w:rsidR="006C6643" w:rsidRPr="0015676C" w:rsidRDefault="006C6643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6C6643" w:rsidRPr="00515729" w:rsidRDefault="00570896" w:rsidP="00515729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DIN Pro Bold" w:hAnsi="DIN Pro Bold"/>
          <w:snapToGrid/>
          <w:sz w:val="20"/>
        </w:rPr>
      </w:pPr>
      <w:r>
        <w:rPr>
          <w:noProof/>
          <w:snapToGrid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61C83AA9" wp14:editId="597F42E7">
            <wp:simplePos x="0" y="0"/>
            <wp:positionH relativeFrom="column">
              <wp:posOffset>6996430</wp:posOffset>
            </wp:positionH>
            <wp:positionV relativeFrom="paragraph">
              <wp:posOffset>-6174740</wp:posOffset>
            </wp:positionV>
            <wp:extent cx="3307080" cy="7093585"/>
            <wp:effectExtent l="0" t="0" r="7620" b="0"/>
            <wp:wrapSquare wrapText="bothSides"/>
            <wp:docPr id="4" name="Рисунок 4" descr="C:\мои документы\ПАМЯТКИ\2019_по 63-ФЗ\фирменная обложка 63 ф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ПАМЯТКИ\2019_по 63-ФЗ\фирменная обложка 63 ф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709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643" w:rsidRPr="00515729">
        <w:rPr>
          <w:rFonts w:ascii="DIN Pro Bold" w:hAnsi="DIN Pro Bold"/>
          <w:bCs/>
          <w:snapToGrid/>
          <w:sz w:val="20"/>
        </w:rPr>
        <w:t xml:space="preserve">Аналогично поправкам, касающимся земельного налога, </w:t>
      </w:r>
      <w:r w:rsidR="006C6643" w:rsidRPr="00515729">
        <w:rPr>
          <w:rFonts w:ascii="DIN Pro Bold" w:hAnsi="DIN Pro Bold"/>
          <w:b/>
          <w:bCs/>
          <w:snapToGrid/>
          <w:sz w:val="20"/>
        </w:rPr>
        <w:t>изменен срок</w:t>
      </w:r>
      <w:r w:rsidR="006C6643" w:rsidRPr="00515729">
        <w:rPr>
          <w:rFonts w:ascii="DIN Pro Bold" w:hAnsi="DIN Pro Bold"/>
          <w:bCs/>
          <w:snapToGrid/>
          <w:sz w:val="20"/>
        </w:rPr>
        <w:t xml:space="preserve"> для возможного представления </w:t>
      </w:r>
      <w:r w:rsidR="006C6643" w:rsidRPr="00515729">
        <w:rPr>
          <w:rFonts w:ascii="DIN Pro Bold" w:hAnsi="DIN Pro Bold"/>
          <w:bCs/>
          <w:snapToGrid/>
          <w:color w:val="FF0000"/>
          <w:sz w:val="20"/>
        </w:rPr>
        <w:t>уведомления о выбранном объекте</w:t>
      </w:r>
      <w:r w:rsidR="006C6643" w:rsidRPr="00515729">
        <w:rPr>
          <w:rFonts w:ascii="DIN Pro Bold" w:hAnsi="DIN Pro Bold"/>
          <w:bCs/>
          <w:snapToGrid/>
          <w:sz w:val="20"/>
        </w:rPr>
        <w:t xml:space="preserve"> </w:t>
      </w:r>
      <w:proofErr w:type="gramStart"/>
      <w:r w:rsidR="006C6643" w:rsidRPr="00515729">
        <w:rPr>
          <w:rFonts w:ascii="DIN Pro Bold" w:hAnsi="DIN Pro Bold"/>
          <w:bCs/>
          <w:snapToGrid/>
          <w:sz w:val="20"/>
        </w:rPr>
        <w:t>недвижимости</w:t>
      </w:r>
      <w:proofErr w:type="gramEnd"/>
      <w:r w:rsidR="006C6643" w:rsidRPr="00515729">
        <w:rPr>
          <w:rFonts w:ascii="DIN Pro Bold" w:hAnsi="DIN Pro Bold"/>
          <w:bCs/>
          <w:snapToGrid/>
          <w:sz w:val="20"/>
        </w:rPr>
        <w:t xml:space="preserve"> в отношении которого применяется налоговый вычет: </w:t>
      </w:r>
      <w:r w:rsidR="006C6643" w:rsidRPr="00515729">
        <w:rPr>
          <w:rFonts w:ascii="DIN Pro Bold" w:hAnsi="DIN Pro Bold"/>
          <w:b/>
          <w:bCs/>
          <w:snapToGrid/>
          <w:color w:val="FF0000"/>
          <w:sz w:val="20"/>
        </w:rPr>
        <w:t xml:space="preserve">с 1 ноября на 31 </w:t>
      </w:r>
      <w:r w:rsidR="006C6643" w:rsidRPr="00515729">
        <w:rPr>
          <w:rFonts w:ascii="DIN Pro Bold" w:hAnsi="DIN Pro Bold"/>
          <w:b/>
          <w:bCs/>
          <w:snapToGrid/>
          <w:color w:val="FF0000"/>
          <w:sz w:val="20"/>
        </w:rPr>
        <w:lastRenderedPageBreak/>
        <w:t>декабря</w:t>
      </w:r>
      <w:r w:rsidR="006C6643" w:rsidRPr="00515729">
        <w:rPr>
          <w:rFonts w:ascii="DIN Pro Bold" w:hAnsi="DIN Pro Bold"/>
          <w:b/>
          <w:bCs/>
          <w:snapToGrid/>
          <w:sz w:val="20"/>
        </w:rPr>
        <w:t xml:space="preserve"> года,</w:t>
      </w:r>
      <w:r w:rsidR="006C6643" w:rsidRPr="00515729">
        <w:rPr>
          <w:rFonts w:ascii="DIN Pro Bold" w:hAnsi="DIN Pro Bold"/>
          <w:bCs/>
          <w:snapToGrid/>
          <w:sz w:val="20"/>
        </w:rPr>
        <w:t xml:space="preserve"> являющегося налоговым периодом (поправка в п. 7 ст. 407 </w:t>
      </w:r>
      <w:r w:rsidR="006C6643" w:rsidRPr="00515729">
        <w:rPr>
          <w:rFonts w:ascii="DIN Pro Bold" w:hAnsi="DIN Pro Bold"/>
          <w:snapToGrid/>
          <w:sz w:val="20"/>
        </w:rPr>
        <w:t>Кодекса).</w:t>
      </w:r>
    </w:p>
    <w:p w:rsidR="00515729" w:rsidRDefault="00515729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515729" w:rsidRPr="00B47873" w:rsidRDefault="006C6643" w:rsidP="00B47873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DIN Pro Bold" w:hAnsi="DIN Pro Bold"/>
          <w:b/>
          <w:bCs/>
          <w:snapToGrid/>
          <w:sz w:val="20"/>
        </w:rPr>
      </w:pPr>
      <w:r w:rsidRPr="00B47873">
        <w:rPr>
          <w:rFonts w:ascii="DIN Pro Bold" w:hAnsi="DIN Pro Bold"/>
          <w:snapToGrid/>
          <w:sz w:val="20"/>
        </w:rPr>
        <w:t xml:space="preserve">Со дня официального опубликования Закона </w:t>
      </w:r>
      <w:r w:rsidRPr="00B47873">
        <w:rPr>
          <w:rFonts w:ascii="DIN Pro Bold" w:hAnsi="DIN Pro Bold"/>
          <w:b/>
          <w:snapToGrid/>
          <w:sz w:val="20"/>
        </w:rPr>
        <w:t xml:space="preserve">урегулирован </w:t>
      </w:r>
      <w:r w:rsidRPr="00B47873">
        <w:rPr>
          <w:rFonts w:ascii="DIN Pro Bold" w:hAnsi="DIN Pro Bold"/>
          <w:b/>
          <w:bCs/>
          <w:snapToGrid/>
          <w:sz w:val="20"/>
        </w:rPr>
        <w:t xml:space="preserve">вопрос </w:t>
      </w:r>
    </w:p>
    <w:p w:rsidR="00515729" w:rsidRDefault="00515729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b/>
          <w:bCs/>
          <w:snapToGrid/>
          <w:sz w:val="20"/>
        </w:rPr>
      </w:pPr>
      <w:r w:rsidRPr="00515729">
        <w:rPr>
          <w:rFonts w:ascii="DIN Pro Bold" w:hAnsi="DIN Pro Bold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368C23" wp14:editId="01AAC3A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77493" cy="1403985"/>
                <wp:effectExtent l="0" t="0" r="27940" b="1270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493" cy="140398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729" w:rsidRDefault="00515729" w:rsidP="00515729">
                            <w:pPr>
                              <w:jc w:val="both"/>
                            </w:pPr>
                            <w:r w:rsidRPr="00515729">
                              <w:rPr>
                                <w:rFonts w:ascii="DIN Pro Bold" w:hAnsi="DIN Pro Bold"/>
                                <w:b/>
                                <w:bCs/>
                                <w:snapToGrid/>
                                <w:color w:val="FFFFFF" w:themeColor="background1"/>
                                <w:sz w:val="20"/>
                              </w:rPr>
                              <w:t xml:space="preserve">об исчислении налога </w:t>
                            </w:r>
                            <w:r w:rsidRPr="00515729">
                              <w:rPr>
                                <w:rFonts w:ascii="DIN Pro Bold" w:hAnsi="DIN Pro Bold"/>
                                <w:bCs/>
                                <w:snapToGrid/>
                                <w:color w:val="FFFFFF" w:themeColor="background1"/>
                                <w:sz w:val="20"/>
                              </w:rPr>
                              <w:t xml:space="preserve">в отношении объектов, </w:t>
                            </w:r>
                            <w:r w:rsidRPr="00515729">
                              <w:rPr>
                                <w:rFonts w:ascii="DIN Pro Bold" w:hAnsi="DIN Pro Bold"/>
                                <w:b/>
                                <w:bCs/>
                                <w:snapToGrid/>
                                <w:color w:val="FFFFFF" w:themeColor="background1"/>
                                <w:sz w:val="20"/>
                              </w:rPr>
                              <w:t xml:space="preserve">прекративших существование в </w:t>
                            </w:r>
                            <w:proofErr w:type="spellStart"/>
                            <w:r w:rsidRPr="00515729">
                              <w:rPr>
                                <w:rFonts w:ascii="DIN Pro Bold" w:hAnsi="DIN Pro Bold"/>
                                <w:b/>
                                <w:bCs/>
                                <w:snapToGrid/>
                                <w:color w:val="FFFFFF" w:themeColor="background1"/>
                                <w:sz w:val="20"/>
                              </w:rPr>
                              <w:t>т.ч</w:t>
                            </w:r>
                            <w:proofErr w:type="spellEnd"/>
                            <w:r w:rsidRPr="00515729">
                              <w:rPr>
                                <w:rFonts w:ascii="DIN Pro Bold" w:hAnsi="DIN Pro Bold"/>
                                <w:b/>
                                <w:bCs/>
                                <w:snapToGrid/>
                                <w:color w:val="FFFFFF" w:themeColor="background1"/>
                                <w:sz w:val="20"/>
                              </w:rPr>
                              <w:t xml:space="preserve">. в результате </w:t>
                            </w:r>
                            <w:r w:rsidRPr="00515729">
                              <w:rPr>
                                <w:rFonts w:ascii="DIN Pro Bold" w:hAnsi="DIN Pro Bold"/>
                                <w:b/>
                                <w:bCs/>
                                <w:snapToGrid/>
                                <w:color w:val="FFFFFF" w:themeColor="background1"/>
                                <w:sz w:val="28"/>
                                <w:szCs w:val="28"/>
                              </w:rPr>
                              <w:t>сноса или уничтожения</w:t>
                            </w:r>
                            <w:r w:rsidRPr="00515729">
                              <w:rPr>
                                <w:rFonts w:ascii="DIN Pro Bold" w:hAnsi="DIN Pro Bold"/>
                                <w:bCs/>
                                <w:snapToGrid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AF08F4">
                              <w:rPr>
                                <w:rFonts w:ascii="DIN Pro Bold" w:hAnsi="DIN Pro Bold"/>
                                <w:bCs/>
                                <w:snapToGrid/>
                                <w:color w:val="FFFFFF" w:themeColor="background1"/>
                                <w:sz w:val="20"/>
                              </w:rPr>
                              <w:t xml:space="preserve">            </w:t>
                            </w:r>
                            <w:r w:rsidRPr="00515729">
                              <w:rPr>
                                <w:rFonts w:ascii="DIN Pro Bold" w:hAnsi="DIN Pro Bold"/>
                                <w:bCs/>
                                <w:snapToGrid/>
                                <w:color w:val="FFFFFF" w:themeColor="background1"/>
                                <w:sz w:val="20"/>
                              </w:rPr>
                              <w:t>(п. 2</w:t>
                            </w:r>
                            <w:r w:rsidRPr="00515729">
                              <w:rPr>
                                <w:rFonts w:ascii="DIN Pro Bold" w:hAnsi="DIN Pro Bold"/>
                                <w:bCs/>
                                <w:snapToGrid/>
                                <w:color w:val="FFFFFF" w:themeColor="background1"/>
                                <w:sz w:val="20"/>
                                <w:vertAlign w:val="superscript"/>
                              </w:rPr>
                              <w:t>1</w:t>
                            </w:r>
                            <w:r w:rsidRPr="00515729">
                              <w:rPr>
                                <w:rFonts w:ascii="DIN Pro Bold" w:hAnsi="DIN Pro Bold"/>
                                <w:bCs/>
                                <w:snapToGrid/>
                                <w:color w:val="FFFFFF" w:themeColor="background1"/>
                                <w:sz w:val="20"/>
                              </w:rPr>
                              <w:t xml:space="preserve"> ст. 408 К</w:t>
                            </w:r>
                            <w:r w:rsidRPr="00515729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20"/>
                              </w:rPr>
                              <w:t>одекса).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242.3pt;height:110.55pt;z-index:25167257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" fillcolor="#002060">
                <v:textbox style="mso-fit-shape-to-text:t">
                  <w:txbxContent>
                    <w:p w:rsidR="00515729" w:rsidRDefault="00515729" w:rsidP="00515729">
                      <w:pPr>
                        <w:jc w:val="both"/>
                      </w:pPr>
                      <w:r w:rsidRPr="00515729">
                        <w:rPr>
                          <w:rFonts w:ascii="DIN Pro Bold" w:hAnsi="DIN Pro Bold"/>
                          <w:b/>
                          <w:bCs/>
                          <w:snapToGrid/>
                          <w:color w:val="FFFFFF" w:themeColor="background1"/>
                          <w:sz w:val="20"/>
                        </w:rPr>
                        <w:t xml:space="preserve">об исчислении налога </w:t>
                      </w:r>
                      <w:r w:rsidRPr="00515729">
                        <w:rPr>
                          <w:rFonts w:ascii="DIN Pro Bold" w:hAnsi="DIN Pro Bold"/>
                          <w:bCs/>
                          <w:snapToGrid/>
                          <w:color w:val="FFFFFF" w:themeColor="background1"/>
                          <w:sz w:val="20"/>
                        </w:rPr>
                        <w:t xml:space="preserve">в отношении объектов, </w:t>
                      </w:r>
                      <w:r w:rsidRPr="00515729">
                        <w:rPr>
                          <w:rFonts w:ascii="DIN Pro Bold" w:hAnsi="DIN Pro Bold"/>
                          <w:b/>
                          <w:bCs/>
                          <w:snapToGrid/>
                          <w:color w:val="FFFFFF" w:themeColor="background1"/>
                          <w:sz w:val="20"/>
                        </w:rPr>
                        <w:t xml:space="preserve">прекративших существование в </w:t>
                      </w:r>
                      <w:proofErr w:type="spellStart"/>
                      <w:r w:rsidRPr="00515729">
                        <w:rPr>
                          <w:rFonts w:ascii="DIN Pro Bold" w:hAnsi="DIN Pro Bold"/>
                          <w:b/>
                          <w:bCs/>
                          <w:snapToGrid/>
                          <w:color w:val="FFFFFF" w:themeColor="background1"/>
                          <w:sz w:val="20"/>
                        </w:rPr>
                        <w:t>т.ч</w:t>
                      </w:r>
                      <w:proofErr w:type="spellEnd"/>
                      <w:r w:rsidRPr="00515729">
                        <w:rPr>
                          <w:rFonts w:ascii="DIN Pro Bold" w:hAnsi="DIN Pro Bold"/>
                          <w:b/>
                          <w:bCs/>
                          <w:snapToGrid/>
                          <w:color w:val="FFFFFF" w:themeColor="background1"/>
                          <w:sz w:val="20"/>
                        </w:rPr>
                        <w:t xml:space="preserve">. в результате </w:t>
                      </w:r>
                      <w:r w:rsidRPr="00515729">
                        <w:rPr>
                          <w:rFonts w:ascii="DIN Pro Bold" w:hAnsi="DIN Pro Bold"/>
                          <w:b/>
                          <w:bCs/>
                          <w:snapToGrid/>
                          <w:color w:val="FFFFFF" w:themeColor="background1"/>
                          <w:sz w:val="28"/>
                          <w:szCs w:val="28"/>
                        </w:rPr>
                        <w:t>сноса или уничтожения</w:t>
                      </w:r>
                      <w:r w:rsidRPr="00515729">
                        <w:rPr>
                          <w:rFonts w:ascii="DIN Pro Bold" w:hAnsi="DIN Pro Bold"/>
                          <w:bCs/>
                          <w:snapToGrid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AF08F4">
                        <w:rPr>
                          <w:rFonts w:ascii="DIN Pro Bold" w:hAnsi="DIN Pro Bold"/>
                          <w:bCs/>
                          <w:snapToGrid/>
                          <w:color w:val="FFFFFF" w:themeColor="background1"/>
                          <w:sz w:val="20"/>
                        </w:rPr>
                        <w:t xml:space="preserve">            </w:t>
                      </w:r>
                      <w:r w:rsidRPr="00515729">
                        <w:rPr>
                          <w:rFonts w:ascii="DIN Pro Bold" w:hAnsi="DIN Pro Bold"/>
                          <w:bCs/>
                          <w:snapToGrid/>
                          <w:color w:val="FFFFFF" w:themeColor="background1"/>
                          <w:sz w:val="20"/>
                        </w:rPr>
                        <w:t>(п. 2</w:t>
                      </w:r>
                      <w:r w:rsidRPr="00515729">
                        <w:rPr>
                          <w:rFonts w:ascii="DIN Pro Bold" w:hAnsi="DIN Pro Bold"/>
                          <w:bCs/>
                          <w:snapToGrid/>
                          <w:color w:val="FFFFFF" w:themeColor="background1"/>
                          <w:sz w:val="20"/>
                          <w:vertAlign w:val="superscript"/>
                        </w:rPr>
                        <w:t>1</w:t>
                      </w:r>
                      <w:r w:rsidRPr="00515729">
                        <w:rPr>
                          <w:rFonts w:ascii="DIN Pro Bold" w:hAnsi="DIN Pro Bold"/>
                          <w:bCs/>
                          <w:snapToGrid/>
                          <w:color w:val="FFFFFF" w:themeColor="background1"/>
                          <w:sz w:val="20"/>
                        </w:rPr>
                        <w:t xml:space="preserve"> ст. 408 К</w:t>
                      </w:r>
                      <w:r w:rsidRPr="00515729">
                        <w:rPr>
                          <w:rFonts w:ascii="DIN Pro Bold" w:hAnsi="DIN Pro Bold"/>
                          <w:snapToGrid/>
                          <w:color w:val="FFFFFF" w:themeColor="background1"/>
                          <w:sz w:val="20"/>
                        </w:rPr>
                        <w:t>одекса).</w:t>
                      </w:r>
                    </w:p>
                  </w:txbxContent>
                </v:textbox>
              </v:shape>
            </w:pict>
          </mc:Fallback>
        </mc:AlternateContent>
      </w:r>
    </w:p>
    <w:p w:rsidR="00515729" w:rsidRDefault="00515729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b/>
          <w:bCs/>
          <w:snapToGrid/>
          <w:sz w:val="20"/>
        </w:rPr>
      </w:pPr>
    </w:p>
    <w:p w:rsidR="00515729" w:rsidRDefault="00515729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b/>
          <w:bCs/>
          <w:snapToGrid/>
          <w:sz w:val="20"/>
        </w:rPr>
      </w:pPr>
    </w:p>
    <w:p w:rsidR="00515729" w:rsidRDefault="00515729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b/>
          <w:bCs/>
          <w:snapToGrid/>
          <w:sz w:val="20"/>
        </w:rPr>
      </w:pPr>
    </w:p>
    <w:p w:rsidR="00515729" w:rsidRDefault="00515729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b/>
          <w:bCs/>
          <w:snapToGrid/>
          <w:sz w:val="20"/>
        </w:rPr>
      </w:pPr>
    </w:p>
    <w:p w:rsidR="00AF048F" w:rsidRDefault="00AF048F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6C6643" w:rsidRPr="0015676C" w:rsidRDefault="006C6643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  <w:r w:rsidRPr="0015676C">
        <w:rPr>
          <w:rFonts w:ascii="DIN Pro Bold" w:hAnsi="DIN Pro Bold"/>
          <w:snapToGrid/>
          <w:sz w:val="20"/>
        </w:rPr>
        <w:t xml:space="preserve">В таких случаях исчисление налога </w:t>
      </w:r>
      <w:r w:rsidRPr="00515729">
        <w:rPr>
          <w:rFonts w:ascii="DIN Pro Bold" w:hAnsi="DIN Pro Bold"/>
          <w:snapToGrid/>
          <w:color w:val="FF0000"/>
          <w:sz w:val="20"/>
        </w:rPr>
        <w:t xml:space="preserve">прекращается </w:t>
      </w:r>
      <w:r w:rsidRPr="00515729">
        <w:rPr>
          <w:rFonts w:ascii="DIN Pro Bold" w:hAnsi="DIN Pro Bold"/>
          <w:bCs/>
          <w:snapToGrid/>
          <w:color w:val="FF0000"/>
          <w:sz w:val="20"/>
        </w:rPr>
        <w:t xml:space="preserve">с 1-го числа месяца </w:t>
      </w:r>
      <w:r w:rsidRPr="0015676C">
        <w:rPr>
          <w:rFonts w:ascii="DIN Pro Bold" w:hAnsi="DIN Pro Bold"/>
          <w:bCs/>
          <w:snapToGrid/>
          <w:sz w:val="20"/>
        </w:rPr>
        <w:t xml:space="preserve">гибели или уничтожения объекта налогообложения </w:t>
      </w:r>
      <w:r w:rsidRPr="0015676C">
        <w:rPr>
          <w:rFonts w:ascii="DIN Pro Bold" w:hAnsi="DIN Pro Bold"/>
          <w:b/>
          <w:snapToGrid/>
          <w:sz w:val="20"/>
        </w:rPr>
        <w:t>на основании заявления</w:t>
      </w:r>
      <w:r w:rsidRPr="0015676C">
        <w:rPr>
          <w:rFonts w:ascii="DIN Pro Bold" w:hAnsi="DIN Pro Bold"/>
          <w:b/>
          <w:bCs/>
          <w:snapToGrid/>
          <w:sz w:val="20"/>
        </w:rPr>
        <w:t xml:space="preserve">, </w:t>
      </w:r>
      <w:r w:rsidRPr="0015676C">
        <w:rPr>
          <w:rFonts w:ascii="DIN Pro Bold" w:hAnsi="DIN Pro Bold"/>
          <w:b/>
          <w:snapToGrid/>
          <w:sz w:val="20"/>
        </w:rPr>
        <w:t>представленного налогоплательщиком</w:t>
      </w:r>
      <w:r w:rsidRPr="0015676C">
        <w:rPr>
          <w:rFonts w:ascii="DIN Pro Bold" w:hAnsi="DIN Pro Bold"/>
          <w:snapToGrid/>
          <w:sz w:val="20"/>
        </w:rPr>
        <w:t xml:space="preserve"> в налоговый орган по своему выбору.</w:t>
      </w:r>
    </w:p>
    <w:p w:rsidR="006C6643" w:rsidRPr="0015676C" w:rsidRDefault="006C6643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bCs/>
          <w:snapToGrid/>
          <w:sz w:val="20"/>
        </w:rPr>
      </w:pPr>
      <w:r w:rsidRPr="0015676C">
        <w:rPr>
          <w:rFonts w:ascii="DIN Pro Bold" w:hAnsi="DIN Pro Bold"/>
          <w:bCs/>
          <w:snapToGrid/>
          <w:sz w:val="20"/>
        </w:rPr>
        <w:t xml:space="preserve">С указанным заявлением </w:t>
      </w:r>
      <w:r w:rsidRPr="0015676C">
        <w:rPr>
          <w:rFonts w:ascii="DIN Pro Bold" w:hAnsi="DIN Pro Bold"/>
          <w:b/>
          <w:bCs/>
          <w:snapToGrid/>
          <w:sz w:val="20"/>
        </w:rPr>
        <w:t>налогоплательщик вправе представить</w:t>
      </w:r>
      <w:r w:rsidRPr="0015676C">
        <w:rPr>
          <w:rFonts w:ascii="DIN Pro Bold" w:hAnsi="DIN Pro Bold"/>
          <w:bCs/>
          <w:snapToGrid/>
          <w:sz w:val="20"/>
        </w:rPr>
        <w:t xml:space="preserve"> документы, подтверждающие факт гибели или уничтожения объекта. </w:t>
      </w:r>
      <w:r w:rsidRPr="0015676C">
        <w:rPr>
          <w:rFonts w:ascii="DIN Pro Bold" w:hAnsi="DIN Pro Bold"/>
          <w:b/>
          <w:bCs/>
          <w:snapToGrid/>
          <w:sz w:val="20"/>
        </w:rPr>
        <w:t>В случае</w:t>
      </w:r>
      <w:proofErr w:type="gramStart"/>
      <w:r w:rsidRPr="0015676C">
        <w:rPr>
          <w:rFonts w:ascii="DIN Pro Bold" w:hAnsi="DIN Pro Bold"/>
          <w:b/>
          <w:bCs/>
          <w:snapToGrid/>
          <w:sz w:val="20"/>
        </w:rPr>
        <w:t>,</w:t>
      </w:r>
      <w:proofErr w:type="gramEnd"/>
      <w:r w:rsidRPr="0015676C">
        <w:rPr>
          <w:rFonts w:ascii="DIN Pro Bold" w:hAnsi="DIN Pro Bold"/>
          <w:b/>
          <w:bCs/>
          <w:snapToGrid/>
          <w:sz w:val="20"/>
        </w:rPr>
        <w:t xml:space="preserve"> </w:t>
      </w:r>
      <w:r w:rsidRPr="001D2AE9">
        <w:rPr>
          <w:rFonts w:ascii="DIN Pro Bold" w:hAnsi="DIN Pro Bold"/>
          <w:b/>
          <w:bCs/>
          <w:snapToGrid/>
          <w:color w:val="FF0000"/>
          <w:sz w:val="20"/>
        </w:rPr>
        <w:t>если такие документы в налоговом органе отсутствуют</w:t>
      </w:r>
      <w:r w:rsidRPr="0015676C">
        <w:rPr>
          <w:rFonts w:ascii="DIN Pro Bold" w:hAnsi="DIN Pro Bold"/>
          <w:bCs/>
          <w:snapToGrid/>
          <w:sz w:val="20"/>
        </w:rPr>
        <w:t>, налоговый орган по информации, указанной в заявлении налогоплательщика, запрашивает сведения, подтверждающие факт гибели или уничтожения объекта, у лиц, у которых имеются эти сведения.</w:t>
      </w:r>
    </w:p>
    <w:p w:rsidR="006C6643" w:rsidRPr="0015676C" w:rsidRDefault="006C6643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bCs/>
          <w:snapToGrid/>
          <w:sz w:val="20"/>
        </w:rPr>
      </w:pPr>
      <w:r w:rsidRPr="0015676C">
        <w:rPr>
          <w:rFonts w:ascii="DIN Pro Bold" w:hAnsi="DIN Pro Bold"/>
          <w:bCs/>
          <w:snapToGrid/>
          <w:sz w:val="20"/>
        </w:rPr>
        <w:t>Орган или иное лицо, получившие запрос налогового органа, исполняет запрос в течение семи дней со дня его получения или в тот же срок сообщает о причинах неисполнения запроса. Налоговый орган в течение трех дней со дня получения указанного сообщения обязан проинформировать налогоплательщика о неполучении сведений по запросу и о необходимости представления подтверждающих документов.</w:t>
      </w:r>
    </w:p>
    <w:p w:rsidR="006C6643" w:rsidRPr="0015676C" w:rsidRDefault="006C6643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  <w:r w:rsidRPr="0015676C">
        <w:rPr>
          <w:rFonts w:ascii="DIN Pro Bold" w:hAnsi="DIN Pro Bold"/>
          <w:bCs/>
          <w:snapToGrid/>
          <w:sz w:val="20"/>
        </w:rPr>
        <w:t xml:space="preserve">Форма заявления о гибели или уничтожении объекта налогообложения утверждается ФНС России (до утверждения указанной формы может применяться рекомендуемая форма, прилагаемая к письму </w:t>
      </w:r>
      <w:r w:rsidRPr="0015676C">
        <w:rPr>
          <w:rFonts w:ascii="DIN Pro Bold" w:hAnsi="DIN Pro Bold"/>
          <w:snapToGrid/>
          <w:sz w:val="20"/>
        </w:rPr>
        <w:t>ФНС России от 14.11.2018 № БС-4-21/22148).</w:t>
      </w:r>
    </w:p>
    <w:p w:rsidR="00461CDF" w:rsidRPr="0015676C" w:rsidRDefault="00461CDF" w:rsidP="006C6643">
      <w:pPr>
        <w:autoSpaceDE w:val="0"/>
        <w:autoSpaceDN w:val="0"/>
        <w:adjustRightInd w:val="0"/>
        <w:jc w:val="both"/>
        <w:rPr>
          <w:rFonts w:ascii="DIN Pro Bold" w:hAnsi="DIN Pro Bold"/>
          <w:snapToGrid/>
          <w:sz w:val="20"/>
        </w:rPr>
      </w:pPr>
      <w:r w:rsidRPr="00E95802">
        <w:rPr>
          <w:rFonts w:ascii="DIN Pro Bold" w:hAnsi="DIN Pro Bold"/>
          <w:snapToGrid/>
          <w:color w:val="FF0000"/>
          <w:sz w:val="20"/>
        </w:rPr>
        <w:lastRenderedPageBreak/>
        <w:t>Федеральны</w:t>
      </w:r>
      <w:r w:rsidR="00936106">
        <w:rPr>
          <w:rFonts w:ascii="DIN Pro Bold" w:hAnsi="DIN Pro Bold"/>
          <w:snapToGrid/>
          <w:color w:val="FF0000"/>
          <w:sz w:val="20"/>
        </w:rPr>
        <w:t>м</w:t>
      </w:r>
      <w:r w:rsidRPr="00E95802">
        <w:rPr>
          <w:rFonts w:ascii="DIN Pro Bold" w:hAnsi="DIN Pro Bold"/>
          <w:snapToGrid/>
          <w:color w:val="FF0000"/>
          <w:sz w:val="20"/>
        </w:rPr>
        <w:t xml:space="preserve"> закон</w:t>
      </w:r>
      <w:r w:rsidR="00936106">
        <w:rPr>
          <w:rFonts w:ascii="DIN Pro Bold" w:hAnsi="DIN Pro Bold"/>
          <w:snapToGrid/>
          <w:color w:val="FF0000"/>
          <w:sz w:val="20"/>
        </w:rPr>
        <w:t>ом</w:t>
      </w:r>
      <w:r w:rsidRPr="00E95802">
        <w:rPr>
          <w:rFonts w:ascii="DIN Pro Bold" w:hAnsi="DIN Pro Bold"/>
          <w:snapToGrid/>
          <w:color w:val="FF0000"/>
          <w:sz w:val="20"/>
        </w:rPr>
        <w:t xml:space="preserve"> от 15.04.2019 № 63-ФЗ </w:t>
      </w:r>
      <w:r w:rsidRPr="0015676C">
        <w:rPr>
          <w:rFonts w:ascii="DIN Pro Bold" w:hAnsi="DIN Pro Bold"/>
          <w:snapToGrid/>
          <w:sz w:val="20"/>
        </w:rPr>
        <w:t>«О внесении изменений в часть вторую Налогового кодекса Российской Федерации</w:t>
      </w:r>
      <w:r w:rsidR="006C6643" w:rsidRPr="0015676C">
        <w:rPr>
          <w:rFonts w:ascii="DIN Pro Bold" w:hAnsi="DIN Pro Bold"/>
          <w:snapToGrid/>
          <w:sz w:val="20"/>
        </w:rPr>
        <w:t xml:space="preserve"> ….»</w:t>
      </w:r>
      <w:r w:rsidRPr="0015676C">
        <w:rPr>
          <w:rFonts w:ascii="DIN Pro Bold" w:hAnsi="DIN Pro Bold"/>
          <w:snapToGrid/>
          <w:sz w:val="20"/>
        </w:rPr>
        <w:t xml:space="preserve"> (далее – Закон)</w:t>
      </w:r>
      <w:r w:rsidR="00936106">
        <w:rPr>
          <w:rFonts w:ascii="DIN Pro Bold" w:hAnsi="DIN Pro Bold"/>
          <w:snapToGrid/>
          <w:sz w:val="20"/>
        </w:rPr>
        <w:t xml:space="preserve"> внесены </w:t>
      </w:r>
      <w:r w:rsidR="00936106" w:rsidRPr="0015676C">
        <w:rPr>
          <w:rFonts w:ascii="DIN Pro Bold" w:hAnsi="DIN Pro Bold"/>
          <w:snapToGrid/>
          <w:sz w:val="20"/>
        </w:rPr>
        <w:t xml:space="preserve">изменения, касающиеся налогообложения </w:t>
      </w:r>
      <w:r w:rsidR="00936106">
        <w:rPr>
          <w:rFonts w:ascii="DIN Pro Bold" w:hAnsi="DIN Pro Bold"/>
          <w:snapToGrid/>
          <w:sz w:val="20"/>
        </w:rPr>
        <w:t xml:space="preserve">имущества </w:t>
      </w:r>
      <w:r w:rsidR="00936106" w:rsidRPr="0015676C">
        <w:rPr>
          <w:rFonts w:ascii="DIN Pro Bold" w:hAnsi="DIN Pro Bold"/>
          <w:snapToGrid/>
          <w:sz w:val="20"/>
        </w:rPr>
        <w:t>физических лиц.</w:t>
      </w:r>
      <w:r w:rsidRPr="0015676C">
        <w:rPr>
          <w:rFonts w:ascii="DIN Pro Bold" w:hAnsi="DIN Pro Bold"/>
          <w:snapToGrid/>
          <w:sz w:val="20"/>
        </w:rPr>
        <w:t xml:space="preserve"> </w:t>
      </w:r>
      <w:r w:rsidR="00936106">
        <w:rPr>
          <w:rFonts w:ascii="DIN Pro Bold" w:hAnsi="DIN Pro Bold"/>
          <w:snapToGrid/>
          <w:sz w:val="20"/>
        </w:rPr>
        <w:t xml:space="preserve">Закон </w:t>
      </w:r>
      <w:r w:rsidR="00936106" w:rsidRPr="0015676C">
        <w:rPr>
          <w:rFonts w:ascii="DIN Pro Bold" w:hAnsi="DIN Pro Bold"/>
          <w:snapToGrid/>
          <w:sz w:val="20"/>
        </w:rPr>
        <w:t xml:space="preserve">опубликован на </w:t>
      </w:r>
      <w:proofErr w:type="gramStart"/>
      <w:r w:rsidR="00936106" w:rsidRPr="0015676C">
        <w:rPr>
          <w:rFonts w:ascii="DIN Pro Bold" w:hAnsi="DIN Pro Bold"/>
          <w:snapToGrid/>
          <w:sz w:val="20"/>
        </w:rPr>
        <w:t>официальном</w:t>
      </w:r>
      <w:proofErr w:type="gramEnd"/>
      <w:r w:rsidR="00936106" w:rsidRPr="0015676C">
        <w:rPr>
          <w:rFonts w:ascii="DIN Pro Bold" w:hAnsi="DIN Pro Bold"/>
          <w:snapToGrid/>
          <w:sz w:val="20"/>
        </w:rPr>
        <w:t xml:space="preserve"> интернет-портале правовой информации 15.04.2019</w:t>
      </w:r>
      <w:r w:rsidR="00936106">
        <w:rPr>
          <w:rFonts w:ascii="DIN Pro Bold" w:hAnsi="DIN Pro Bold"/>
          <w:snapToGrid/>
          <w:sz w:val="20"/>
        </w:rPr>
        <w:t>.</w:t>
      </w:r>
    </w:p>
    <w:p w:rsidR="000E7316" w:rsidRPr="00936106" w:rsidRDefault="000E7316" w:rsidP="0015676C">
      <w:pPr>
        <w:pStyle w:val="a3"/>
        <w:autoSpaceDE w:val="0"/>
        <w:autoSpaceDN w:val="0"/>
        <w:adjustRightInd w:val="0"/>
        <w:ind w:left="1069" w:firstLine="284"/>
        <w:rPr>
          <w:rFonts w:ascii="DIN Pro Bold" w:hAnsi="DIN Pro Bold"/>
          <w:b/>
          <w:snapToGrid/>
          <w:sz w:val="20"/>
        </w:rPr>
      </w:pPr>
    </w:p>
    <w:p w:rsidR="00461CDF" w:rsidRDefault="00461CDF" w:rsidP="00E01F70">
      <w:pPr>
        <w:autoSpaceDE w:val="0"/>
        <w:autoSpaceDN w:val="0"/>
        <w:adjustRightInd w:val="0"/>
        <w:jc w:val="center"/>
        <w:rPr>
          <w:rFonts w:ascii="DIN Pro Black" w:hAnsi="DIN Pro Black"/>
          <w:b/>
          <w:caps/>
          <w:snapToGrid/>
          <w:color w:val="FF0000"/>
          <w:sz w:val="28"/>
          <w:szCs w:val="28"/>
        </w:rPr>
      </w:pPr>
      <w:r w:rsidRPr="002B573D">
        <w:rPr>
          <w:rFonts w:ascii="DIN Pro Black" w:hAnsi="DIN Pro Black"/>
          <w:b/>
          <w:caps/>
          <w:snapToGrid/>
          <w:color w:val="FF0000"/>
          <w:sz w:val="28"/>
          <w:szCs w:val="28"/>
        </w:rPr>
        <w:t>Транспортный налог</w:t>
      </w:r>
    </w:p>
    <w:p w:rsidR="002B573D" w:rsidRPr="002B573D" w:rsidRDefault="002B573D" w:rsidP="00E01F70">
      <w:pPr>
        <w:autoSpaceDE w:val="0"/>
        <w:autoSpaceDN w:val="0"/>
        <w:adjustRightInd w:val="0"/>
        <w:jc w:val="center"/>
        <w:rPr>
          <w:rFonts w:ascii="DIN Pro Black" w:hAnsi="DIN Pro Black"/>
          <w:b/>
          <w:caps/>
          <w:snapToGrid/>
          <w:color w:val="FF0000"/>
          <w:sz w:val="16"/>
          <w:szCs w:val="16"/>
        </w:rPr>
      </w:pPr>
    </w:p>
    <w:p w:rsidR="005C1575" w:rsidRPr="00E01F70" w:rsidRDefault="00163743" w:rsidP="00E01F70">
      <w:pPr>
        <w:pStyle w:val="a3"/>
        <w:autoSpaceDE w:val="0"/>
        <w:autoSpaceDN w:val="0"/>
        <w:adjustRightInd w:val="0"/>
        <w:ind w:left="1069"/>
        <w:jc w:val="center"/>
        <w:rPr>
          <w:rFonts w:ascii="DIN Pro Bold" w:hAnsi="DIN Pro Bold"/>
          <w:b/>
          <w:i/>
          <w:snapToGrid/>
          <w:color w:val="FF0000"/>
          <w:sz w:val="28"/>
          <w:szCs w:val="28"/>
        </w:rPr>
      </w:pPr>
      <w:r w:rsidRPr="00E95802">
        <w:rPr>
          <w:rFonts w:ascii="DIN Pro Bold" w:hAnsi="DIN Pro Bold"/>
          <w:b/>
          <w:i/>
          <w:noProof/>
          <w:snapToGrid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AD75C" wp14:editId="2F24AC6E">
                <wp:simplePos x="0" y="0"/>
                <wp:positionH relativeFrom="column">
                  <wp:posOffset>-12700</wp:posOffset>
                </wp:positionH>
                <wp:positionV relativeFrom="paragraph">
                  <wp:posOffset>41910</wp:posOffset>
                </wp:positionV>
                <wp:extent cx="3098800" cy="840740"/>
                <wp:effectExtent l="0" t="0" r="25400" b="165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8407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802" w:rsidRPr="00E95802" w:rsidRDefault="00E95802" w:rsidP="00E9580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DIN Pro Bold" w:hAnsi="DIN Pro Bold"/>
                                <w:b/>
                                <w:snapToGrid/>
                                <w:color w:val="FFFFFF" w:themeColor="background1"/>
                                <w:sz w:val="20"/>
                              </w:rPr>
                            </w:pPr>
                            <w:r w:rsidRPr="00E95802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20"/>
                              </w:rPr>
                              <w:t xml:space="preserve">Внесены изменения, уточняющие основания </w:t>
                            </w:r>
                            <w:r w:rsidRPr="00E95802">
                              <w:rPr>
                                <w:rFonts w:ascii="DIN Pro Bold" w:hAnsi="DIN Pro Bold"/>
                                <w:b/>
                                <w:snapToGrid/>
                                <w:color w:val="FFFFFF" w:themeColor="background1"/>
                                <w:sz w:val="20"/>
                              </w:rPr>
                              <w:t xml:space="preserve">освобождения от налогообложения транспортных средств, находящихся в розыске </w:t>
                            </w:r>
                            <w:r w:rsidRPr="00C85986">
                              <w:rPr>
                                <w:rFonts w:ascii="DIN Pro Bold" w:hAnsi="DIN Pro Bold"/>
                                <w:b/>
                                <w:snapToGrid/>
                                <w:color w:val="FFFFFF" w:themeColor="background1"/>
                                <w:sz w:val="30"/>
                                <w:szCs w:val="30"/>
                              </w:rPr>
                              <w:t>в связи с их угоном (кражей):</w:t>
                            </w:r>
                          </w:p>
                          <w:p w:rsidR="00E95802" w:rsidRDefault="00E958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pt;margin-top:3.3pt;width:244pt;height:6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" fillcolor="#002060">
                <v:textbox>
                  <w:txbxContent>
                    <w:p w:rsidR="00E95802" w:rsidRPr="00E95802" w:rsidRDefault="00E95802" w:rsidP="00E9580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DIN Pro Bold" w:hAnsi="DIN Pro Bold"/>
                          <w:b/>
                          <w:snapToGrid/>
                          <w:color w:val="FFFFFF" w:themeColor="background1"/>
                          <w:sz w:val="20"/>
                        </w:rPr>
                      </w:pPr>
                      <w:r w:rsidRPr="00E95802">
                        <w:rPr>
                          <w:rFonts w:ascii="DIN Pro Bold" w:hAnsi="DIN Pro Bold"/>
                          <w:snapToGrid/>
                          <w:color w:val="FFFFFF" w:themeColor="background1"/>
                          <w:sz w:val="20"/>
                        </w:rPr>
                        <w:t xml:space="preserve">Внесены изменения, уточняющие основания </w:t>
                      </w:r>
                      <w:r w:rsidRPr="00E95802">
                        <w:rPr>
                          <w:rFonts w:ascii="DIN Pro Bold" w:hAnsi="DIN Pro Bold"/>
                          <w:b/>
                          <w:snapToGrid/>
                          <w:color w:val="FFFFFF" w:themeColor="background1"/>
                          <w:sz w:val="20"/>
                        </w:rPr>
                        <w:t xml:space="preserve">освобождения от налогообложения транспортных средств, находящихся в розыске </w:t>
                      </w:r>
                      <w:r w:rsidRPr="00C85986">
                        <w:rPr>
                          <w:rFonts w:ascii="DIN Pro Bold" w:hAnsi="DIN Pro Bold"/>
                          <w:b/>
                          <w:snapToGrid/>
                          <w:color w:val="FFFFFF" w:themeColor="background1"/>
                          <w:sz w:val="30"/>
                          <w:szCs w:val="30"/>
                        </w:rPr>
                        <w:t>в связи с их угоном (кражей):</w:t>
                      </w:r>
                    </w:p>
                    <w:p w:rsidR="00E95802" w:rsidRDefault="00E95802"/>
                  </w:txbxContent>
                </v:textbox>
              </v:shape>
            </w:pict>
          </mc:Fallback>
        </mc:AlternateContent>
      </w:r>
    </w:p>
    <w:p w:rsidR="00E95802" w:rsidRDefault="00E95802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E95802" w:rsidRDefault="00E95802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E95802" w:rsidRDefault="00E95802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E95802" w:rsidRDefault="00E95802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C85986" w:rsidRPr="00C85986" w:rsidRDefault="00C85986" w:rsidP="009D105F">
      <w:pPr>
        <w:autoSpaceDE w:val="0"/>
        <w:autoSpaceDN w:val="0"/>
        <w:adjustRightInd w:val="0"/>
        <w:jc w:val="both"/>
        <w:rPr>
          <w:rFonts w:ascii="DIN Pro Bold" w:hAnsi="DIN Pro Bold"/>
          <w:snapToGrid/>
          <w:color w:val="FF0000"/>
          <w:sz w:val="10"/>
          <w:szCs w:val="10"/>
        </w:rPr>
      </w:pPr>
    </w:p>
    <w:p w:rsidR="00642712" w:rsidRPr="0015676C" w:rsidRDefault="005C1575" w:rsidP="009D105F">
      <w:pPr>
        <w:autoSpaceDE w:val="0"/>
        <w:autoSpaceDN w:val="0"/>
        <w:adjustRightInd w:val="0"/>
        <w:jc w:val="both"/>
        <w:rPr>
          <w:rFonts w:ascii="DIN Pro Bold" w:hAnsi="DIN Pro Bold"/>
          <w:snapToGrid/>
          <w:sz w:val="20"/>
        </w:rPr>
      </w:pPr>
      <w:r w:rsidRPr="009D105F">
        <w:rPr>
          <w:rFonts w:ascii="DIN Pro Bold" w:hAnsi="DIN Pro Bold"/>
          <w:snapToGrid/>
          <w:color w:val="FF0000"/>
          <w:sz w:val="20"/>
        </w:rPr>
        <w:t xml:space="preserve">не являются объектом налогообложения </w:t>
      </w:r>
      <w:r w:rsidRPr="009638C2">
        <w:rPr>
          <w:rFonts w:ascii="DIN Pro Bold" w:hAnsi="DIN Pro Bold"/>
          <w:bCs/>
          <w:snapToGrid/>
          <w:sz w:val="20"/>
        </w:rPr>
        <w:t xml:space="preserve">транспортные средства, находящиеся </w:t>
      </w:r>
      <w:r w:rsidRPr="009D105F">
        <w:rPr>
          <w:rFonts w:ascii="DIN Pro Bold" w:hAnsi="DIN Pro Bold"/>
          <w:bCs/>
          <w:snapToGrid/>
          <w:color w:val="FF0000"/>
          <w:sz w:val="20"/>
        </w:rPr>
        <w:t xml:space="preserve">в розыске, </w:t>
      </w:r>
      <w:r w:rsidRPr="009638C2">
        <w:rPr>
          <w:rFonts w:ascii="DIN Pro Bold" w:hAnsi="DIN Pro Bold"/>
          <w:bCs/>
          <w:snapToGrid/>
          <w:sz w:val="20"/>
        </w:rPr>
        <w:t xml:space="preserve">а также транспортные средства, </w:t>
      </w:r>
      <w:r w:rsidRPr="009D105F">
        <w:rPr>
          <w:rFonts w:ascii="DIN Pro Bold" w:hAnsi="DIN Pro Bold"/>
          <w:bCs/>
          <w:snapToGrid/>
          <w:color w:val="FF0000"/>
          <w:sz w:val="20"/>
        </w:rPr>
        <w:t xml:space="preserve">розыск которых прекращен, с месяца </w:t>
      </w:r>
      <w:r w:rsidRPr="0015676C">
        <w:rPr>
          <w:rFonts w:ascii="DIN Pro Bold" w:hAnsi="DIN Pro Bold"/>
          <w:bCs/>
          <w:snapToGrid/>
          <w:sz w:val="20"/>
        </w:rPr>
        <w:t xml:space="preserve">начала розыска соответствующего транспортного средства </w:t>
      </w:r>
      <w:r w:rsidRPr="009D105F">
        <w:rPr>
          <w:rFonts w:ascii="DIN Pro Bold" w:hAnsi="DIN Pro Bold"/>
          <w:bCs/>
          <w:snapToGrid/>
          <w:color w:val="FF0000"/>
          <w:sz w:val="20"/>
        </w:rPr>
        <w:t>до месяца</w:t>
      </w:r>
      <w:r w:rsidRPr="0015676C">
        <w:rPr>
          <w:rFonts w:ascii="DIN Pro Bold" w:hAnsi="DIN Pro Bold"/>
          <w:bCs/>
          <w:snapToGrid/>
          <w:sz w:val="20"/>
        </w:rPr>
        <w:t xml:space="preserve"> его возврата лицу, на которое оно зарегистрировано. Факты угона (кражи), возврата транспортного средства подтверждаются документом, выдаваемым уполномоченным органом, или сведениями, полученными налоговыми органами в соответствии со ст. 85 Кодекса </w:t>
      </w:r>
      <w:r w:rsidR="000E7316" w:rsidRPr="0015676C">
        <w:rPr>
          <w:rFonts w:ascii="DIN Pro Bold" w:hAnsi="DIN Pro Bold"/>
          <w:bCs/>
          <w:snapToGrid/>
          <w:sz w:val="20"/>
        </w:rPr>
        <w:t>(</w:t>
      </w:r>
      <w:proofErr w:type="spellStart"/>
      <w:r w:rsidR="00642712" w:rsidRPr="0015676C">
        <w:rPr>
          <w:rFonts w:ascii="DIN Pro Bold" w:hAnsi="DIN Pro Bold"/>
          <w:snapToGrid/>
          <w:sz w:val="20"/>
        </w:rPr>
        <w:t>пп</w:t>
      </w:r>
      <w:proofErr w:type="spellEnd"/>
      <w:r w:rsidR="00642712" w:rsidRPr="0015676C">
        <w:rPr>
          <w:rFonts w:ascii="DIN Pro Bold" w:hAnsi="DIN Pro Bold"/>
          <w:snapToGrid/>
          <w:sz w:val="20"/>
        </w:rPr>
        <w:t>. 7 п. 2 ст. 358 Кодекса</w:t>
      </w:r>
      <w:r w:rsidR="000E7316" w:rsidRPr="0015676C">
        <w:rPr>
          <w:rFonts w:ascii="DIN Pro Bold" w:hAnsi="DIN Pro Bold"/>
          <w:snapToGrid/>
          <w:sz w:val="20"/>
        </w:rPr>
        <w:t>,</w:t>
      </w:r>
      <w:r w:rsidR="00642712" w:rsidRPr="0015676C">
        <w:rPr>
          <w:rFonts w:ascii="DIN Pro Bold" w:hAnsi="DIN Pro Bold"/>
          <w:snapToGrid/>
          <w:sz w:val="20"/>
        </w:rPr>
        <w:t xml:space="preserve"> применяется, начиная с налогового периода 2018 года)</w:t>
      </w:r>
      <w:r w:rsidR="000E7316" w:rsidRPr="0015676C">
        <w:rPr>
          <w:rFonts w:ascii="DIN Pro Bold" w:hAnsi="DIN Pro Bold"/>
          <w:snapToGrid/>
          <w:sz w:val="20"/>
        </w:rPr>
        <w:t>.</w:t>
      </w:r>
      <w:r w:rsidR="00163743" w:rsidRPr="00163743">
        <w:rPr>
          <w:noProof/>
        </w:rPr>
        <w:t xml:space="preserve"> </w:t>
      </w:r>
    </w:p>
    <w:p w:rsidR="009751E1" w:rsidRPr="002B573D" w:rsidRDefault="009751E1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10"/>
          <w:szCs w:val="10"/>
        </w:rPr>
      </w:pPr>
    </w:p>
    <w:p w:rsidR="00461CDF" w:rsidRDefault="00461CDF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  <w:r w:rsidRPr="0015676C">
        <w:rPr>
          <w:rFonts w:ascii="DIN Pro Bold" w:hAnsi="DIN Pro Bold"/>
          <w:snapToGrid/>
          <w:sz w:val="20"/>
        </w:rPr>
        <w:t xml:space="preserve">Таким образом, </w:t>
      </w:r>
      <w:r w:rsidRPr="0015676C">
        <w:rPr>
          <w:rFonts w:ascii="DIN Pro Bold" w:hAnsi="DIN Pro Bold"/>
          <w:b/>
          <w:snapToGrid/>
          <w:sz w:val="20"/>
        </w:rPr>
        <w:t>окончание розыска транспортного средства, не приведшего к его возврату лицу</w:t>
      </w:r>
      <w:r w:rsidRPr="0015676C">
        <w:rPr>
          <w:rFonts w:ascii="DIN Pro Bold" w:hAnsi="DIN Pro Bold"/>
          <w:snapToGrid/>
          <w:sz w:val="20"/>
        </w:rPr>
        <w:t>, на которое было зарегистрировано такое транспортное средство, не повлечет возобновление налогообложения.</w:t>
      </w:r>
    </w:p>
    <w:p w:rsidR="009D105F" w:rsidRPr="002B573D" w:rsidRDefault="009D105F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10"/>
          <w:szCs w:val="10"/>
        </w:rPr>
      </w:pPr>
    </w:p>
    <w:p w:rsidR="00461CDF" w:rsidRPr="0015676C" w:rsidRDefault="00461CDF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  <w:r w:rsidRPr="0015676C">
        <w:rPr>
          <w:rFonts w:ascii="DIN Pro Bold" w:hAnsi="DIN Pro Bold"/>
          <w:snapToGrid/>
          <w:sz w:val="20"/>
        </w:rPr>
        <w:t>Сведения о возврате транспортного средства, находящегося в розыске, представляются в налоговые органы в виде документа от уполномоченных правоохранительных органов, ведущих или инициировавших розыск, либо в рамках информационного обмена, предусмотренного ст. 85 Кодекса.</w:t>
      </w:r>
    </w:p>
    <w:p w:rsidR="00461CDF" w:rsidRPr="002B573D" w:rsidRDefault="00461CDF" w:rsidP="009D105F">
      <w:pPr>
        <w:pStyle w:val="a3"/>
        <w:autoSpaceDE w:val="0"/>
        <w:autoSpaceDN w:val="0"/>
        <w:adjustRightInd w:val="0"/>
        <w:ind w:left="0"/>
        <w:jc w:val="center"/>
        <w:rPr>
          <w:rFonts w:ascii="DIN Pro Black" w:hAnsi="DIN Pro Black"/>
          <w:b/>
          <w:bCs/>
          <w:caps/>
          <w:snapToGrid/>
          <w:color w:val="FF0000"/>
          <w:sz w:val="28"/>
          <w:szCs w:val="28"/>
        </w:rPr>
      </w:pPr>
      <w:r w:rsidRPr="002B573D">
        <w:rPr>
          <w:rFonts w:ascii="DIN Pro Black" w:hAnsi="DIN Pro Black"/>
          <w:b/>
          <w:bCs/>
          <w:caps/>
          <w:snapToGrid/>
          <w:color w:val="FF0000"/>
          <w:sz w:val="28"/>
          <w:szCs w:val="28"/>
        </w:rPr>
        <w:lastRenderedPageBreak/>
        <w:t>Земельный налог</w:t>
      </w:r>
    </w:p>
    <w:p w:rsidR="00E01F70" w:rsidRPr="003D6546" w:rsidRDefault="00E01F70" w:rsidP="0015676C">
      <w:pPr>
        <w:pStyle w:val="a3"/>
        <w:autoSpaceDE w:val="0"/>
        <w:autoSpaceDN w:val="0"/>
        <w:adjustRightInd w:val="0"/>
        <w:ind w:left="0" w:firstLine="284"/>
        <w:jc w:val="center"/>
        <w:rPr>
          <w:rFonts w:ascii="DIN Pro Bold" w:hAnsi="DIN Pro Bold"/>
          <w:b/>
          <w:bCs/>
          <w:snapToGrid/>
          <w:color w:val="FF0000"/>
          <w:sz w:val="14"/>
          <w:szCs w:val="14"/>
        </w:rPr>
      </w:pPr>
    </w:p>
    <w:p w:rsidR="009D105F" w:rsidRPr="00936106" w:rsidRDefault="00AD4F87" w:rsidP="00936106">
      <w:pPr>
        <w:pStyle w:val="a3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DIN Pro Bold" w:hAnsi="DIN Pro Bold"/>
          <w:snapToGrid/>
          <w:sz w:val="20"/>
        </w:rPr>
      </w:pPr>
      <w:r w:rsidRPr="00936106">
        <w:rPr>
          <w:rFonts w:ascii="DIN Pro Bold" w:hAnsi="DIN Pro Bold"/>
          <w:bCs/>
          <w:snapToGrid/>
          <w:sz w:val="20"/>
        </w:rPr>
        <w:t>Н</w:t>
      </w:r>
      <w:r w:rsidR="00461CDF" w:rsidRPr="00936106">
        <w:rPr>
          <w:rFonts w:ascii="DIN Pro Bold" w:hAnsi="DIN Pro Bold"/>
          <w:bCs/>
          <w:snapToGrid/>
          <w:sz w:val="20"/>
        </w:rPr>
        <w:t>ачиная с налогового периода 2018 года, в</w:t>
      </w:r>
      <w:r w:rsidR="00461CDF" w:rsidRPr="00936106">
        <w:rPr>
          <w:rFonts w:ascii="DIN Pro Bold" w:hAnsi="DIN Pro Bold"/>
          <w:snapToGrid/>
          <w:sz w:val="20"/>
        </w:rPr>
        <w:t xml:space="preserve"> качестве дополнительных мер социальной поддержки </w:t>
      </w:r>
    </w:p>
    <w:p w:rsidR="009D105F" w:rsidRDefault="007C4EAC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  <w:r w:rsidRPr="009D105F">
        <w:rPr>
          <w:rFonts w:ascii="DIN Pro Bold" w:hAnsi="DIN Pro Bold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030FF" wp14:editId="2614A45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27045" cy="1361588"/>
                <wp:effectExtent l="0" t="0" r="2095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1361588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05F" w:rsidRPr="007C4EAC" w:rsidRDefault="007C4EAC" w:rsidP="007C4EAC">
                            <w:p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7C4EAC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20"/>
                              </w:rPr>
                              <w:t xml:space="preserve">к числу льготников, имеющих право на налоговый вычет в размере кадастровой стоимости 600 </w:t>
                            </w:r>
                            <w:proofErr w:type="spellStart"/>
                            <w:r w:rsidRPr="007C4EAC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20"/>
                              </w:rPr>
                              <w:t>кв</w:t>
                            </w:r>
                            <w:proofErr w:type="gramStart"/>
                            <w:r w:rsidRPr="007C4EAC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20"/>
                              </w:rPr>
                              <w:t>.м</w:t>
                            </w:r>
                            <w:proofErr w:type="spellEnd"/>
                            <w:proofErr w:type="gramEnd"/>
                            <w:r w:rsidRPr="007C4EAC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7C4EAC">
                              <w:rPr>
                                <w:rFonts w:ascii="DIN Pro Bold" w:hAnsi="DIN Pro Bold"/>
                                <w:b/>
                                <w:snapToGrid/>
                                <w:color w:val="FFFFFF" w:themeColor="background1"/>
                                <w:sz w:val="20"/>
                              </w:rPr>
                              <w:t>в отношении одного земельного участка</w:t>
                            </w:r>
                            <w:r w:rsidRPr="007C4EAC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20"/>
                              </w:rPr>
                              <w:t>, отнесены</w:t>
                            </w:r>
                            <w:r w:rsidRPr="007C4EAC">
                              <w:rPr>
                                <w:rFonts w:ascii="DIN Pro Bold" w:hAnsi="DIN Pro Bold"/>
                                <w:bCs/>
                                <w:snapToGrid/>
                                <w:color w:val="FFFFFF" w:themeColor="background1"/>
                                <w:sz w:val="20"/>
                              </w:rPr>
                              <w:t xml:space="preserve"> физические лица</w:t>
                            </w:r>
                            <w:r w:rsidRPr="007C4EAC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20"/>
                              </w:rPr>
                              <w:t xml:space="preserve">, имеющие трех и более несовершеннолетних детей (далее – </w:t>
                            </w:r>
                            <w:r w:rsidRPr="00C85986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30"/>
                                <w:szCs w:val="30"/>
                              </w:rPr>
                              <w:t>многодетные</w:t>
                            </w:r>
                            <w:r w:rsidRPr="007C4EAC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20"/>
                              </w:rPr>
                              <w:t>)</w:t>
                            </w:r>
                            <w:r w:rsidR="000C01B9" w:rsidRPr="000C01B9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238.35pt;height:107.2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" fillcolor="#002060">
                <v:textbox>
                  <w:txbxContent>
                    <w:p w:rsidR="009D105F" w:rsidRPr="007C4EAC" w:rsidRDefault="007C4EAC" w:rsidP="007C4EAC">
                      <w:pPr>
                        <w:jc w:val="both"/>
                        <w:rPr>
                          <w:color w:val="FFFFFF" w:themeColor="background1"/>
                        </w:rPr>
                      </w:pPr>
                      <w:r w:rsidRPr="007C4EAC">
                        <w:rPr>
                          <w:rFonts w:ascii="DIN Pro Bold" w:hAnsi="DIN Pro Bold"/>
                          <w:snapToGrid/>
                          <w:color w:val="FFFFFF" w:themeColor="background1"/>
                          <w:sz w:val="20"/>
                        </w:rPr>
                        <w:t xml:space="preserve">к числу льготников, имеющих право на налоговый вычет в размере кадастровой стоимости 600 </w:t>
                      </w:r>
                      <w:proofErr w:type="spellStart"/>
                      <w:r w:rsidRPr="007C4EAC">
                        <w:rPr>
                          <w:rFonts w:ascii="DIN Pro Bold" w:hAnsi="DIN Pro Bold"/>
                          <w:snapToGrid/>
                          <w:color w:val="FFFFFF" w:themeColor="background1"/>
                          <w:sz w:val="20"/>
                        </w:rPr>
                        <w:t>кв</w:t>
                      </w:r>
                      <w:proofErr w:type="gramStart"/>
                      <w:r w:rsidRPr="007C4EAC">
                        <w:rPr>
                          <w:rFonts w:ascii="DIN Pro Bold" w:hAnsi="DIN Pro Bold"/>
                          <w:snapToGrid/>
                          <w:color w:val="FFFFFF" w:themeColor="background1"/>
                          <w:sz w:val="20"/>
                        </w:rPr>
                        <w:t>.м</w:t>
                      </w:r>
                      <w:proofErr w:type="spellEnd"/>
                      <w:proofErr w:type="gramEnd"/>
                      <w:r w:rsidRPr="007C4EAC">
                        <w:rPr>
                          <w:rFonts w:ascii="DIN Pro Bold" w:hAnsi="DIN Pro Bold"/>
                          <w:snapToGrid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7C4EAC">
                        <w:rPr>
                          <w:rFonts w:ascii="DIN Pro Bold" w:hAnsi="DIN Pro Bold"/>
                          <w:b/>
                          <w:snapToGrid/>
                          <w:color w:val="FFFFFF" w:themeColor="background1"/>
                          <w:sz w:val="20"/>
                        </w:rPr>
                        <w:t>в отношении одного земельного участка</w:t>
                      </w:r>
                      <w:r w:rsidRPr="007C4EAC">
                        <w:rPr>
                          <w:rFonts w:ascii="DIN Pro Bold" w:hAnsi="DIN Pro Bold"/>
                          <w:snapToGrid/>
                          <w:color w:val="FFFFFF" w:themeColor="background1"/>
                          <w:sz w:val="20"/>
                        </w:rPr>
                        <w:t>, отнесены</w:t>
                      </w:r>
                      <w:r w:rsidRPr="007C4EAC">
                        <w:rPr>
                          <w:rFonts w:ascii="DIN Pro Bold" w:hAnsi="DIN Pro Bold"/>
                          <w:bCs/>
                          <w:snapToGrid/>
                          <w:color w:val="FFFFFF" w:themeColor="background1"/>
                          <w:sz w:val="20"/>
                        </w:rPr>
                        <w:t xml:space="preserve"> физические лица</w:t>
                      </w:r>
                      <w:r w:rsidRPr="007C4EAC">
                        <w:rPr>
                          <w:rFonts w:ascii="DIN Pro Bold" w:hAnsi="DIN Pro Bold"/>
                          <w:snapToGrid/>
                          <w:color w:val="FFFFFF" w:themeColor="background1"/>
                          <w:sz w:val="20"/>
                        </w:rPr>
                        <w:t xml:space="preserve">, имеющие трех и более несовершеннолетних детей (далее – </w:t>
                      </w:r>
                      <w:r w:rsidRPr="00C85986">
                        <w:rPr>
                          <w:rFonts w:ascii="DIN Pro Bold" w:hAnsi="DIN Pro Bold"/>
                          <w:snapToGrid/>
                          <w:color w:val="FFFFFF" w:themeColor="background1"/>
                          <w:sz w:val="30"/>
                          <w:szCs w:val="30"/>
                        </w:rPr>
                        <w:t>многодетные</w:t>
                      </w:r>
                      <w:r w:rsidRPr="007C4EAC">
                        <w:rPr>
                          <w:rFonts w:ascii="DIN Pro Bold" w:hAnsi="DIN Pro Bold"/>
                          <w:snapToGrid/>
                          <w:color w:val="FFFFFF" w:themeColor="background1"/>
                          <w:sz w:val="20"/>
                        </w:rPr>
                        <w:t>)</w:t>
                      </w:r>
                      <w:r w:rsidR="000C01B9" w:rsidRPr="000C01B9">
                        <w:rPr>
                          <w:rFonts w:ascii="DIN Pro Bold" w:hAnsi="DIN Pro Bold"/>
                          <w:snapToGrid/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D105F" w:rsidRDefault="009D105F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9D105F" w:rsidRDefault="009D105F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9D105F" w:rsidRDefault="009D105F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7C4EAC" w:rsidRDefault="007C4EAC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7C4EAC" w:rsidRDefault="007C4EAC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7C4EAC" w:rsidRDefault="00461CDF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  <w:r w:rsidRPr="0015676C">
        <w:rPr>
          <w:rFonts w:ascii="DIN Pro Bold" w:hAnsi="DIN Pro Bold"/>
          <w:snapToGrid/>
          <w:sz w:val="20"/>
        </w:rPr>
        <w:t xml:space="preserve"> </w:t>
      </w:r>
    </w:p>
    <w:p w:rsidR="007C4EAC" w:rsidRDefault="007C4EAC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B47873" w:rsidRPr="00B47873" w:rsidRDefault="00B47873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4"/>
          <w:szCs w:val="24"/>
        </w:rPr>
      </w:pPr>
    </w:p>
    <w:p w:rsidR="007C4EAC" w:rsidRPr="00936106" w:rsidRDefault="0043280A" w:rsidP="00936106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DIN Pro Bold" w:hAnsi="DIN Pro Bold"/>
          <w:snapToGrid/>
          <w:sz w:val="20"/>
        </w:rPr>
      </w:pPr>
      <w:r w:rsidRPr="00936106">
        <w:rPr>
          <w:rFonts w:ascii="DIN Pro Bold" w:hAnsi="DIN Pro Bold"/>
          <w:bCs/>
          <w:snapToGrid/>
          <w:sz w:val="20"/>
        </w:rPr>
        <w:t>Н</w:t>
      </w:r>
      <w:r w:rsidR="00461CDF" w:rsidRPr="00936106">
        <w:rPr>
          <w:rFonts w:ascii="DIN Pro Bold" w:hAnsi="DIN Pro Bold"/>
          <w:bCs/>
          <w:snapToGrid/>
          <w:sz w:val="20"/>
        </w:rPr>
        <w:t xml:space="preserve">ачиная с налогового периода 2018 года, </w:t>
      </w:r>
      <w:r w:rsidR="00461CDF" w:rsidRPr="00936106">
        <w:rPr>
          <w:rFonts w:ascii="DIN Pro Bold" w:hAnsi="DIN Pro Bold"/>
          <w:snapToGrid/>
          <w:sz w:val="20"/>
        </w:rPr>
        <w:t xml:space="preserve">в п. 10 ст. 396 Кодекса </w:t>
      </w:r>
    </w:p>
    <w:p w:rsidR="007C4EAC" w:rsidRDefault="007C4EAC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  <w:r w:rsidRPr="007C4EAC">
        <w:rPr>
          <w:rFonts w:ascii="DIN Pro Bold" w:hAnsi="DIN Pro Bold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95856" wp14:editId="29EE8EF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27045" cy="834307"/>
                <wp:effectExtent l="0" t="0" r="20955" b="2349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834307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EAC" w:rsidRDefault="007C4EAC" w:rsidP="007C4EAC">
                            <w:pPr>
                              <w:jc w:val="both"/>
                            </w:pPr>
                            <w:r w:rsidRPr="007C4EAC">
                              <w:rPr>
                                <w:rFonts w:ascii="DIN Pro Bold" w:hAnsi="DIN Pro Bold"/>
                                <w:b/>
                                <w:snapToGrid/>
                                <w:color w:val="FFFFFF" w:themeColor="background1"/>
                                <w:sz w:val="20"/>
                              </w:rPr>
                              <w:t xml:space="preserve">включено правило предоставления налоговых льгот физическим лицам </w:t>
                            </w:r>
                            <w:r w:rsidRPr="00C85986">
                              <w:rPr>
                                <w:rFonts w:ascii="DIN Pro Bold" w:hAnsi="DIN Pro Bold"/>
                                <w:b/>
                                <w:snapToGrid/>
                                <w:color w:val="FFFFFF" w:themeColor="background1"/>
                                <w:sz w:val="30"/>
                                <w:szCs w:val="30"/>
                              </w:rPr>
                              <w:t>без заявлений</w:t>
                            </w:r>
                            <w:r w:rsidRPr="007C4EAC">
                              <w:rPr>
                                <w:rFonts w:ascii="DIN Pro Bold" w:hAnsi="DIN Pro Bold"/>
                                <w:b/>
                                <w:snapToGrid/>
                                <w:color w:val="FFFFFF" w:themeColor="background1"/>
                                <w:sz w:val="20"/>
                              </w:rPr>
                              <w:t xml:space="preserve"> в налоговый орган</w:t>
                            </w:r>
                            <w:r w:rsidRPr="007C4EAC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20"/>
                              </w:rPr>
                              <w:t xml:space="preserve"> (далее – «</w:t>
                            </w:r>
                            <w:proofErr w:type="spellStart"/>
                            <w:r w:rsidRPr="007C4EAC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20"/>
                              </w:rPr>
                              <w:t>проактивный</w:t>
                            </w:r>
                            <w:proofErr w:type="spellEnd"/>
                            <w:r w:rsidRPr="007C4EAC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20"/>
                              </w:rPr>
                              <w:t>» порядок):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238.35pt;height:65.7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" fillcolor="#002060">
                <v:textbox>
                  <w:txbxContent>
                    <w:p w:rsidR="007C4EAC" w:rsidRDefault="007C4EAC" w:rsidP="007C4EAC">
                      <w:pPr>
                        <w:jc w:val="both"/>
                      </w:pPr>
                      <w:r w:rsidRPr="007C4EAC">
                        <w:rPr>
                          <w:rFonts w:ascii="DIN Pro Bold" w:hAnsi="DIN Pro Bold"/>
                          <w:b/>
                          <w:snapToGrid/>
                          <w:color w:val="FFFFFF" w:themeColor="background1"/>
                          <w:sz w:val="20"/>
                        </w:rPr>
                        <w:t xml:space="preserve">включено правило предоставления налоговых льгот физическим лицам </w:t>
                      </w:r>
                      <w:r w:rsidRPr="00C85986">
                        <w:rPr>
                          <w:rFonts w:ascii="DIN Pro Bold" w:hAnsi="DIN Pro Bold"/>
                          <w:b/>
                          <w:snapToGrid/>
                          <w:color w:val="FFFFFF" w:themeColor="background1"/>
                          <w:sz w:val="30"/>
                          <w:szCs w:val="30"/>
                        </w:rPr>
                        <w:t>без заявлений</w:t>
                      </w:r>
                      <w:r w:rsidRPr="007C4EAC">
                        <w:rPr>
                          <w:rFonts w:ascii="DIN Pro Bold" w:hAnsi="DIN Pro Bold"/>
                          <w:b/>
                          <w:snapToGrid/>
                          <w:color w:val="FFFFFF" w:themeColor="background1"/>
                          <w:sz w:val="20"/>
                        </w:rPr>
                        <w:t xml:space="preserve"> в налоговый орган</w:t>
                      </w:r>
                      <w:r w:rsidRPr="007C4EAC">
                        <w:rPr>
                          <w:rFonts w:ascii="DIN Pro Bold" w:hAnsi="DIN Pro Bold"/>
                          <w:snapToGrid/>
                          <w:color w:val="FFFFFF" w:themeColor="background1"/>
                          <w:sz w:val="20"/>
                        </w:rPr>
                        <w:t xml:space="preserve"> (далее – «</w:t>
                      </w:r>
                      <w:proofErr w:type="spellStart"/>
                      <w:r w:rsidRPr="007C4EAC">
                        <w:rPr>
                          <w:rFonts w:ascii="DIN Pro Bold" w:hAnsi="DIN Pro Bold"/>
                          <w:snapToGrid/>
                          <w:color w:val="FFFFFF" w:themeColor="background1"/>
                          <w:sz w:val="20"/>
                        </w:rPr>
                        <w:t>проактивный</w:t>
                      </w:r>
                      <w:proofErr w:type="spellEnd"/>
                      <w:r w:rsidRPr="007C4EAC">
                        <w:rPr>
                          <w:rFonts w:ascii="DIN Pro Bold" w:hAnsi="DIN Pro Bold"/>
                          <w:snapToGrid/>
                          <w:color w:val="FFFFFF" w:themeColor="background1"/>
                          <w:sz w:val="20"/>
                        </w:rPr>
                        <w:t>» порядок):</w:t>
                      </w:r>
                    </w:p>
                  </w:txbxContent>
                </v:textbox>
              </v:shape>
            </w:pict>
          </mc:Fallback>
        </mc:AlternateContent>
      </w:r>
    </w:p>
    <w:p w:rsidR="007C4EAC" w:rsidRDefault="007C4EAC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7C4EAC" w:rsidRDefault="007C4EAC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7C4EAC" w:rsidRDefault="007C4EAC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7C4EAC" w:rsidRDefault="007C4EAC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AF048F" w:rsidRPr="00B47873" w:rsidRDefault="00AF048F" w:rsidP="007C4EAC">
      <w:pPr>
        <w:autoSpaceDE w:val="0"/>
        <w:autoSpaceDN w:val="0"/>
        <w:adjustRightInd w:val="0"/>
        <w:jc w:val="both"/>
        <w:rPr>
          <w:rFonts w:ascii="DIN Pro Bold" w:hAnsi="DIN Pro Bold"/>
          <w:snapToGrid/>
          <w:sz w:val="14"/>
          <w:szCs w:val="14"/>
        </w:rPr>
      </w:pPr>
    </w:p>
    <w:p w:rsidR="00461CDF" w:rsidRPr="0015676C" w:rsidRDefault="00461CDF" w:rsidP="007C4EAC">
      <w:pPr>
        <w:autoSpaceDE w:val="0"/>
        <w:autoSpaceDN w:val="0"/>
        <w:adjustRightInd w:val="0"/>
        <w:jc w:val="both"/>
        <w:rPr>
          <w:rFonts w:ascii="DIN Pro Bold" w:hAnsi="DIN Pro Bold"/>
          <w:snapToGrid/>
          <w:sz w:val="20"/>
        </w:rPr>
      </w:pPr>
      <w:r w:rsidRPr="0015676C">
        <w:rPr>
          <w:rFonts w:ascii="DIN Pro Bold" w:hAnsi="DIN Pro Bold"/>
          <w:snapToGrid/>
          <w:sz w:val="20"/>
        </w:rPr>
        <w:t>в случае</w:t>
      </w:r>
      <w:proofErr w:type="gramStart"/>
      <w:r w:rsidRPr="0015676C">
        <w:rPr>
          <w:rFonts w:ascii="DIN Pro Bold" w:hAnsi="DIN Pro Bold"/>
          <w:snapToGrid/>
          <w:sz w:val="20"/>
        </w:rPr>
        <w:t>,</w:t>
      </w:r>
      <w:proofErr w:type="gramEnd"/>
      <w:r w:rsidRPr="0015676C">
        <w:rPr>
          <w:rFonts w:ascii="DIN Pro Bold" w:hAnsi="DIN Pro Bold"/>
          <w:snapToGrid/>
          <w:sz w:val="20"/>
        </w:rPr>
        <w:t xml:space="preserve"> </w:t>
      </w:r>
      <w:r w:rsidRPr="007C4EAC">
        <w:rPr>
          <w:rFonts w:ascii="DIN Pro Bold" w:hAnsi="DIN Pro Bold"/>
          <w:snapToGrid/>
          <w:color w:val="FF0000"/>
          <w:sz w:val="20"/>
        </w:rPr>
        <w:t>если налогоплательщик</w:t>
      </w:r>
      <w:r w:rsidRPr="0015676C">
        <w:rPr>
          <w:rFonts w:ascii="DIN Pro Bold" w:hAnsi="DIN Pro Bold"/>
          <w:snapToGrid/>
          <w:sz w:val="20"/>
        </w:rPr>
        <w:t>, относящийся к категориям лиц</w:t>
      </w:r>
      <w:r w:rsidR="002E5DC8">
        <w:rPr>
          <w:rFonts w:ascii="DIN Pro Bold" w:hAnsi="DIN Pro Bold"/>
          <w:snapToGrid/>
          <w:sz w:val="20"/>
        </w:rPr>
        <w:t xml:space="preserve">; </w:t>
      </w:r>
      <w:r w:rsidRPr="0015676C">
        <w:rPr>
          <w:rFonts w:ascii="DIN Pro Bold" w:hAnsi="DIN Pro Bold"/>
          <w:snapToGrid/>
          <w:sz w:val="20"/>
        </w:rPr>
        <w:t xml:space="preserve">пенсионеры, инвалиды, лица </w:t>
      </w:r>
      <w:proofErr w:type="spellStart"/>
      <w:r w:rsidRPr="0015676C">
        <w:rPr>
          <w:rFonts w:ascii="DIN Pro Bold" w:hAnsi="DIN Pro Bold"/>
          <w:snapToGrid/>
          <w:sz w:val="20"/>
        </w:rPr>
        <w:t>предпенсионного</w:t>
      </w:r>
      <w:proofErr w:type="spellEnd"/>
      <w:r w:rsidRPr="0015676C">
        <w:rPr>
          <w:rFonts w:ascii="DIN Pro Bold" w:hAnsi="DIN Pro Bold"/>
          <w:snapToGrid/>
          <w:sz w:val="20"/>
        </w:rPr>
        <w:t xml:space="preserve"> возраста, многодетные, и имеющий право на льготу, в том числе в виде налогового вычета, </w:t>
      </w:r>
      <w:r w:rsidRPr="007C4EAC">
        <w:rPr>
          <w:rFonts w:ascii="DIN Pro Bold" w:hAnsi="DIN Pro Bold"/>
          <w:snapToGrid/>
          <w:color w:val="FF0000"/>
          <w:sz w:val="20"/>
        </w:rPr>
        <w:t>не представил в налоговый орган заявление</w:t>
      </w:r>
      <w:r w:rsidRPr="0015676C">
        <w:rPr>
          <w:rFonts w:ascii="DIN Pro Bold" w:hAnsi="DIN Pro Bold"/>
          <w:snapToGrid/>
          <w:sz w:val="20"/>
        </w:rPr>
        <w:t xml:space="preserve">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федеральными законами.</w:t>
      </w:r>
    </w:p>
    <w:p w:rsidR="002414B6" w:rsidRPr="00CC41B7" w:rsidRDefault="002414B6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14"/>
          <w:szCs w:val="14"/>
        </w:rPr>
      </w:pPr>
    </w:p>
    <w:p w:rsidR="00461CDF" w:rsidRPr="00CC41B7" w:rsidRDefault="002414B6" w:rsidP="00CC41B7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DIN Pro Bold" w:hAnsi="DIN Pro Bold"/>
          <w:snapToGrid/>
          <w:sz w:val="20"/>
        </w:rPr>
      </w:pPr>
      <w:r w:rsidRPr="00CC41B7">
        <w:rPr>
          <w:rFonts w:ascii="DIN Pro Bold" w:hAnsi="DIN Pro Bold"/>
          <w:bCs/>
          <w:snapToGrid/>
          <w:sz w:val="20"/>
        </w:rPr>
        <w:t>Н</w:t>
      </w:r>
      <w:r w:rsidR="00461CDF" w:rsidRPr="00CC41B7">
        <w:rPr>
          <w:rFonts w:ascii="DIN Pro Bold" w:hAnsi="DIN Pro Bold"/>
          <w:bCs/>
          <w:snapToGrid/>
          <w:sz w:val="20"/>
        </w:rPr>
        <w:t xml:space="preserve">ачиная с налогового периода 2018 года, </w:t>
      </w:r>
      <w:r w:rsidR="00461CDF" w:rsidRPr="00CC41B7">
        <w:rPr>
          <w:rFonts w:ascii="DIN Pro Bold" w:hAnsi="DIN Pro Bold"/>
          <w:snapToGrid/>
          <w:sz w:val="20"/>
        </w:rPr>
        <w:t xml:space="preserve">ст. 396 Кодекса </w:t>
      </w:r>
      <w:proofErr w:type="gramStart"/>
      <w:r w:rsidR="00461CDF" w:rsidRPr="00CC41B7">
        <w:rPr>
          <w:rFonts w:ascii="DIN Pro Bold" w:hAnsi="DIN Pro Bold"/>
          <w:snapToGrid/>
          <w:sz w:val="20"/>
        </w:rPr>
        <w:t>дополнена</w:t>
      </w:r>
      <w:proofErr w:type="gramEnd"/>
      <w:r w:rsidR="00461CDF" w:rsidRPr="00CC41B7">
        <w:rPr>
          <w:rFonts w:ascii="DIN Pro Bold" w:hAnsi="DIN Pro Bold"/>
          <w:snapToGrid/>
          <w:sz w:val="20"/>
        </w:rPr>
        <w:t xml:space="preserve"> п. 17:</w:t>
      </w:r>
    </w:p>
    <w:p w:rsidR="00E62F1E" w:rsidRDefault="00CC41B7" w:rsidP="00CC41B7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  <w:r>
        <w:rPr>
          <w:rFonts w:ascii="DIN Pro Bold" w:hAnsi="DIN Pro Bold"/>
          <w:snapToGrid/>
          <w:sz w:val="20"/>
        </w:rPr>
        <w:t xml:space="preserve">- </w:t>
      </w:r>
      <w:r w:rsidR="00461CDF" w:rsidRPr="0015676C">
        <w:rPr>
          <w:rFonts w:ascii="DIN Pro Bold" w:hAnsi="DIN Pro Bold"/>
          <w:snapToGrid/>
          <w:sz w:val="20"/>
        </w:rPr>
        <w:t>В случае</w:t>
      </w:r>
      <w:proofErr w:type="gramStart"/>
      <w:r w:rsidR="00461CDF" w:rsidRPr="0015676C">
        <w:rPr>
          <w:rFonts w:ascii="DIN Pro Bold" w:hAnsi="DIN Pro Bold"/>
          <w:snapToGrid/>
          <w:sz w:val="20"/>
        </w:rPr>
        <w:t>,</w:t>
      </w:r>
      <w:proofErr w:type="gramEnd"/>
      <w:r w:rsidR="00461CDF" w:rsidRPr="0015676C">
        <w:rPr>
          <w:rFonts w:ascii="DIN Pro Bold" w:hAnsi="DIN Pro Bold"/>
          <w:snapToGrid/>
          <w:sz w:val="20"/>
        </w:rPr>
        <w:t xml:space="preserve"> </w:t>
      </w:r>
      <w:r w:rsidR="00461CDF" w:rsidRPr="0015676C">
        <w:rPr>
          <w:rFonts w:ascii="DIN Pro Bold" w:hAnsi="DIN Pro Bold"/>
          <w:b/>
          <w:snapToGrid/>
          <w:sz w:val="20"/>
        </w:rPr>
        <w:t>если сумма налога,</w:t>
      </w:r>
      <w:r w:rsidR="00461CDF" w:rsidRPr="0015676C">
        <w:rPr>
          <w:rFonts w:ascii="DIN Pro Bold" w:hAnsi="DIN Pro Bold"/>
          <w:snapToGrid/>
          <w:sz w:val="20"/>
        </w:rPr>
        <w:t xml:space="preserve"> исчисленная в отношении земельного участка </w:t>
      </w:r>
      <w:r w:rsidR="00461CDF" w:rsidRPr="003D6546">
        <w:rPr>
          <w:rFonts w:ascii="DIN Pro Bold" w:hAnsi="DIN Pro Bold"/>
          <w:snapToGrid/>
          <w:sz w:val="18"/>
          <w:szCs w:val="18"/>
        </w:rPr>
        <w:t xml:space="preserve">(без учета положений </w:t>
      </w:r>
      <w:proofErr w:type="spellStart"/>
      <w:r w:rsidR="00461CDF" w:rsidRPr="003D6546">
        <w:rPr>
          <w:rFonts w:ascii="DIN Pro Bold" w:hAnsi="DIN Pro Bold"/>
          <w:snapToGrid/>
          <w:sz w:val="18"/>
          <w:szCs w:val="18"/>
        </w:rPr>
        <w:t>пп</w:t>
      </w:r>
      <w:proofErr w:type="spellEnd"/>
      <w:r w:rsidR="00461CDF" w:rsidRPr="003D6546">
        <w:rPr>
          <w:rFonts w:ascii="DIN Pro Bold" w:hAnsi="DIN Pro Bold"/>
          <w:snapToGrid/>
          <w:sz w:val="18"/>
          <w:szCs w:val="18"/>
        </w:rPr>
        <w:t>. 7, 7</w:t>
      </w:r>
      <w:r w:rsidR="00461CDF" w:rsidRPr="003D6546">
        <w:rPr>
          <w:rFonts w:ascii="DIN Pro Bold" w:hAnsi="DIN Pro Bold"/>
          <w:snapToGrid/>
          <w:sz w:val="18"/>
          <w:szCs w:val="18"/>
          <w:vertAlign w:val="superscript"/>
        </w:rPr>
        <w:t>1</w:t>
      </w:r>
      <w:r w:rsidR="00461CDF" w:rsidRPr="003D6546">
        <w:rPr>
          <w:rFonts w:ascii="DIN Pro Bold" w:hAnsi="DIN Pro Bold"/>
          <w:snapToGrid/>
          <w:sz w:val="18"/>
          <w:szCs w:val="18"/>
        </w:rPr>
        <w:t xml:space="preserve">, </w:t>
      </w:r>
      <w:proofErr w:type="spellStart"/>
      <w:r w:rsidR="00461CDF" w:rsidRPr="003D6546">
        <w:rPr>
          <w:rFonts w:ascii="DIN Pro Bold" w:hAnsi="DIN Pro Bold"/>
          <w:snapToGrid/>
          <w:sz w:val="18"/>
          <w:szCs w:val="18"/>
        </w:rPr>
        <w:t>абз</w:t>
      </w:r>
      <w:proofErr w:type="spellEnd"/>
      <w:r w:rsidR="00461CDF" w:rsidRPr="003D6546">
        <w:rPr>
          <w:rFonts w:ascii="DIN Pro Bold" w:hAnsi="DIN Pro Bold"/>
          <w:snapToGrid/>
          <w:sz w:val="18"/>
          <w:szCs w:val="18"/>
        </w:rPr>
        <w:t>. 5 п. 10 ст. 396 Кодекса),</w:t>
      </w:r>
      <w:r w:rsidR="00461CDF" w:rsidRPr="0015676C">
        <w:rPr>
          <w:rFonts w:ascii="DIN Pro Bold" w:hAnsi="DIN Pro Bold"/>
          <w:snapToGrid/>
          <w:sz w:val="20"/>
        </w:rPr>
        <w:t xml:space="preserve"> </w:t>
      </w:r>
      <w:r w:rsidR="00461CDF" w:rsidRPr="0015676C">
        <w:rPr>
          <w:rFonts w:ascii="DIN Pro Bold" w:hAnsi="DIN Pro Bold"/>
          <w:b/>
          <w:snapToGrid/>
          <w:sz w:val="20"/>
        </w:rPr>
        <w:t>превышает сумму налога, исчисленную</w:t>
      </w:r>
      <w:r w:rsidR="00461CDF" w:rsidRPr="0015676C">
        <w:rPr>
          <w:rFonts w:ascii="DIN Pro Bold" w:hAnsi="DIN Pro Bold"/>
          <w:snapToGrid/>
          <w:sz w:val="20"/>
        </w:rPr>
        <w:t xml:space="preserve"> в отношении этого земельного участка </w:t>
      </w:r>
      <w:r w:rsidR="00461CDF" w:rsidRPr="003D6546">
        <w:rPr>
          <w:rFonts w:ascii="DIN Pro Bold" w:hAnsi="DIN Pro Bold"/>
          <w:snapToGrid/>
          <w:sz w:val="18"/>
          <w:szCs w:val="18"/>
        </w:rPr>
        <w:t xml:space="preserve">(без учета положений </w:t>
      </w:r>
      <w:proofErr w:type="spellStart"/>
      <w:r w:rsidR="00461CDF" w:rsidRPr="003D6546">
        <w:rPr>
          <w:rFonts w:ascii="DIN Pro Bold" w:hAnsi="DIN Pro Bold"/>
          <w:snapToGrid/>
          <w:sz w:val="18"/>
          <w:szCs w:val="18"/>
        </w:rPr>
        <w:t>пп</w:t>
      </w:r>
      <w:proofErr w:type="spellEnd"/>
      <w:r w:rsidR="00461CDF" w:rsidRPr="003D6546">
        <w:rPr>
          <w:rFonts w:ascii="DIN Pro Bold" w:hAnsi="DIN Pro Bold"/>
          <w:snapToGrid/>
          <w:sz w:val="18"/>
          <w:szCs w:val="18"/>
        </w:rPr>
        <w:t>. 7, 7</w:t>
      </w:r>
      <w:r w:rsidR="00461CDF" w:rsidRPr="003D6546">
        <w:rPr>
          <w:rFonts w:ascii="DIN Pro Bold" w:hAnsi="DIN Pro Bold"/>
          <w:snapToGrid/>
          <w:sz w:val="18"/>
          <w:szCs w:val="18"/>
          <w:vertAlign w:val="superscript"/>
        </w:rPr>
        <w:t>1</w:t>
      </w:r>
      <w:r w:rsidR="00461CDF" w:rsidRPr="003D6546">
        <w:rPr>
          <w:rFonts w:ascii="DIN Pro Bold" w:hAnsi="DIN Pro Bold"/>
          <w:snapToGrid/>
          <w:sz w:val="18"/>
          <w:szCs w:val="18"/>
        </w:rPr>
        <w:t xml:space="preserve">, </w:t>
      </w:r>
      <w:proofErr w:type="spellStart"/>
      <w:r w:rsidR="00461CDF" w:rsidRPr="003D6546">
        <w:rPr>
          <w:rFonts w:ascii="DIN Pro Bold" w:hAnsi="DIN Pro Bold"/>
          <w:snapToGrid/>
          <w:sz w:val="18"/>
          <w:szCs w:val="18"/>
        </w:rPr>
        <w:t>абз</w:t>
      </w:r>
      <w:proofErr w:type="spellEnd"/>
      <w:r w:rsidR="00461CDF" w:rsidRPr="003D6546">
        <w:rPr>
          <w:rFonts w:ascii="DIN Pro Bold" w:hAnsi="DIN Pro Bold"/>
          <w:snapToGrid/>
          <w:sz w:val="18"/>
          <w:szCs w:val="18"/>
        </w:rPr>
        <w:t>. 5 п. 10 ст. 396 Кодекса)</w:t>
      </w:r>
      <w:r w:rsidR="00461CDF" w:rsidRPr="0015676C">
        <w:rPr>
          <w:rFonts w:ascii="DIN Pro Bold" w:hAnsi="DIN Pro Bold"/>
          <w:snapToGrid/>
          <w:sz w:val="20"/>
        </w:rPr>
        <w:t xml:space="preserve"> </w:t>
      </w:r>
      <w:r w:rsidR="00461CDF" w:rsidRPr="0015676C">
        <w:rPr>
          <w:rFonts w:ascii="DIN Pro Bold" w:hAnsi="DIN Pro Bold"/>
          <w:b/>
          <w:snapToGrid/>
          <w:sz w:val="20"/>
        </w:rPr>
        <w:t xml:space="preserve">за </w:t>
      </w:r>
      <w:r w:rsidR="00461CDF" w:rsidRPr="0015676C">
        <w:rPr>
          <w:rFonts w:ascii="DIN Pro Bold" w:hAnsi="DIN Pro Bold"/>
          <w:b/>
          <w:snapToGrid/>
          <w:sz w:val="20"/>
        </w:rPr>
        <w:lastRenderedPageBreak/>
        <w:t>предыдущий налоговый период с учетом коэффициента 1,1,</w:t>
      </w:r>
      <w:r w:rsidR="00461CDF" w:rsidRPr="0015676C">
        <w:rPr>
          <w:rFonts w:ascii="DIN Pro Bold" w:hAnsi="DIN Pro Bold"/>
          <w:snapToGrid/>
          <w:sz w:val="20"/>
        </w:rPr>
        <w:t xml:space="preserve"> </w:t>
      </w:r>
    </w:p>
    <w:p w:rsidR="00E62F1E" w:rsidRDefault="00CC41B7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  <w:r w:rsidRPr="00CC41B7">
        <w:rPr>
          <w:rFonts w:ascii="DIN Pro Bold" w:hAnsi="DIN Pro Bold"/>
          <w:noProof/>
          <w:snapToGrid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87BC1" wp14:editId="4D20666A">
                <wp:simplePos x="0" y="0"/>
                <wp:positionH relativeFrom="column">
                  <wp:posOffset>-23495</wp:posOffset>
                </wp:positionH>
                <wp:positionV relativeFrom="paragraph">
                  <wp:posOffset>33020</wp:posOffset>
                </wp:positionV>
                <wp:extent cx="3041650" cy="920750"/>
                <wp:effectExtent l="0" t="0" r="25400" b="1270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920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1B7" w:rsidRPr="00CC41B7" w:rsidRDefault="00CC41B7" w:rsidP="00CC41B7">
                            <w:p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CC41B7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20"/>
                              </w:rPr>
                              <w:t>сумма налога подлежит уплате физическими лицами в размере, равном исчисленной сумме налог</w:t>
                            </w:r>
                            <w:r w:rsidR="00B4451E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20"/>
                              </w:rPr>
                              <w:t>а</w:t>
                            </w:r>
                            <w:r w:rsidRPr="00CC41B7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CC41B7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(без учета положений </w:t>
                            </w:r>
                            <w:proofErr w:type="spellStart"/>
                            <w:r w:rsidRPr="00CC41B7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18"/>
                                <w:szCs w:val="18"/>
                              </w:rPr>
                              <w:t>пп</w:t>
                            </w:r>
                            <w:proofErr w:type="spellEnd"/>
                            <w:r w:rsidRPr="00CC41B7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18"/>
                                <w:szCs w:val="18"/>
                              </w:rPr>
                              <w:t>. 7, 7</w:t>
                            </w:r>
                            <w:r w:rsidRPr="00CC41B7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Pr="00CC41B7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C41B7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18"/>
                                <w:szCs w:val="18"/>
                              </w:rPr>
                              <w:t>абз</w:t>
                            </w:r>
                            <w:proofErr w:type="spellEnd"/>
                            <w:r w:rsidRPr="00CC41B7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. 5 п. 10 ст. 396 Кодекса) </w:t>
                            </w:r>
                            <w:r w:rsidRPr="00CC41B7">
                              <w:rPr>
                                <w:rFonts w:ascii="DIN Pro Bold" w:hAnsi="DIN Pro Bold"/>
                                <w:snapToGrid/>
                                <w:color w:val="FFFFFF" w:themeColor="background1"/>
                                <w:sz w:val="20"/>
                              </w:rPr>
                              <w:t>за предыдущий налоговый период с учетом коэффициента 1,1,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.85pt;margin-top:2.6pt;width:239.5pt;height:7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" fillcolor="#002060">
                <v:textbox>
                  <w:txbxContent>
                    <w:p w:rsidR="00CC41B7" w:rsidRPr="00CC41B7" w:rsidRDefault="00CC41B7" w:rsidP="00CC41B7">
                      <w:pPr>
                        <w:jc w:val="both"/>
                        <w:rPr>
                          <w:color w:val="FFFFFF" w:themeColor="background1"/>
                        </w:rPr>
                      </w:pPr>
                      <w:r w:rsidRPr="00CC41B7">
                        <w:rPr>
                          <w:rFonts w:ascii="DIN Pro Bold" w:hAnsi="DIN Pro Bold"/>
                          <w:snapToGrid/>
                          <w:color w:val="FFFFFF" w:themeColor="background1"/>
                          <w:sz w:val="20"/>
                        </w:rPr>
                        <w:t>сумма налога подлежит уплате физическими лицами в размере, равном исчисленной сумме налог</w:t>
                      </w:r>
                      <w:r w:rsidR="00B4451E">
                        <w:rPr>
                          <w:rFonts w:ascii="DIN Pro Bold" w:hAnsi="DIN Pro Bold"/>
                          <w:snapToGrid/>
                          <w:color w:val="FFFFFF" w:themeColor="background1"/>
                          <w:sz w:val="20"/>
                        </w:rPr>
                        <w:t>а</w:t>
                      </w:r>
                      <w:r w:rsidRPr="00CC41B7">
                        <w:rPr>
                          <w:rFonts w:ascii="DIN Pro Bold" w:hAnsi="DIN Pro Bold"/>
                          <w:snapToGrid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CC41B7">
                        <w:rPr>
                          <w:rFonts w:ascii="DIN Pro Bold" w:hAnsi="DIN Pro Bold"/>
                          <w:snapToGrid/>
                          <w:color w:val="FFFFFF" w:themeColor="background1"/>
                          <w:sz w:val="18"/>
                          <w:szCs w:val="18"/>
                        </w:rPr>
                        <w:t xml:space="preserve">(без учета положений </w:t>
                      </w:r>
                      <w:proofErr w:type="spellStart"/>
                      <w:r w:rsidRPr="00CC41B7">
                        <w:rPr>
                          <w:rFonts w:ascii="DIN Pro Bold" w:hAnsi="DIN Pro Bold"/>
                          <w:snapToGrid/>
                          <w:color w:val="FFFFFF" w:themeColor="background1"/>
                          <w:sz w:val="18"/>
                          <w:szCs w:val="18"/>
                        </w:rPr>
                        <w:t>пп</w:t>
                      </w:r>
                      <w:proofErr w:type="spellEnd"/>
                      <w:r w:rsidRPr="00CC41B7">
                        <w:rPr>
                          <w:rFonts w:ascii="DIN Pro Bold" w:hAnsi="DIN Pro Bold"/>
                          <w:snapToGrid/>
                          <w:color w:val="FFFFFF" w:themeColor="background1"/>
                          <w:sz w:val="18"/>
                          <w:szCs w:val="18"/>
                        </w:rPr>
                        <w:t>. 7, 7</w:t>
                      </w:r>
                      <w:r w:rsidRPr="00CC41B7">
                        <w:rPr>
                          <w:rFonts w:ascii="DIN Pro Bold" w:hAnsi="DIN Pro Bold"/>
                          <w:snapToGrid/>
                          <w:color w:val="FFFFFF" w:themeColor="background1"/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Pr="00CC41B7">
                        <w:rPr>
                          <w:rFonts w:ascii="DIN Pro Bold" w:hAnsi="DIN Pro Bold"/>
                          <w:snapToGrid/>
                          <w:color w:val="FFFFFF" w:themeColor="background1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C41B7">
                        <w:rPr>
                          <w:rFonts w:ascii="DIN Pro Bold" w:hAnsi="DIN Pro Bold"/>
                          <w:snapToGrid/>
                          <w:color w:val="FFFFFF" w:themeColor="background1"/>
                          <w:sz w:val="18"/>
                          <w:szCs w:val="18"/>
                        </w:rPr>
                        <w:t>абз</w:t>
                      </w:r>
                      <w:proofErr w:type="spellEnd"/>
                      <w:r w:rsidRPr="00CC41B7">
                        <w:rPr>
                          <w:rFonts w:ascii="DIN Pro Bold" w:hAnsi="DIN Pro Bold"/>
                          <w:snapToGrid/>
                          <w:color w:val="FFFFFF" w:themeColor="background1"/>
                          <w:sz w:val="18"/>
                          <w:szCs w:val="18"/>
                        </w:rPr>
                        <w:t xml:space="preserve">. 5 п. 10 ст. 396 Кодекса) </w:t>
                      </w:r>
                      <w:r w:rsidRPr="00CC41B7">
                        <w:rPr>
                          <w:rFonts w:ascii="DIN Pro Bold" w:hAnsi="DIN Pro Bold"/>
                          <w:snapToGrid/>
                          <w:color w:val="FFFFFF" w:themeColor="background1"/>
                          <w:sz w:val="20"/>
                        </w:rPr>
                        <w:t>за предыдущий налоговый период с учетом коэффициента 1,1,</w:t>
                      </w:r>
                    </w:p>
                  </w:txbxContent>
                </v:textbox>
              </v:shape>
            </w:pict>
          </mc:Fallback>
        </mc:AlternateContent>
      </w:r>
    </w:p>
    <w:p w:rsidR="00E62F1E" w:rsidRDefault="00E62F1E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E62F1E" w:rsidRDefault="00E62F1E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E62F1E" w:rsidRDefault="00E62F1E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E62F1E" w:rsidRDefault="00E62F1E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CC41B7" w:rsidRDefault="00CC41B7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</w:p>
    <w:p w:rsidR="00461CDF" w:rsidRPr="0015676C" w:rsidRDefault="00461CDF" w:rsidP="00CC41B7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</w:rPr>
      </w:pPr>
      <w:r w:rsidRPr="0015676C">
        <w:rPr>
          <w:rFonts w:ascii="DIN Pro Bold" w:hAnsi="DIN Pro Bold"/>
          <w:snapToGrid/>
          <w:sz w:val="20"/>
        </w:rPr>
        <w:t xml:space="preserve">а также с учетом положений </w:t>
      </w:r>
      <w:proofErr w:type="spellStart"/>
      <w:r w:rsidRPr="0015676C">
        <w:rPr>
          <w:rFonts w:ascii="DIN Pro Bold" w:hAnsi="DIN Pro Bold"/>
          <w:snapToGrid/>
          <w:sz w:val="20"/>
        </w:rPr>
        <w:t>пп</w:t>
      </w:r>
      <w:proofErr w:type="spellEnd"/>
      <w:r w:rsidRPr="0015676C">
        <w:rPr>
          <w:rFonts w:ascii="DIN Pro Bold" w:hAnsi="DIN Pro Bold"/>
          <w:snapToGrid/>
          <w:sz w:val="20"/>
        </w:rPr>
        <w:t>. 7, 7</w:t>
      </w:r>
      <w:r w:rsidRPr="0015676C">
        <w:rPr>
          <w:rFonts w:ascii="DIN Pro Bold" w:hAnsi="DIN Pro Bold"/>
          <w:snapToGrid/>
          <w:sz w:val="20"/>
          <w:vertAlign w:val="superscript"/>
        </w:rPr>
        <w:t>1</w:t>
      </w:r>
      <w:r w:rsidRPr="0015676C">
        <w:rPr>
          <w:rFonts w:ascii="DIN Pro Bold" w:hAnsi="DIN Pro Bold"/>
          <w:snapToGrid/>
          <w:sz w:val="20"/>
        </w:rPr>
        <w:t xml:space="preserve">, </w:t>
      </w:r>
      <w:proofErr w:type="spellStart"/>
      <w:r w:rsidRPr="0015676C">
        <w:rPr>
          <w:rFonts w:ascii="DIN Pro Bold" w:hAnsi="DIN Pro Bold"/>
          <w:snapToGrid/>
          <w:sz w:val="20"/>
        </w:rPr>
        <w:t>абз</w:t>
      </w:r>
      <w:proofErr w:type="spellEnd"/>
      <w:r w:rsidRPr="0015676C">
        <w:rPr>
          <w:rFonts w:ascii="DIN Pro Bold" w:hAnsi="DIN Pro Bold"/>
          <w:snapToGrid/>
          <w:sz w:val="20"/>
        </w:rPr>
        <w:t>. 5 п. 10 ст. 396 Кодекса, примененных к налоговому периоду, за который исчисляется сумма налога.</w:t>
      </w:r>
      <w:bookmarkStart w:id="1" w:name="dst16152"/>
      <w:bookmarkEnd w:id="1"/>
    </w:p>
    <w:p w:rsidR="00461CDF" w:rsidRPr="003977E8" w:rsidRDefault="00461CDF" w:rsidP="00CC41B7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20"/>
          <w:lang w:eastAsia="en-US"/>
        </w:rPr>
      </w:pPr>
      <w:r w:rsidRPr="00CC41B7">
        <w:rPr>
          <w:rFonts w:ascii="DIN Pro Bold" w:hAnsi="DIN Pro Bold"/>
          <w:snapToGrid/>
          <w:color w:val="FF0000"/>
          <w:sz w:val="20"/>
        </w:rPr>
        <w:t xml:space="preserve">Коэффициент 10-ти процентного ограничения роста налога не применяется </w:t>
      </w:r>
      <w:r w:rsidRPr="0015676C">
        <w:rPr>
          <w:rFonts w:ascii="DIN Pro Bold" w:hAnsi="DIN Pro Bold"/>
          <w:snapToGrid/>
          <w:sz w:val="20"/>
          <w:lang w:eastAsia="en-US"/>
        </w:rPr>
        <w:t xml:space="preserve">при исчислении налога в отношении земельных участков, предназначенных для жилищного строительства, в </w:t>
      </w:r>
      <w:proofErr w:type="gramStart"/>
      <w:r w:rsidRPr="0015676C">
        <w:rPr>
          <w:rFonts w:ascii="DIN Pro Bold" w:hAnsi="DIN Pro Bold"/>
          <w:snapToGrid/>
          <w:sz w:val="20"/>
          <w:lang w:eastAsia="en-US"/>
        </w:rPr>
        <w:t>связи</w:t>
      </w:r>
      <w:proofErr w:type="gramEnd"/>
      <w:r w:rsidRPr="0015676C">
        <w:rPr>
          <w:rFonts w:ascii="DIN Pro Bold" w:hAnsi="DIN Pro Bold"/>
          <w:snapToGrid/>
          <w:sz w:val="20"/>
          <w:lang w:eastAsia="en-US"/>
        </w:rPr>
        <w:t xml:space="preserve"> с несвоевременной застройкой которых за соответствующий налоговый период для расчета налога применены коэффициенты 2 или 4.</w:t>
      </w:r>
    </w:p>
    <w:p w:rsidR="00B47873" w:rsidRPr="003977E8" w:rsidRDefault="00B47873" w:rsidP="00CC41B7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12"/>
          <w:szCs w:val="12"/>
          <w:lang w:eastAsia="en-US"/>
        </w:rPr>
      </w:pPr>
    </w:p>
    <w:p w:rsidR="002414B6" w:rsidRDefault="009638C2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b/>
          <w:bCs/>
          <w:i/>
          <w:snapToGrid/>
          <w:sz w:val="14"/>
          <w:szCs w:val="14"/>
        </w:rPr>
      </w:pPr>
      <w:r w:rsidRPr="009638C2">
        <w:rPr>
          <w:rFonts w:ascii="DIN Pro Bold" w:hAnsi="DIN Pro Bold"/>
          <w:b/>
          <w:bCs/>
          <w:i/>
          <w:noProof/>
          <w:snapToGrid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05DF66" wp14:editId="4F5845AA">
                <wp:simplePos x="0" y="0"/>
                <wp:positionH relativeFrom="column">
                  <wp:posOffset>-24765</wp:posOffset>
                </wp:positionH>
                <wp:positionV relativeFrom="paragraph">
                  <wp:posOffset>22156</wp:posOffset>
                </wp:positionV>
                <wp:extent cx="3041650" cy="1403985"/>
                <wp:effectExtent l="0" t="0" r="25400" b="1333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140398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8C2" w:rsidRPr="00B47873" w:rsidRDefault="009638C2">
                            <w:r w:rsidRPr="009638C2">
                              <w:rPr>
                                <w:rFonts w:ascii="DIN Pro Bold" w:hAnsi="DIN Pro Bold"/>
                                <w:b/>
                                <w:snapToGrid/>
                                <w:color w:val="FFFFFF" w:themeColor="background1"/>
                                <w:sz w:val="20"/>
                              </w:rPr>
                              <w:t>Переносится с 1 ноября на 31 декабря</w:t>
                            </w:r>
                            <w:r>
                              <w:rPr>
                                <w:rFonts w:ascii="DIN Pro Bold" w:hAnsi="DIN Pro Bold"/>
                                <w:b/>
                                <w:snapToGrid/>
                                <w:color w:val="FFFFFF" w:themeColor="background1"/>
                                <w:sz w:val="20"/>
                              </w:rPr>
                              <w:t xml:space="preserve"> года, являющегося налоговым периодом</w:t>
                            </w:r>
                            <w:r w:rsidR="00B47873">
                              <w:rPr>
                                <w:rFonts w:ascii="DIN Pro Bold" w:hAnsi="DIN Pro Bold"/>
                                <w:b/>
                                <w:snapToGrid/>
                                <w:color w:val="FFFFFF" w:themeColor="background1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.95pt;margin-top:1.75pt;width:239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" fillcolor="#002060">
                <v:textbox style="mso-fit-shape-to-text:t">
                  <w:txbxContent>
                    <w:p w:rsidR="009638C2" w:rsidRPr="00B47873" w:rsidRDefault="009638C2">
                      <w:r w:rsidRPr="009638C2">
                        <w:rPr>
                          <w:rFonts w:ascii="DIN Pro Bold" w:hAnsi="DIN Pro Bold"/>
                          <w:b/>
                          <w:snapToGrid/>
                          <w:color w:val="FFFFFF" w:themeColor="background1"/>
                          <w:sz w:val="20"/>
                        </w:rPr>
                        <w:t>Переносится с 1 ноября на 31 декабря</w:t>
                      </w:r>
                      <w:r>
                        <w:rPr>
                          <w:rFonts w:ascii="DIN Pro Bold" w:hAnsi="DIN Pro Bold"/>
                          <w:b/>
                          <w:snapToGrid/>
                          <w:color w:val="FFFFFF" w:themeColor="background1"/>
                          <w:sz w:val="20"/>
                        </w:rPr>
                        <w:t xml:space="preserve"> года, являющегося налоговым периодом</w:t>
                      </w:r>
                      <w:r w:rsidR="00B47873">
                        <w:rPr>
                          <w:rFonts w:ascii="DIN Pro Bold" w:hAnsi="DIN Pro Bold"/>
                          <w:b/>
                          <w:snapToGrid/>
                          <w:color w:val="FFFFFF" w:themeColor="background1"/>
                          <w:sz w:val="20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:rsidR="009638C2" w:rsidRDefault="009638C2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b/>
          <w:bCs/>
          <w:i/>
          <w:snapToGrid/>
          <w:sz w:val="14"/>
          <w:szCs w:val="14"/>
        </w:rPr>
      </w:pPr>
    </w:p>
    <w:p w:rsidR="009638C2" w:rsidRDefault="009638C2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b/>
          <w:bCs/>
          <w:i/>
          <w:snapToGrid/>
          <w:sz w:val="14"/>
          <w:szCs w:val="14"/>
        </w:rPr>
      </w:pPr>
    </w:p>
    <w:p w:rsidR="009638C2" w:rsidRPr="00CC41B7" w:rsidRDefault="009638C2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b/>
          <w:bCs/>
          <w:i/>
          <w:snapToGrid/>
          <w:sz w:val="14"/>
          <w:szCs w:val="14"/>
        </w:rPr>
      </w:pPr>
    </w:p>
    <w:p w:rsidR="00461CDF" w:rsidRPr="00CC41B7" w:rsidRDefault="00461CDF" w:rsidP="009638C2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DIN Pro Bold" w:hAnsi="DIN Pro Bold"/>
          <w:snapToGrid/>
          <w:sz w:val="20"/>
        </w:rPr>
      </w:pPr>
      <w:r w:rsidRPr="00CC41B7">
        <w:rPr>
          <w:rFonts w:ascii="DIN Pro Bold" w:hAnsi="DIN Pro Bold"/>
          <w:snapToGrid/>
          <w:sz w:val="20"/>
        </w:rPr>
        <w:t xml:space="preserve">предельный </w:t>
      </w:r>
      <w:r w:rsidRPr="00CC41B7">
        <w:rPr>
          <w:rFonts w:ascii="DIN Pro Bold" w:hAnsi="DIN Pro Bold"/>
          <w:b/>
          <w:snapToGrid/>
          <w:color w:val="FF0000"/>
          <w:sz w:val="20"/>
        </w:rPr>
        <w:t>срок</w:t>
      </w:r>
      <w:r w:rsidRPr="00CC41B7">
        <w:rPr>
          <w:rFonts w:ascii="DIN Pro Bold" w:hAnsi="DIN Pro Bold"/>
          <w:snapToGrid/>
          <w:sz w:val="20"/>
        </w:rPr>
        <w:t xml:space="preserve"> </w:t>
      </w:r>
      <w:r w:rsidRPr="00CC41B7">
        <w:rPr>
          <w:rFonts w:ascii="DIN Pro Bold" w:hAnsi="DIN Pro Bold"/>
          <w:b/>
          <w:snapToGrid/>
          <w:sz w:val="20"/>
        </w:rPr>
        <w:t>подачи</w:t>
      </w:r>
      <w:r w:rsidRPr="00CC41B7">
        <w:rPr>
          <w:rFonts w:ascii="DIN Pro Bold" w:hAnsi="DIN Pro Bold"/>
          <w:snapToGrid/>
          <w:sz w:val="20"/>
        </w:rPr>
        <w:t xml:space="preserve"> </w:t>
      </w:r>
      <w:proofErr w:type="gramStart"/>
      <w:r w:rsidRPr="00CC41B7">
        <w:rPr>
          <w:rFonts w:ascii="DIN Pro Bold" w:hAnsi="DIN Pro Bold"/>
          <w:snapToGrid/>
          <w:sz w:val="20"/>
        </w:rPr>
        <w:t>налогоплательщиком-физическим</w:t>
      </w:r>
      <w:proofErr w:type="gramEnd"/>
      <w:r w:rsidRPr="00CC41B7">
        <w:rPr>
          <w:rFonts w:ascii="DIN Pro Bold" w:hAnsi="DIN Pro Bold"/>
          <w:snapToGrid/>
          <w:sz w:val="20"/>
        </w:rPr>
        <w:t xml:space="preserve"> лицом в налоговый орган </w:t>
      </w:r>
      <w:r w:rsidRPr="003D6546">
        <w:rPr>
          <w:rFonts w:ascii="DIN Pro Bold" w:hAnsi="DIN Pro Bold"/>
          <w:b/>
          <w:snapToGrid/>
          <w:color w:val="FF0000"/>
          <w:sz w:val="20"/>
        </w:rPr>
        <w:t>уведомления о выбранном земельном участке,</w:t>
      </w:r>
      <w:r w:rsidRPr="003D6546">
        <w:rPr>
          <w:rFonts w:ascii="DIN Pro Bold" w:hAnsi="DIN Pro Bold"/>
          <w:snapToGrid/>
          <w:color w:val="FF0000"/>
          <w:sz w:val="20"/>
        </w:rPr>
        <w:t xml:space="preserve"> в отношении которого </w:t>
      </w:r>
      <w:r w:rsidRPr="003D6546">
        <w:rPr>
          <w:rFonts w:ascii="DIN Pro Bold" w:hAnsi="DIN Pro Bold"/>
          <w:b/>
          <w:snapToGrid/>
          <w:color w:val="FF0000"/>
          <w:sz w:val="20"/>
        </w:rPr>
        <w:t>будет применяться налоговый вычет</w:t>
      </w:r>
      <w:r w:rsidR="00DF4BD5" w:rsidRPr="00DF4BD5">
        <w:t xml:space="preserve"> </w:t>
      </w:r>
      <w:r w:rsidR="00DF4BD5" w:rsidRPr="00DF4BD5">
        <w:rPr>
          <w:rFonts w:ascii="DIN Pro Bold" w:hAnsi="DIN Pro Bold"/>
          <w:snapToGrid/>
          <w:sz w:val="20"/>
        </w:rPr>
        <w:t xml:space="preserve">(п. 61 ст. 391 Кодекса). </w:t>
      </w:r>
      <w:r w:rsidRPr="00CC41B7">
        <w:rPr>
          <w:rFonts w:ascii="DIN Pro Bold" w:hAnsi="DIN Pro Bold"/>
          <w:snapToGrid/>
          <w:sz w:val="20"/>
        </w:rPr>
        <w:t xml:space="preserve"> Это </w:t>
      </w:r>
      <w:r w:rsidR="009638C2">
        <w:rPr>
          <w:rFonts w:ascii="DIN Pro Bold" w:hAnsi="DIN Pro Bold"/>
          <w:snapToGrid/>
          <w:sz w:val="20"/>
        </w:rPr>
        <w:t>даст</w:t>
      </w:r>
      <w:r w:rsidRPr="00CC41B7">
        <w:rPr>
          <w:rFonts w:ascii="DIN Pro Bold" w:hAnsi="DIN Pro Bold"/>
          <w:snapToGrid/>
          <w:sz w:val="20"/>
        </w:rPr>
        <w:t xml:space="preserve">  возможность представления уведомления в отношении земельного участка, права на которые возникли в течение последних двух месяцев года.</w:t>
      </w:r>
    </w:p>
    <w:p w:rsidR="00E706B1" w:rsidRPr="00CC41B7" w:rsidRDefault="00E706B1" w:rsidP="0015676C">
      <w:pPr>
        <w:autoSpaceDE w:val="0"/>
        <w:autoSpaceDN w:val="0"/>
        <w:adjustRightInd w:val="0"/>
        <w:ind w:firstLine="284"/>
        <w:jc w:val="both"/>
        <w:rPr>
          <w:rFonts w:ascii="DIN Pro Bold" w:hAnsi="DIN Pro Bold"/>
          <w:snapToGrid/>
          <w:sz w:val="14"/>
          <w:szCs w:val="14"/>
        </w:rPr>
      </w:pPr>
    </w:p>
    <w:p w:rsidR="00E706B1" w:rsidRPr="003D6546" w:rsidRDefault="00461CDF" w:rsidP="003D6546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DIN Pro Bold" w:hAnsi="DIN Pro Bold"/>
          <w:bCs/>
          <w:snapToGrid/>
          <w:sz w:val="20"/>
        </w:rPr>
      </w:pPr>
      <w:proofErr w:type="gramStart"/>
      <w:r w:rsidRPr="003D6546">
        <w:rPr>
          <w:rFonts w:ascii="DIN Pro Bold" w:hAnsi="DIN Pro Bold"/>
          <w:bCs/>
          <w:snapToGrid/>
          <w:sz w:val="20"/>
        </w:rPr>
        <w:t>С налогового периода 2020 года</w:t>
      </w:r>
      <w:r w:rsidRPr="003D6546">
        <w:rPr>
          <w:rFonts w:ascii="DIN Pro Bold" w:hAnsi="DIN Pro Bold"/>
          <w:snapToGrid/>
          <w:sz w:val="20"/>
        </w:rPr>
        <w:t xml:space="preserve"> </w:t>
      </w:r>
      <w:r w:rsidRPr="003D6546">
        <w:rPr>
          <w:rFonts w:ascii="DIN Pro Bold" w:hAnsi="DIN Pro Bold"/>
          <w:b/>
          <w:snapToGrid/>
          <w:sz w:val="20"/>
        </w:rPr>
        <w:t xml:space="preserve">предельное </w:t>
      </w:r>
      <w:r w:rsidRPr="00C85986">
        <w:rPr>
          <w:rFonts w:ascii="DIN Pro Bold" w:hAnsi="DIN Pro Bold"/>
          <w:b/>
          <w:snapToGrid/>
          <w:color w:val="FF0000"/>
          <w:sz w:val="20"/>
        </w:rPr>
        <w:t>значение налоговой ставки</w:t>
      </w:r>
      <w:r w:rsidRPr="00C85986">
        <w:rPr>
          <w:rFonts w:ascii="DIN Pro Bold" w:hAnsi="DIN Pro Bold"/>
          <w:snapToGrid/>
          <w:color w:val="FF0000"/>
          <w:sz w:val="20"/>
        </w:rPr>
        <w:t xml:space="preserve"> в размере, </w:t>
      </w:r>
      <w:r w:rsidRPr="00C85986">
        <w:rPr>
          <w:rFonts w:ascii="DIN Pro Bold" w:hAnsi="DIN Pro Bold"/>
          <w:b/>
          <w:snapToGrid/>
          <w:color w:val="FF0000"/>
          <w:sz w:val="20"/>
        </w:rPr>
        <w:t>не превышающей 0,3%</w:t>
      </w:r>
      <w:r w:rsidRPr="00C85986">
        <w:rPr>
          <w:rFonts w:ascii="DIN Pro Bold" w:hAnsi="DIN Pro Bold"/>
          <w:snapToGrid/>
          <w:color w:val="FF0000"/>
          <w:sz w:val="20"/>
        </w:rPr>
        <w:t xml:space="preserve"> </w:t>
      </w:r>
      <w:r w:rsidR="003D6546" w:rsidRPr="00C85986">
        <w:rPr>
          <w:rFonts w:ascii="DIN Pro Bold" w:hAnsi="DIN Pro Bold"/>
          <w:snapToGrid/>
          <w:color w:val="FF0000"/>
          <w:sz w:val="20"/>
        </w:rPr>
        <w:t xml:space="preserve">применяется </w:t>
      </w:r>
      <w:r w:rsidRPr="00C85986">
        <w:rPr>
          <w:rFonts w:ascii="DIN Pro Bold" w:hAnsi="DIN Pro Bold"/>
          <w:b/>
          <w:snapToGrid/>
          <w:color w:val="FF0000"/>
          <w:sz w:val="20"/>
        </w:rPr>
        <w:t xml:space="preserve">в отношении </w:t>
      </w:r>
      <w:r w:rsidRPr="003D6546">
        <w:rPr>
          <w:rFonts w:ascii="DIN Pro Bold" w:hAnsi="DIN Pro Bold"/>
          <w:b/>
          <w:snapToGrid/>
          <w:sz w:val="20"/>
        </w:rPr>
        <w:t>земельных участков</w:t>
      </w:r>
      <w:r w:rsidR="003D6546" w:rsidRPr="003D6546">
        <w:rPr>
          <w:rFonts w:ascii="DIN Pro Bold" w:hAnsi="DIN Pro Bold"/>
          <w:b/>
          <w:snapToGrid/>
          <w:sz w:val="20"/>
        </w:rPr>
        <w:t xml:space="preserve">, </w:t>
      </w:r>
      <w:r w:rsidRPr="003D6546">
        <w:rPr>
          <w:rFonts w:ascii="DIN Pro Bold" w:hAnsi="DIN Pro Bold"/>
          <w:bCs/>
          <w:snapToGrid/>
          <w:sz w:val="20"/>
        </w:rPr>
        <w:t>не используемых в предпринимательской деятельности, приобретенных (предоставленных) для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 № 217-ФЗ «О ведении гражданами садоводства и огородничества для собственных нужд</w:t>
      </w:r>
      <w:r w:rsidR="003D6546">
        <w:rPr>
          <w:rFonts w:ascii="DIN Pro Bold" w:hAnsi="DIN Pro Bold"/>
          <w:bCs/>
          <w:snapToGrid/>
          <w:sz w:val="20"/>
        </w:rPr>
        <w:t>…</w:t>
      </w:r>
      <w:r w:rsidRPr="003D6546">
        <w:rPr>
          <w:rFonts w:ascii="DIN Pro Bold" w:hAnsi="DIN Pro Bold"/>
          <w:bCs/>
          <w:snapToGrid/>
          <w:sz w:val="20"/>
        </w:rPr>
        <w:t>»</w:t>
      </w:r>
      <w:r w:rsidR="003D6546">
        <w:rPr>
          <w:rFonts w:ascii="DIN Pro Bold" w:hAnsi="DIN Pro Bold"/>
          <w:snapToGrid/>
          <w:sz w:val="20"/>
        </w:rPr>
        <w:t>.</w:t>
      </w:r>
      <w:proofErr w:type="gramEnd"/>
    </w:p>
    <w:sectPr w:rsidR="00E706B1" w:rsidRPr="003D6546" w:rsidSect="006A2E29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 Pro Black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 Pro 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F24"/>
    <w:multiLevelType w:val="hybridMultilevel"/>
    <w:tmpl w:val="75526E90"/>
    <w:lvl w:ilvl="0" w:tplc="9B4E79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45F8C"/>
    <w:multiLevelType w:val="hybridMultilevel"/>
    <w:tmpl w:val="13B696CC"/>
    <w:lvl w:ilvl="0" w:tplc="9B4E79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370F6"/>
    <w:multiLevelType w:val="hybridMultilevel"/>
    <w:tmpl w:val="AE6E5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76AA9"/>
    <w:multiLevelType w:val="hybridMultilevel"/>
    <w:tmpl w:val="71ECFB72"/>
    <w:lvl w:ilvl="0" w:tplc="1DAC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0F55E5"/>
    <w:multiLevelType w:val="hybridMultilevel"/>
    <w:tmpl w:val="6E0C1F6C"/>
    <w:lvl w:ilvl="0" w:tplc="9B4E79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DF"/>
    <w:rsid w:val="00000F01"/>
    <w:rsid w:val="00003040"/>
    <w:rsid w:val="00003C4B"/>
    <w:rsid w:val="000044F6"/>
    <w:rsid w:val="00006514"/>
    <w:rsid w:val="00007C82"/>
    <w:rsid w:val="00010185"/>
    <w:rsid w:val="00011270"/>
    <w:rsid w:val="00011929"/>
    <w:rsid w:val="0001323B"/>
    <w:rsid w:val="000151A2"/>
    <w:rsid w:val="0001530A"/>
    <w:rsid w:val="0001639F"/>
    <w:rsid w:val="00016653"/>
    <w:rsid w:val="000174E1"/>
    <w:rsid w:val="00022FED"/>
    <w:rsid w:val="00026ECE"/>
    <w:rsid w:val="000300B1"/>
    <w:rsid w:val="0003092E"/>
    <w:rsid w:val="00034015"/>
    <w:rsid w:val="00037190"/>
    <w:rsid w:val="00040AAE"/>
    <w:rsid w:val="0004150C"/>
    <w:rsid w:val="00041D0C"/>
    <w:rsid w:val="000426A0"/>
    <w:rsid w:val="00046973"/>
    <w:rsid w:val="0004754B"/>
    <w:rsid w:val="00047D22"/>
    <w:rsid w:val="000507FC"/>
    <w:rsid w:val="00050E72"/>
    <w:rsid w:val="00052A2C"/>
    <w:rsid w:val="0005306E"/>
    <w:rsid w:val="00055CEA"/>
    <w:rsid w:val="000616E3"/>
    <w:rsid w:val="000619FD"/>
    <w:rsid w:val="0006211D"/>
    <w:rsid w:val="00062487"/>
    <w:rsid w:val="000627F5"/>
    <w:rsid w:val="00063169"/>
    <w:rsid w:val="00064A80"/>
    <w:rsid w:val="000650A0"/>
    <w:rsid w:val="00065346"/>
    <w:rsid w:val="0006629C"/>
    <w:rsid w:val="00067704"/>
    <w:rsid w:val="00070B2B"/>
    <w:rsid w:val="000715CB"/>
    <w:rsid w:val="00074BF0"/>
    <w:rsid w:val="00080058"/>
    <w:rsid w:val="00084702"/>
    <w:rsid w:val="000847E6"/>
    <w:rsid w:val="00087131"/>
    <w:rsid w:val="0008757F"/>
    <w:rsid w:val="0008792D"/>
    <w:rsid w:val="00090F70"/>
    <w:rsid w:val="0009150F"/>
    <w:rsid w:val="000924CD"/>
    <w:rsid w:val="000929ED"/>
    <w:rsid w:val="00093A58"/>
    <w:rsid w:val="000944E8"/>
    <w:rsid w:val="00094D83"/>
    <w:rsid w:val="00096F70"/>
    <w:rsid w:val="00097F6B"/>
    <w:rsid w:val="000A06DB"/>
    <w:rsid w:val="000A27F6"/>
    <w:rsid w:val="000A4969"/>
    <w:rsid w:val="000A6837"/>
    <w:rsid w:val="000A6DB8"/>
    <w:rsid w:val="000A6FBE"/>
    <w:rsid w:val="000B0462"/>
    <w:rsid w:val="000B0507"/>
    <w:rsid w:val="000B0D85"/>
    <w:rsid w:val="000B422D"/>
    <w:rsid w:val="000B4746"/>
    <w:rsid w:val="000C01B9"/>
    <w:rsid w:val="000C2A08"/>
    <w:rsid w:val="000C3D69"/>
    <w:rsid w:val="000C4ABA"/>
    <w:rsid w:val="000D05AC"/>
    <w:rsid w:val="000D2378"/>
    <w:rsid w:val="000D33D9"/>
    <w:rsid w:val="000D68F0"/>
    <w:rsid w:val="000D6BDF"/>
    <w:rsid w:val="000D7C05"/>
    <w:rsid w:val="000E10B6"/>
    <w:rsid w:val="000E1C01"/>
    <w:rsid w:val="000E228B"/>
    <w:rsid w:val="000E36D5"/>
    <w:rsid w:val="000E4481"/>
    <w:rsid w:val="000E5723"/>
    <w:rsid w:val="000E6B97"/>
    <w:rsid w:val="000E7316"/>
    <w:rsid w:val="000E7BB0"/>
    <w:rsid w:val="000F2B6A"/>
    <w:rsid w:val="000F3604"/>
    <w:rsid w:val="000F3917"/>
    <w:rsid w:val="000F5E4C"/>
    <w:rsid w:val="000F6050"/>
    <w:rsid w:val="000F6107"/>
    <w:rsid w:val="000F7425"/>
    <w:rsid w:val="000F7DAE"/>
    <w:rsid w:val="000F7F3D"/>
    <w:rsid w:val="0010071E"/>
    <w:rsid w:val="0010189D"/>
    <w:rsid w:val="00101D4F"/>
    <w:rsid w:val="001020C7"/>
    <w:rsid w:val="00102C3D"/>
    <w:rsid w:val="00102EC2"/>
    <w:rsid w:val="0010416B"/>
    <w:rsid w:val="001049B0"/>
    <w:rsid w:val="00105000"/>
    <w:rsid w:val="001105BF"/>
    <w:rsid w:val="00111CCD"/>
    <w:rsid w:val="00111FF5"/>
    <w:rsid w:val="00114AB0"/>
    <w:rsid w:val="00116457"/>
    <w:rsid w:val="001208CB"/>
    <w:rsid w:val="00120AFA"/>
    <w:rsid w:val="0012284F"/>
    <w:rsid w:val="00122B65"/>
    <w:rsid w:val="00122C08"/>
    <w:rsid w:val="00123820"/>
    <w:rsid w:val="00124951"/>
    <w:rsid w:val="00124F1C"/>
    <w:rsid w:val="00125AB6"/>
    <w:rsid w:val="001262CA"/>
    <w:rsid w:val="00126820"/>
    <w:rsid w:val="0013032B"/>
    <w:rsid w:val="001309F4"/>
    <w:rsid w:val="00130A75"/>
    <w:rsid w:val="00132F17"/>
    <w:rsid w:val="0013306D"/>
    <w:rsid w:val="00133EC4"/>
    <w:rsid w:val="00135FC6"/>
    <w:rsid w:val="0013685C"/>
    <w:rsid w:val="00140318"/>
    <w:rsid w:val="00143359"/>
    <w:rsid w:val="0014358D"/>
    <w:rsid w:val="001442DF"/>
    <w:rsid w:val="00146194"/>
    <w:rsid w:val="001465E9"/>
    <w:rsid w:val="00146CAF"/>
    <w:rsid w:val="00150048"/>
    <w:rsid w:val="00154F02"/>
    <w:rsid w:val="00154F7D"/>
    <w:rsid w:val="00155DB0"/>
    <w:rsid w:val="0015676C"/>
    <w:rsid w:val="00156C60"/>
    <w:rsid w:val="001617CD"/>
    <w:rsid w:val="00161E33"/>
    <w:rsid w:val="00163743"/>
    <w:rsid w:val="00164617"/>
    <w:rsid w:val="001652F3"/>
    <w:rsid w:val="001660FB"/>
    <w:rsid w:val="001665F0"/>
    <w:rsid w:val="0016716E"/>
    <w:rsid w:val="00170D3C"/>
    <w:rsid w:val="00173F32"/>
    <w:rsid w:val="00174E5D"/>
    <w:rsid w:val="001758BE"/>
    <w:rsid w:val="001765BA"/>
    <w:rsid w:val="00177CFF"/>
    <w:rsid w:val="00180841"/>
    <w:rsid w:val="00183B20"/>
    <w:rsid w:val="001843AA"/>
    <w:rsid w:val="001851DF"/>
    <w:rsid w:val="00186E58"/>
    <w:rsid w:val="001870CD"/>
    <w:rsid w:val="00192018"/>
    <w:rsid w:val="00192770"/>
    <w:rsid w:val="00192DEA"/>
    <w:rsid w:val="00192E26"/>
    <w:rsid w:val="0019339A"/>
    <w:rsid w:val="001937F2"/>
    <w:rsid w:val="00195102"/>
    <w:rsid w:val="00195289"/>
    <w:rsid w:val="00196553"/>
    <w:rsid w:val="001A02AA"/>
    <w:rsid w:val="001A11CD"/>
    <w:rsid w:val="001A2031"/>
    <w:rsid w:val="001A247E"/>
    <w:rsid w:val="001A4AA1"/>
    <w:rsid w:val="001A5C30"/>
    <w:rsid w:val="001B07F7"/>
    <w:rsid w:val="001B1642"/>
    <w:rsid w:val="001B4B1C"/>
    <w:rsid w:val="001B4CAB"/>
    <w:rsid w:val="001B7AC1"/>
    <w:rsid w:val="001C1D10"/>
    <w:rsid w:val="001C4E60"/>
    <w:rsid w:val="001C6B7E"/>
    <w:rsid w:val="001D0A56"/>
    <w:rsid w:val="001D2AE9"/>
    <w:rsid w:val="001D3EBB"/>
    <w:rsid w:val="001D47DD"/>
    <w:rsid w:val="001D4B80"/>
    <w:rsid w:val="001D5A86"/>
    <w:rsid w:val="001D63D0"/>
    <w:rsid w:val="001D7D32"/>
    <w:rsid w:val="001E2A0D"/>
    <w:rsid w:val="001E2D0F"/>
    <w:rsid w:val="001E4A23"/>
    <w:rsid w:val="001E5B1C"/>
    <w:rsid w:val="001E6047"/>
    <w:rsid w:val="001E70B5"/>
    <w:rsid w:val="001E7B3D"/>
    <w:rsid w:val="001F18EA"/>
    <w:rsid w:val="001F2DC6"/>
    <w:rsid w:val="001F47F7"/>
    <w:rsid w:val="001F4A16"/>
    <w:rsid w:val="001F544C"/>
    <w:rsid w:val="002028DD"/>
    <w:rsid w:val="00203405"/>
    <w:rsid w:val="0020340F"/>
    <w:rsid w:val="00203529"/>
    <w:rsid w:val="0020529E"/>
    <w:rsid w:val="00206724"/>
    <w:rsid w:val="002070B9"/>
    <w:rsid w:val="0020763B"/>
    <w:rsid w:val="0020794A"/>
    <w:rsid w:val="00210E32"/>
    <w:rsid w:val="002129F9"/>
    <w:rsid w:val="002135A9"/>
    <w:rsid w:val="002145B0"/>
    <w:rsid w:val="00214FFD"/>
    <w:rsid w:val="00215FE4"/>
    <w:rsid w:val="00216E8B"/>
    <w:rsid w:val="00217E93"/>
    <w:rsid w:val="00221B1C"/>
    <w:rsid w:val="00223A2C"/>
    <w:rsid w:val="00225646"/>
    <w:rsid w:val="00226E21"/>
    <w:rsid w:val="002274F7"/>
    <w:rsid w:val="002276B4"/>
    <w:rsid w:val="002279BC"/>
    <w:rsid w:val="00227D91"/>
    <w:rsid w:val="002312B9"/>
    <w:rsid w:val="00233A0C"/>
    <w:rsid w:val="002414B6"/>
    <w:rsid w:val="00243035"/>
    <w:rsid w:val="00243A2D"/>
    <w:rsid w:val="00245C71"/>
    <w:rsid w:val="002502F0"/>
    <w:rsid w:val="0025080F"/>
    <w:rsid w:val="00251859"/>
    <w:rsid w:val="002525C0"/>
    <w:rsid w:val="002549E6"/>
    <w:rsid w:val="00255AB0"/>
    <w:rsid w:val="002631F4"/>
    <w:rsid w:val="00264246"/>
    <w:rsid w:val="00267117"/>
    <w:rsid w:val="0027013B"/>
    <w:rsid w:val="00272C0E"/>
    <w:rsid w:val="002763E2"/>
    <w:rsid w:val="0028030A"/>
    <w:rsid w:val="00281BD8"/>
    <w:rsid w:val="00282C74"/>
    <w:rsid w:val="00283F54"/>
    <w:rsid w:val="00284DDE"/>
    <w:rsid w:val="002850A5"/>
    <w:rsid w:val="00285EF1"/>
    <w:rsid w:val="00291C1E"/>
    <w:rsid w:val="00291DB5"/>
    <w:rsid w:val="002938D1"/>
    <w:rsid w:val="0029409A"/>
    <w:rsid w:val="00296BDD"/>
    <w:rsid w:val="00296BF4"/>
    <w:rsid w:val="002971B0"/>
    <w:rsid w:val="00297248"/>
    <w:rsid w:val="0029768E"/>
    <w:rsid w:val="002A03C6"/>
    <w:rsid w:val="002A0DB2"/>
    <w:rsid w:val="002A0E67"/>
    <w:rsid w:val="002A516B"/>
    <w:rsid w:val="002A52E2"/>
    <w:rsid w:val="002A57CC"/>
    <w:rsid w:val="002A5B22"/>
    <w:rsid w:val="002A5FF6"/>
    <w:rsid w:val="002A710E"/>
    <w:rsid w:val="002A77FD"/>
    <w:rsid w:val="002A7A16"/>
    <w:rsid w:val="002B0BC2"/>
    <w:rsid w:val="002B1C24"/>
    <w:rsid w:val="002B22CC"/>
    <w:rsid w:val="002B4DAF"/>
    <w:rsid w:val="002B573D"/>
    <w:rsid w:val="002B6A99"/>
    <w:rsid w:val="002B7A26"/>
    <w:rsid w:val="002C00F8"/>
    <w:rsid w:val="002C0290"/>
    <w:rsid w:val="002C2AD5"/>
    <w:rsid w:val="002C4EB5"/>
    <w:rsid w:val="002C5DE4"/>
    <w:rsid w:val="002C7E8A"/>
    <w:rsid w:val="002C7FF2"/>
    <w:rsid w:val="002D1196"/>
    <w:rsid w:val="002D17DC"/>
    <w:rsid w:val="002D1E97"/>
    <w:rsid w:val="002D1F32"/>
    <w:rsid w:val="002D3C6C"/>
    <w:rsid w:val="002E07F9"/>
    <w:rsid w:val="002E0FEA"/>
    <w:rsid w:val="002E185E"/>
    <w:rsid w:val="002E45D2"/>
    <w:rsid w:val="002E55A3"/>
    <w:rsid w:val="002E5DC8"/>
    <w:rsid w:val="002F1048"/>
    <w:rsid w:val="002F2B7F"/>
    <w:rsid w:val="002F5AE7"/>
    <w:rsid w:val="002F62B0"/>
    <w:rsid w:val="002F740B"/>
    <w:rsid w:val="002F7B43"/>
    <w:rsid w:val="002F7BA3"/>
    <w:rsid w:val="00301576"/>
    <w:rsid w:val="00302207"/>
    <w:rsid w:val="003027E4"/>
    <w:rsid w:val="0030294F"/>
    <w:rsid w:val="003048F9"/>
    <w:rsid w:val="0030639C"/>
    <w:rsid w:val="00307961"/>
    <w:rsid w:val="00314102"/>
    <w:rsid w:val="003147FB"/>
    <w:rsid w:val="0031501D"/>
    <w:rsid w:val="00315CDA"/>
    <w:rsid w:val="00316B04"/>
    <w:rsid w:val="0031730C"/>
    <w:rsid w:val="003175DD"/>
    <w:rsid w:val="00321035"/>
    <w:rsid w:val="00321E3C"/>
    <w:rsid w:val="003230E2"/>
    <w:rsid w:val="003241BE"/>
    <w:rsid w:val="00326C8A"/>
    <w:rsid w:val="003308FF"/>
    <w:rsid w:val="00330934"/>
    <w:rsid w:val="00330E6D"/>
    <w:rsid w:val="00333301"/>
    <w:rsid w:val="003344A5"/>
    <w:rsid w:val="00335BE8"/>
    <w:rsid w:val="00335D36"/>
    <w:rsid w:val="0033697C"/>
    <w:rsid w:val="00336FD2"/>
    <w:rsid w:val="00344940"/>
    <w:rsid w:val="00346C6A"/>
    <w:rsid w:val="0034799B"/>
    <w:rsid w:val="00350EBE"/>
    <w:rsid w:val="00351C57"/>
    <w:rsid w:val="00352747"/>
    <w:rsid w:val="003531E2"/>
    <w:rsid w:val="00357653"/>
    <w:rsid w:val="00363810"/>
    <w:rsid w:val="003642A3"/>
    <w:rsid w:val="00373767"/>
    <w:rsid w:val="00374356"/>
    <w:rsid w:val="00374956"/>
    <w:rsid w:val="003808AC"/>
    <w:rsid w:val="00380ABB"/>
    <w:rsid w:val="00380B7D"/>
    <w:rsid w:val="0038454E"/>
    <w:rsid w:val="003863BC"/>
    <w:rsid w:val="00387FE9"/>
    <w:rsid w:val="00391422"/>
    <w:rsid w:val="00391CF4"/>
    <w:rsid w:val="00394F11"/>
    <w:rsid w:val="00395172"/>
    <w:rsid w:val="0039597F"/>
    <w:rsid w:val="00397563"/>
    <w:rsid w:val="003977E8"/>
    <w:rsid w:val="003A04BF"/>
    <w:rsid w:val="003A1D25"/>
    <w:rsid w:val="003A1F12"/>
    <w:rsid w:val="003A30E3"/>
    <w:rsid w:val="003A3FA6"/>
    <w:rsid w:val="003A474E"/>
    <w:rsid w:val="003A6893"/>
    <w:rsid w:val="003B0FDE"/>
    <w:rsid w:val="003B254A"/>
    <w:rsid w:val="003B26F0"/>
    <w:rsid w:val="003B3C42"/>
    <w:rsid w:val="003B4136"/>
    <w:rsid w:val="003B47DA"/>
    <w:rsid w:val="003B5D31"/>
    <w:rsid w:val="003B6CBF"/>
    <w:rsid w:val="003B7414"/>
    <w:rsid w:val="003C0BE0"/>
    <w:rsid w:val="003C0CFA"/>
    <w:rsid w:val="003C17CD"/>
    <w:rsid w:val="003C1EAA"/>
    <w:rsid w:val="003C1ECA"/>
    <w:rsid w:val="003C4922"/>
    <w:rsid w:val="003C4B66"/>
    <w:rsid w:val="003C6248"/>
    <w:rsid w:val="003D0717"/>
    <w:rsid w:val="003D1E2D"/>
    <w:rsid w:val="003D2BC3"/>
    <w:rsid w:val="003D2FD4"/>
    <w:rsid w:val="003D3903"/>
    <w:rsid w:val="003D5F22"/>
    <w:rsid w:val="003D6546"/>
    <w:rsid w:val="003D7E30"/>
    <w:rsid w:val="003D7EBC"/>
    <w:rsid w:val="003E08AA"/>
    <w:rsid w:val="003E0CE9"/>
    <w:rsid w:val="003E11A6"/>
    <w:rsid w:val="003E12DE"/>
    <w:rsid w:val="003E1E75"/>
    <w:rsid w:val="003E288B"/>
    <w:rsid w:val="003E2C3F"/>
    <w:rsid w:val="003E4452"/>
    <w:rsid w:val="003E54EA"/>
    <w:rsid w:val="003E5A85"/>
    <w:rsid w:val="003E5DD9"/>
    <w:rsid w:val="003F1927"/>
    <w:rsid w:val="003F1946"/>
    <w:rsid w:val="003F32A0"/>
    <w:rsid w:val="003F4780"/>
    <w:rsid w:val="003F4F9B"/>
    <w:rsid w:val="003F6967"/>
    <w:rsid w:val="003F69C0"/>
    <w:rsid w:val="0040017A"/>
    <w:rsid w:val="00402937"/>
    <w:rsid w:val="00403DF8"/>
    <w:rsid w:val="00405841"/>
    <w:rsid w:val="00406C08"/>
    <w:rsid w:val="00407E62"/>
    <w:rsid w:val="00410BC6"/>
    <w:rsid w:val="00414216"/>
    <w:rsid w:val="004142D4"/>
    <w:rsid w:val="0041446A"/>
    <w:rsid w:val="00415991"/>
    <w:rsid w:val="00415BD5"/>
    <w:rsid w:val="004162F1"/>
    <w:rsid w:val="00420486"/>
    <w:rsid w:val="0042084F"/>
    <w:rsid w:val="004208DF"/>
    <w:rsid w:val="00420C97"/>
    <w:rsid w:val="00421830"/>
    <w:rsid w:val="004228BA"/>
    <w:rsid w:val="0042447E"/>
    <w:rsid w:val="00427CA1"/>
    <w:rsid w:val="00430D74"/>
    <w:rsid w:val="00431C29"/>
    <w:rsid w:val="0043280A"/>
    <w:rsid w:val="0043503C"/>
    <w:rsid w:val="00437F6A"/>
    <w:rsid w:val="00440A2A"/>
    <w:rsid w:val="00441AC9"/>
    <w:rsid w:val="00445248"/>
    <w:rsid w:val="00445427"/>
    <w:rsid w:val="004465DD"/>
    <w:rsid w:val="00450772"/>
    <w:rsid w:val="004520FF"/>
    <w:rsid w:val="004541CC"/>
    <w:rsid w:val="004559FF"/>
    <w:rsid w:val="00456561"/>
    <w:rsid w:val="00456E22"/>
    <w:rsid w:val="004571B1"/>
    <w:rsid w:val="004572A3"/>
    <w:rsid w:val="00460C11"/>
    <w:rsid w:val="00461CDF"/>
    <w:rsid w:val="00462F3C"/>
    <w:rsid w:val="00463A76"/>
    <w:rsid w:val="0046506A"/>
    <w:rsid w:val="004656E8"/>
    <w:rsid w:val="004665F9"/>
    <w:rsid w:val="004668D6"/>
    <w:rsid w:val="00471311"/>
    <w:rsid w:val="00471BF7"/>
    <w:rsid w:val="00477BBD"/>
    <w:rsid w:val="00480029"/>
    <w:rsid w:val="004808D6"/>
    <w:rsid w:val="00481847"/>
    <w:rsid w:val="00482088"/>
    <w:rsid w:val="00482DDD"/>
    <w:rsid w:val="00484D4A"/>
    <w:rsid w:val="00484E88"/>
    <w:rsid w:val="00485403"/>
    <w:rsid w:val="00485B7D"/>
    <w:rsid w:val="00490D89"/>
    <w:rsid w:val="00492272"/>
    <w:rsid w:val="00493DC0"/>
    <w:rsid w:val="0049511A"/>
    <w:rsid w:val="00495120"/>
    <w:rsid w:val="004966EB"/>
    <w:rsid w:val="0049691D"/>
    <w:rsid w:val="004A09C8"/>
    <w:rsid w:val="004A402A"/>
    <w:rsid w:val="004A420F"/>
    <w:rsid w:val="004A4FF6"/>
    <w:rsid w:val="004A538D"/>
    <w:rsid w:val="004A6529"/>
    <w:rsid w:val="004B0CA0"/>
    <w:rsid w:val="004B18A1"/>
    <w:rsid w:val="004B1CE1"/>
    <w:rsid w:val="004B50FA"/>
    <w:rsid w:val="004B73F1"/>
    <w:rsid w:val="004C28A4"/>
    <w:rsid w:val="004C3464"/>
    <w:rsid w:val="004C5896"/>
    <w:rsid w:val="004D29AE"/>
    <w:rsid w:val="004D4B47"/>
    <w:rsid w:val="004D57B1"/>
    <w:rsid w:val="004D6682"/>
    <w:rsid w:val="004D6A95"/>
    <w:rsid w:val="004D7D6A"/>
    <w:rsid w:val="004E1CE8"/>
    <w:rsid w:val="004E2637"/>
    <w:rsid w:val="004E38AD"/>
    <w:rsid w:val="004E6F57"/>
    <w:rsid w:val="004F1095"/>
    <w:rsid w:val="004F234F"/>
    <w:rsid w:val="004F5FC9"/>
    <w:rsid w:val="004F6136"/>
    <w:rsid w:val="005010B8"/>
    <w:rsid w:val="00501F55"/>
    <w:rsid w:val="00502C51"/>
    <w:rsid w:val="00506152"/>
    <w:rsid w:val="00510CF0"/>
    <w:rsid w:val="005113CB"/>
    <w:rsid w:val="00513B76"/>
    <w:rsid w:val="00515729"/>
    <w:rsid w:val="00516E36"/>
    <w:rsid w:val="005200A0"/>
    <w:rsid w:val="005200EF"/>
    <w:rsid w:val="00521CE4"/>
    <w:rsid w:val="00521FCD"/>
    <w:rsid w:val="0052373F"/>
    <w:rsid w:val="0052505C"/>
    <w:rsid w:val="005251E3"/>
    <w:rsid w:val="00525CFB"/>
    <w:rsid w:val="0052751A"/>
    <w:rsid w:val="00527600"/>
    <w:rsid w:val="005308EE"/>
    <w:rsid w:val="00531952"/>
    <w:rsid w:val="00533E77"/>
    <w:rsid w:val="0053419D"/>
    <w:rsid w:val="00536265"/>
    <w:rsid w:val="00542544"/>
    <w:rsid w:val="00542580"/>
    <w:rsid w:val="00542716"/>
    <w:rsid w:val="00543651"/>
    <w:rsid w:val="00543655"/>
    <w:rsid w:val="0054586B"/>
    <w:rsid w:val="00545FFD"/>
    <w:rsid w:val="00546452"/>
    <w:rsid w:val="005470AD"/>
    <w:rsid w:val="00547180"/>
    <w:rsid w:val="005474D9"/>
    <w:rsid w:val="0054779E"/>
    <w:rsid w:val="00547BB8"/>
    <w:rsid w:val="00547F57"/>
    <w:rsid w:val="00552652"/>
    <w:rsid w:val="00552F9B"/>
    <w:rsid w:val="00553031"/>
    <w:rsid w:val="00553334"/>
    <w:rsid w:val="00554197"/>
    <w:rsid w:val="005573F6"/>
    <w:rsid w:val="005575C2"/>
    <w:rsid w:val="00560E21"/>
    <w:rsid w:val="00560F69"/>
    <w:rsid w:val="0056217B"/>
    <w:rsid w:val="00563FEA"/>
    <w:rsid w:val="00564555"/>
    <w:rsid w:val="00567CB4"/>
    <w:rsid w:val="00570896"/>
    <w:rsid w:val="0057095A"/>
    <w:rsid w:val="0057349C"/>
    <w:rsid w:val="005779DA"/>
    <w:rsid w:val="00580610"/>
    <w:rsid w:val="0058196B"/>
    <w:rsid w:val="00581CE7"/>
    <w:rsid w:val="005825C5"/>
    <w:rsid w:val="00582D45"/>
    <w:rsid w:val="005848ED"/>
    <w:rsid w:val="00584C5D"/>
    <w:rsid w:val="005853A3"/>
    <w:rsid w:val="005857EC"/>
    <w:rsid w:val="00587999"/>
    <w:rsid w:val="00587EDA"/>
    <w:rsid w:val="00594C6E"/>
    <w:rsid w:val="00595091"/>
    <w:rsid w:val="00595C6F"/>
    <w:rsid w:val="00596728"/>
    <w:rsid w:val="00597E34"/>
    <w:rsid w:val="005A0104"/>
    <w:rsid w:val="005A2290"/>
    <w:rsid w:val="005A4930"/>
    <w:rsid w:val="005A6426"/>
    <w:rsid w:val="005A6E36"/>
    <w:rsid w:val="005A709A"/>
    <w:rsid w:val="005B017E"/>
    <w:rsid w:val="005B1C51"/>
    <w:rsid w:val="005B1EAF"/>
    <w:rsid w:val="005B2E38"/>
    <w:rsid w:val="005B45CE"/>
    <w:rsid w:val="005B7AB5"/>
    <w:rsid w:val="005C1575"/>
    <w:rsid w:val="005C185B"/>
    <w:rsid w:val="005C1CE6"/>
    <w:rsid w:val="005C35B8"/>
    <w:rsid w:val="005C36AC"/>
    <w:rsid w:val="005C3E7E"/>
    <w:rsid w:val="005C3F70"/>
    <w:rsid w:val="005C42C7"/>
    <w:rsid w:val="005C55AA"/>
    <w:rsid w:val="005C5A9F"/>
    <w:rsid w:val="005C6E04"/>
    <w:rsid w:val="005D11F8"/>
    <w:rsid w:val="005D143F"/>
    <w:rsid w:val="005D4124"/>
    <w:rsid w:val="005D4452"/>
    <w:rsid w:val="005D47F9"/>
    <w:rsid w:val="005D681F"/>
    <w:rsid w:val="005E0FC5"/>
    <w:rsid w:val="005E2171"/>
    <w:rsid w:val="005E4D7C"/>
    <w:rsid w:val="005E53E4"/>
    <w:rsid w:val="005E5F50"/>
    <w:rsid w:val="005E69B9"/>
    <w:rsid w:val="005E6FF6"/>
    <w:rsid w:val="005F3582"/>
    <w:rsid w:val="00600312"/>
    <w:rsid w:val="0060056C"/>
    <w:rsid w:val="00601CAD"/>
    <w:rsid w:val="00602425"/>
    <w:rsid w:val="00602DD9"/>
    <w:rsid w:val="00604C92"/>
    <w:rsid w:val="00605ED5"/>
    <w:rsid w:val="0060688C"/>
    <w:rsid w:val="00607330"/>
    <w:rsid w:val="0061014B"/>
    <w:rsid w:val="00610A1F"/>
    <w:rsid w:val="00613DF7"/>
    <w:rsid w:val="00617132"/>
    <w:rsid w:val="00622780"/>
    <w:rsid w:val="00623495"/>
    <w:rsid w:val="00625DBB"/>
    <w:rsid w:val="00626565"/>
    <w:rsid w:val="00626D20"/>
    <w:rsid w:val="00627447"/>
    <w:rsid w:val="00627B66"/>
    <w:rsid w:val="00632BCC"/>
    <w:rsid w:val="0063397D"/>
    <w:rsid w:val="00634CA0"/>
    <w:rsid w:val="00635924"/>
    <w:rsid w:val="006408F0"/>
    <w:rsid w:val="00642712"/>
    <w:rsid w:val="00643F0F"/>
    <w:rsid w:val="006444A5"/>
    <w:rsid w:val="00644797"/>
    <w:rsid w:val="00645AF2"/>
    <w:rsid w:val="006467DB"/>
    <w:rsid w:val="006476EB"/>
    <w:rsid w:val="00647C83"/>
    <w:rsid w:val="00651B86"/>
    <w:rsid w:val="00651D9E"/>
    <w:rsid w:val="006538B4"/>
    <w:rsid w:val="00653CCE"/>
    <w:rsid w:val="00654A6B"/>
    <w:rsid w:val="00656CA0"/>
    <w:rsid w:val="00656FAA"/>
    <w:rsid w:val="0066244F"/>
    <w:rsid w:val="0066287D"/>
    <w:rsid w:val="00662B1F"/>
    <w:rsid w:val="006640D4"/>
    <w:rsid w:val="006666BD"/>
    <w:rsid w:val="00670F7D"/>
    <w:rsid w:val="0067314C"/>
    <w:rsid w:val="00673EA1"/>
    <w:rsid w:val="00674FF1"/>
    <w:rsid w:val="006767AD"/>
    <w:rsid w:val="00681418"/>
    <w:rsid w:val="0068233F"/>
    <w:rsid w:val="00683323"/>
    <w:rsid w:val="006841A5"/>
    <w:rsid w:val="0068430D"/>
    <w:rsid w:val="00684596"/>
    <w:rsid w:val="00685838"/>
    <w:rsid w:val="0068621A"/>
    <w:rsid w:val="00686506"/>
    <w:rsid w:val="00687445"/>
    <w:rsid w:val="00687D12"/>
    <w:rsid w:val="0069050F"/>
    <w:rsid w:val="006931B3"/>
    <w:rsid w:val="006945B6"/>
    <w:rsid w:val="0069539C"/>
    <w:rsid w:val="006953A8"/>
    <w:rsid w:val="006A2609"/>
    <w:rsid w:val="006A29EF"/>
    <w:rsid w:val="006A2E29"/>
    <w:rsid w:val="006A34B3"/>
    <w:rsid w:val="006A526C"/>
    <w:rsid w:val="006A60E9"/>
    <w:rsid w:val="006A75EF"/>
    <w:rsid w:val="006B0158"/>
    <w:rsid w:val="006B14F9"/>
    <w:rsid w:val="006B315D"/>
    <w:rsid w:val="006B3DD3"/>
    <w:rsid w:val="006B5A1D"/>
    <w:rsid w:val="006B69E1"/>
    <w:rsid w:val="006C13F5"/>
    <w:rsid w:val="006C14A9"/>
    <w:rsid w:val="006C4FD7"/>
    <w:rsid w:val="006C519D"/>
    <w:rsid w:val="006C5785"/>
    <w:rsid w:val="006C5C3D"/>
    <w:rsid w:val="006C6643"/>
    <w:rsid w:val="006C75A8"/>
    <w:rsid w:val="006C7ECC"/>
    <w:rsid w:val="006D0966"/>
    <w:rsid w:val="006D218A"/>
    <w:rsid w:val="006D2942"/>
    <w:rsid w:val="006D3896"/>
    <w:rsid w:val="006D43AF"/>
    <w:rsid w:val="006D621D"/>
    <w:rsid w:val="006D6803"/>
    <w:rsid w:val="006D7545"/>
    <w:rsid w:val="006D7BC9"/>
    <w:rsid w:val="006E1729"/>
    <w:rsid w:val="006E4096"/>
    <w:rsid w:val="006E5324"/>
    <w:rsid w:val="006E61FE"/>
    <w:rsid w:val="006F1EAC"/>
    <w:rsid w:val="006F4A0A"/>
    <w:rsid w:val="006F54D5"/>
    <w:rsid w:val="006F6CAD"/>
    <w:rsid w:val="006F7E23"/>
    <w:rsid w:val="00701DCA"/>
    <w:rsid w:val="0070232D"/>
    <w:rsid w:val="007044C3"/>
    <w:rsid w:val="0070519C"/>
    <w:rsid w:val="00706269"/>
    <w:rsid w:val="0071091F"/>
    <w:rsid w:val="00710B9E"/>
    <w:rsid w:val="00711401"/>
    <w:rsid w:val="0071215F"/>
    <w:rsid w:val="00712B1F"/>
    <w:rsid w:val="007132EB"/>
    <w:rsid w:val="00713B20"/>
    <w:rsid w:val="00713CCA"/>
    <w:rsid w:val="0071487B"/>
    <w:rsid w:val="00716A5F"/>
    <w:rsid w:val="0071789A"/>
    <w:rsid w:val="0072208A"/>
    <w:rsid w:val="00723217"/>
    <w:rsid w:val="00724F3C"/>
    <w:rsid w:val="00725F7F"/>
    <w:rsid w:val="00730FAD"/>
    <w:rsid w:val="007335DE"/>
    <w:rsid w:val="0073360E"/>
    <w:rsid w:val="0073495C"/>
    <w:rsid w:val="00736B7F"/>
    <w:rsid w:val="00737CB9"/>
    <w:rsid w:val="00747F67"/>
    <w:rsid w:val="007504EA"/>
    <w:rsid w:val="00753C41"/>
    <w:rsid w:val="00755A96"/>
    <w:rsid w:val="00757171"/>
    <w:rsid w:val="0075763F"/>
    <w:rsid w:val="00760410"/>
    <w:rsid w:val="00761E00"/>
    <w:rsid w:val="00766966"/>
    <w:rsid w:val="00766FE0"/>
    <w:rsid w:val="0077001A"/>
    <w:rsid w:val="00770457"/>
    <w:rsid w:val="00773B71"/>
    <w:rsid w:val="007766E9"/>
    <w:rsid w:val="007776BA"/>
    <w:rsid w:val="007800B7"/>
    <w:rsid w:val="00781CDA"/>
    <w:rsid w:val="0078428B"/>
    <w:rsid w:val="00784369"/>
    <w:rsid w:val="007869AA"/>
    <w:rsid w:val="00791BAB"/>
    <w:rsid w:val="00792685"/>
    <w:rsid w:val="0079278C"/>
    <w:rsid w:val="00792790"/>
    <w:rsid w:val="0079570C"/>
    <w:rsid w:val="00796471"/>
    <w:rsid w:val="007A1F3B"/>
    <w:rsid w:val="007A2218"/>
    <w:rsid w:val="007A4E2D"/>
    <w:rsid w:val="007A6104"/>
    <w:rsid w:val="007A6713"/>
    <w:rsid w:val="007B1856"/>
    <w:rsid w:val="007B18A7"/>
    <w:rsid w:val="007B30E4"/>
    <w:rsid w:val="007B525A"/>
    <w:rsid w:val="007B5C3A"/>
    <w:rsid w:val="007B604B"/>
    <w:rsid w:val="007B6097"/>
    <w:rsid w:val="007B7A73"/>
    <w:rsid w:val="007C06C6"/>
    <w:rsid w:val="007C14A2"/>
    <w:rsid w:val="007C14A9"/>
    <w:rsid w:val="007C4172"/>
    <w:rsid w:val="007C4229"/>
    <w:rsid w:val="007C4238"/>
    <w:rsid w:val="007C4EAC"/>
    <w:rsid w:val="007C5782"/>
    <w:rsid w:val="007C6AFB"/>
    <w:rsid w:val="007C716D"/>
    <w:rsid w:val="007D0DE5"/>
    <w:rsid w:val="007D40F1"/>
    <w:rsid w:val="007E0393"/>
    <w:rsid w:val="007E20F9"/>
    <w:rsid w:val="007E2CD8"/>
    <w:rsid w:val="007F011C"/>
    <w:rsid w:val="007F103F"/>
    <w:rsid w:val="007F15F1"/>
    <w:rsid w:val="007F24C5"/>
    <w:rsid w:val="007F429F"/>
    <w:rsid w:val="00800672"/>
    <w:rsid w:val="00800C53"/>
    <w:rsid w:val="00801B21"/>
    <w:rsid w:val="008026FC"/>
    <w:rsid w:val="00803F4F"/>
    <w:rsid w:val="008048ED"/>
    <w:rsid w:val="008052BB"/>
    <w:rsid w:val="008075EA"/>
    <w:rsid w:val="00811073"/>
    <w:rsid w:val="00811772"/>
    <w:rsid w:val="0081318B"/>
    <w:rsid w:val="00815573"/>
    <w:rsid w:val="008202DD"/>
    <w:rsid w:val="00820AC6"/>
    <w:rsid w:val="00821D1F"/>
    <w:rsid w:val="00822E0F"/>
    <w:rsid w:val="00823A80"/>
    <w:rsid w:val="00824035"/>
    <w:rsid w:val="00824278"/>
    <w:rsid w:val="00827200"/>
    <w:rsid w:val="00832FC5"/>
    <w:rsid w:val="00833072"/>
    <w:rsid w:val="008367B7"/>
    <w:rsid w:val="00840ABE"/>
    <w:rsid w:val="00843F59"/>
    <w:rsid w:val="0084478C"/>
    <w:rsid w:val="00851A56"/>
    <w:rsid w:val="0085342F"/>
    <w:rsid w:val="008541A2"/>
    <w:rsid w:val="00855395"/>
    <w:rsid w:val="00855EB0"/>
    <w:rsid w:val="00860B56"/>
    <w:rsid w:val="00860B6D"/>
    <w:rsid w:val="00861F69"/>
    <w:rsid w:val="00862307"/>
    <w:rsid w:val="00863B8E"/>
    <w:rsid w:val="00865687"/>
    <w:rsid w:val="008663A4"/>
    <w:rsid w:val="008677E1"/>
    <w:rsid w:val="00867972"/>
    <w:rsid w:val="0087083E"/>
    <w:rsid w:val="0087299B"/>
    <w:rsid w:val="008732E2"/>
    <w:rsid w:val="00874B57"/>
    <w:rsid w:val="008758B5"/>
    <w:rsid w:val="0087627D"/>
    <w:rsid w:val="00877158"/>
    <w:rsid w:val="00880359"/>
    <w:rsid w:val="00880599"/>
    <w:rsid w:val="00882C60"/>
    <w:rsid w:val="00883070"/>
    <w:rsid w:val="008842BC"/>
    <w:rsid w:val="00885A67"/>
    <w:rsid w:val="00886114"/>
    <w:rsid w:val="00886273"/>
    <w:rsid w:val="00892DF5"/>
    <w:rsid w:val="00895F05"/>
    <w:rsid w:val="00896AFA"/>
    <w:rsid w:val="008A064F"/>
    <w:rsid w:val="008A0C3A"/>
    <w:rsid w:val="008A11F3"/>
    <w:rsid w:val="008A1DA6"/>
    <w:rsid w:val="008A22FA"/>
    <w:rsid w:val="008A3400"/>
    <w:rsid w:val="008A43E0"/>
    <w:rsid w:val="008B05A6"/>
    <w:rsid w:val="008B158D"/>
    <w:rsid w:val="008B1C71"/>
    <w:rsid w:val="008B24B6"/>
    <w:rsid w:val="008B3D42"/>
    <w:rsid w:val="008B5525"/>
    <w:rsid w:val="008B7326"/>
    <w:rsid w:val="008B7B6D"/>
    <w:rsid w:val="008C08AC"/>
    <w:rsid w:val="008C236A"/>
    <w:rsid w:val="008C2609"/>
    <w:rsid w:val="008C2A65"/>
    <w:rsid w:val="008C4D36"/>
    <w:rsid w:val="008C756B"/>
    <w:rsid w:val="008D2C86"/>
    <w:rsid w:val="008D3620"/>
    <w:rsid w:val="008D7DFD"/>
    <w:rsid w:val="008E14BB"/>
    <w:rsid w:val="008E1A40"/>
    <w:rsid w:val="008E1BF0"/>
    <w:rsid w:val="008E223D"/>
    <w:rsid w:val="008E3864"/>
    <w:rsid w:val="008E3CD7"/>
    <w:rsid w:val="008E4BC8"/>
    <w:rsid w:val="008F0358"/>
    <w:rsid w:val="008F0830"/>
    <w:rsid w:val="008F313D"/>
    <w:rsid w:val="008F7269"/>
    <w:rsid w:val="00901243"/>
    <w:rsid w:val="0090354F"/>
    <w:rsid w:val="00903CB8"/>
    <w:rsid w:val="009047B0"/>
    <w:rsid w:val="00907036"/>
    <w:rsid w:val="009075FB"/>
    <w:rsid w:val="00910F38"/>
    <w:rsid w:val="00910FD4"/>
    <w:rsid w:val="00913FCB"/>
    <w:rsid w:val="0091484F"/>
    <w:rsid w:val="00915D71"/>
    <w:rsid w:val="00915EDB"/>
    <w:rsid w:val="00926310"/>
    <w:rsid w:val="0093285B"/>
    <w:rsid w:val="00932F6E"/>
    <w:rsid w:val="009332DF"/>
    <w:rsid w:val="009355BF"/>
    <w:rsid w:val="00936106"/>
    <w:rsid w:val="00936721"/>
    <w:rsid w:val="00936957"/>
    <w:rsid w:val="00940AC9"/>
    <w:rsid w:val="009422B1"/>
    <w:rsid w:val="00943C50"/>
    <w:rsid w:val="0094467C"/>
    <w:rsid w:val="0094569C"/>
    <w:rsid w:val="009505DA"/>
    <w:rsid w:val="00950C6E"/>
    <w:rsid w:val="0095102C"/>
    <w:rsid w:val="00953EC4"/>
    <w:rsid w:val="00955380"/>
    <w:rsid w:val="009557BE"/>
    <w:rsid w:val="00955AB6"/>
    <w:rsid w:val="00957317"/>
    <w:rsid w:val="009579AF"/>
    <w:rsid w:val="00960FF2"/>
    <w:rsid w:val="009614E2"/>
    <w:rsid w:val="00962142"/>
    <w:rsid w:val="00962D88"/>
    <w:rsid w:val="009638C2"/>
    <w:rsid w:val="00964435"/>
    <w:rsid w:val="00965C40"/>
    <w:rsid w:val="0096699C"/>
    <w:rsid w:val="009669E3"/>
    <w:rsid w:val="0096748A"/>
    <w:rsid w:val="00970A80"/>
    <w:rsid w:val="0097110D"/>
    <w:rsid w:val="00975041"/>
    <w:rsid w:val="009751E1"/>
    <w:rsid w:val="00976D9C"/>
    <w:rsid w:val="00977CB7"/>
    <w:rsid w:val="009806EB"/>
    <w:rsid w:val="0098223B"/>
    <w:rsid w:val="009822D3"/>
    <w:rsid w:val="009828F2"/>
    <w:rsid w:val="009829D5"/>
    <w:rsid w:val="0098399B"/>
    <w:rsid w:val="00985FBC"/>
    <w:rsid w:val="009907CE"/>
    <w:rsid w:val="00991C04"/>
    <w:rsid w:val="00991C61"/>
    <w:rsid w:val="009924E9"/>
    <w:rsid w:val="00993D6D"/>
    <w:rsid w:val="00993EED"/>
    <w:rsid w:val="009954F2"/>
    <w:rsid w:val="00996647"/>
    <w:rsid w:val="0099690A"/>
    <w:rsid w:val="00996934"/>
    <w:rsid w:val="009975BF"/>
    <w:rsid w:val="00997CF6"/>
    <w:rsid w:val="009A0908"/>
    <w:rsid w:val="009A1BDF"/>
    <w:rsid w:val="009A3209"/>
    <w:rsid w:val="009A37F6"/>
    <w:rsid w:val="009A4BB5"/>
    <w:rsid w:val="009A4C88"/>
    <w:rsid w:val="009A79EC"/>
    <w:rsid w:val="009B0C2C"/>
    <w:rsid w:val="009B39B3"/>
    <w:rsid w:val="009B3D38"/>
    <w:rsid w:val="009B5D20"/>
    <w:rsid w:val="009B60D4"/>
    <w:rsid w:val="009B6CDF"/>
    <w:rsid w:val="009B715C"/>
    <w:rsid w:val="009B740D"/>
    <w:rsid w:val="009C11FF"/>
    <w:rsid w:val="009C282F"/>
    <w:rsid w:val="009C2EB8"/>
    <w:rsid w:val="009C33FA"/>
    <w:rsid w:val="009C3C97"/>
    <w:rsid w:val="009C3D73"/>
    <w:rsid w:val="009C405F"/>
    <w:rsid w:val="009C47F5"/>
    <w:rsid w:val="009C49B9"/>
    <w:rsid w:val="009C4C88"/>
    <w:rsid w:val="009C4D86"/>
    <w:rsid w:val="009C55CB"/>
    <w:rsid w:val="009C6BFE"/>
    <w:rsid w:val="009D037C"/>
    <w:rsid w:val="009D0863"/>
    <w:rsid w:val="009D105F"/>
    <w:rsid w:val="009D3113"/>
    <w:rsid w:val="009D36E8"/>
    <w:rsid w:val="009D622D"/>
    <w:rsid w:val="009D7795"/>
    <w:rsid w:val="009D7AC4"/>
    <w:rsid w:val="009E3326"/>
    <w:rsid w:val="009E5381"/>
    <w:rsid w:val="009E7644"/>
    <w:rsid w:val="009E7E10"/>
    <w:rsid w:val="009F145A"/>
    <w:rsid w:val="009F4703"/>
    <w:rsid w:val="009F6118"/>
    <w:rsid w:val="009F73D5"/>
    <w:rsid w:val="009F7610"/>
    <w:rsid w:val="00A00B54"/>
    <w:rsid w:val="00A00C88"/>
    <w:rsid w:val="00A02C53"/>
    <w:rsid w:val="00A04702"/>
    <w:rsid w:val="00A06804"/>
    <w:rsid w:val="00A07F02"/>
    <w:rsid w:val="00A100F0"/>
    <w:rsid w:val="00A17161"/>
    <w:rsid w:val="00A178C9"/>
    <w:rsid w:val="00A17D08"/>
    <w:rsid w:val="00A20D40"/>
    <w:rsid w:val="00A22E99"/>
    <w:rsid w:val="00A2362B"/>
    <w:rsid w:val="00A2652A"/>
    <w:rsid w:val="00A312AB"/>
    <w:rsid w:val="00A325CA"/>
    <w:rsid w:val="00A32D26"/>
    <w:rsid w:val="00A33EBA"/>
    <w:rsid w:val="00A355AA"/>
    <w:rsid w:val="00A36AC8"/>
    <w:rsid w:val="00A372E4"/>
    <w:rsid w:val="00A37A86"/>
    <w:rsid w:val="00A40820"/>
    <w:rsid w:val="00A40CD5"/>
    <w:rsid w:val="00A4108A"/>
    <w:rsid w:val="00A41C66"/>
    <w:rsid w:val="00A44921"/>
    <w:rsid w:val="00A449CA"/>
    <w:rsid w:val="00A45312"/>
    <w:rsid w:val="00A475AF"/>
    <w:rsid w:val="00A5249A"/>
    <w:rsid w:val="00A52C2F"/>
    <w:rsid w:val="00A52D1D"/>
    <w:rsid w:val="00A53100"/>
    <w:rsid w:val="00A5347A"/>
    <w:rsid w:val="00A540C0"/>
    <w:rsid w:val="00A57446"/>
    <w:rsid w:val="00A60040"/>
    <w:rsid w:val="00A613CB"/>
    <w:rsid w:val="00A61A64"/>
    <w:rsid w:val="00A61AA7"/>
    <w:rsid w:val="00A6201A"/>
    <w:rsid w:val="00A62B53"/>
    <w:rsid w:val="00A63170"/>
    <w:rsid w:val="00A64349"/>
    <w:rsid w:val="00A656B5"/>
    <w:rsid w:val="00A65B75"/>
    <w:rsid w:val="00A66256"/>
    <w:rsid w:val="00A674F9"/>
    <w:rsid w:val="00A72063"/>
    <w:rsid w:val="00A725EC"/>
    <w:rsid w:val="00A72F77"/>
    <w:rsid w:val="00A73373"/>
    <w:rsid w:val="00A74BC3"/>
    <w:rsid w:val="00A74E4A"/>
    <w:rsid w:val="00A75A6B"/>
    <w:rsid w:val="00A773E3"/>
    <w:rsid w:val="00A83948"/>
    <w:rsid w:val="00A939EC"/>
    <w:rsid w:val="00A93BEC"/>
    <w:rsid w:val="00A95490"/>
    <w:rsid w:val="00A964E3"/>
    <w:rsid w:val="00A964FA"/>
    <w:rsid w:val="00AA19E3"/>
    <w:rsid w:val="00AA3581"/>
    <w:rsid w:val="00AA3BC5"/>
    <w:rsid w:val="00AA517A"/>
    <w:rsid w:val="00AA6C95"/>
    <w:rsid w:val="00AA7855"/>
    <w:rsid w:val="00AB018E"/>
    <w:rsid w:val="00AB0A7F"/>
    <w:rsid w:val="00AB301B"/>
    <w:rsid w:val="00AB38EB"/>
    <w:rsid w:val="00AB575F"/>
    <w:rsid w:val="00AB66B0"/>
    <w:rsid w:val="00AB67AF"/>
    <w:rsid w:val="00AC073D"/>
    <w:rsid w:val="00AC195E"/>
    <w:rsid w:val="00AC44CC"/>
    <w:rsid w:val="00AC4E29"/>
    <w:rsid w:val="00AD0260"/>
    <w:rsid w:val="00AD0773"/>
    <w:rsid w:val="00AD0C91"/>
    <w:rsid w:val="00AD3BDD"/>
    <w:rsid w:val="00AD40D8"/>
    <w:rsid w:val="00AD4F87"/>
    <w:rsid w:val="00AD58A9"/>
    <w:rsid w:val="00AD7F29"/>
    <w:rsid w:val="00AE015B"/>
    <w:rsid w:val="00AE1C24"/>
    <w:rsid w:val="00AE2A7B"/>
    <w:rsid w:val="00AE357B"/>
    <w:rsid w:val="00AE36A8"/>
    <w:rsid w:val="00AE5467"/>
    <w:rsid w:val="00AE5860"/>
    <w:rsid w:val="00AE6081"/>
    <w:rsid w:val="00AF048F"/>
    <w:rsid w:val="00AF08F4"/>
    <w:rsid w:val="00AF4DFD"/>
    <w:rsid w:val="00AF682C"/>
    <w:rsid w:val="00AF7381"/>
    <w:rsid w:val="00AF7A73"/>
    <w:rsid w:val="00B01BAD"/>
    <w:rsid w:val="00B024BD"/>
    <w:rsid w:val="00B0254E"/>
    <w:rsid w:val="00B02F44"/>
    <w:rsid w:val="00B046F0"/>
    <w:rsid w:val="00B06FCF"/>
    <w:rsid w:val="00B074E6"/>
    <w:rsid w:val="00B079E7"/>
    <w:rsid w:val="00B10C08"/>
    <w:rsid w:val="00B11D10"/>
    <w:rsid w:val="00B11D27"/>
    <w:rsid w:val="00B12373"/>
    <w:rsid w:val="00B12FC8"/>
    <w:rsid w:val="00B16871"/>
    <w:rsid w:val="00B1702C"/>
    <w:rsid w:val="00B20CC5"/>
    <w:rsid w:val="00B223B7"/>
    <w:rsid w:val="00B2276D"/>
    <w:rsid w:val="00B227E9"/>
    <w:rsid w:val="00B24DE5"/>
    <w:rsid w:val="00B260B2"/>
    <w:rsid w:val="00B26C9D"/>
    <w:rsid w:val="00B277C6"/>
    <w:rsid w:val="00B3073F"/>
    <w:rsid w:val="00B308A3"/>
    <w:rsid w:val="00B3099D"/>
    <w:rsid w:val="00B323E7"/>
    <w:rsid w:val="00B32A23"/>
    <w:rsid w:val="00B32E87"/>
    <w:rsid w:val="00B33835"/>
    <w:rsid w:val="00B33F95"/>
    <w:rsid w:val="00B34AAE"/>
    <w:rsid w:val="00B35118"/>
    <w:rsid w:val="00B352CD"/>
    <w:rsid w:val="00B36316"/>
    <w:rsid w:val="00B36996"/>
    <w:rsid w:val="00B42462"/>
    <w:rsid w:val="00B42639"/>
    <w:rsid w:val="00B43521"/>
    <w:rsid w:val="00B4451E"/>
    <w:rsid w:val="00B44605"/>
    <w:rsid w:val="00B45534"/>
    <w:rsid w:val="00B46D3F"/>
    <w:rsid w:val="00B4745B"/>
    <w:rsid w:val="00B47873"/>
    <w:rsid w:val="00B519E0"/>
    <w:rsid w:val="00B53A5F"/>
    <w:rsid w:val="00B54AE1"/>
    <w:rsid w:val="00B55882"/>
    <w:rsid w:val="00B6019E"/>
    <w:rsid w:val="00B60EAF"/>
    <w:rsid w:val="00B632D4"/>
    <w:rsid w:val="00B65E08"/>
    <w:rsid w:val="00B66A42"/>
    <w:rsid w:val="00B67664"/>
    <w:rsid w:val="00B67DD0"/>
    <w:rsid w:val="00B72294"/>
    <w:rsid w:val="00B73D3F"/>
    <w:rsid w:val="00B75E09"/>
    <w:rsid w:val="00B76C3D"/>
    <w:rsid w:val="00B77101"/>
    <w:rsid w:val="00B77B47"/>
    <w:rsid w:val="00B80444"/>
    <w:rsid w:val="00B83712"/>
    <w:rsid w:val="00B84440"/>
    <w:rsid w:val="00B84D96"/>
    <w:rsid w:val="00B85B06"/>
    <w:rsid w:val="00B86D87"/>
    <w:rsid w:val="00B92991"/>
    <w:rsid w:val="00B95AA4"/>
    <w:rsid w:val="00BA0DED"/>
    <w:rsid w:val="00BA16EE"/>
    <w:rsid w:val="00BA3649"/>
    <w:rsid w:val="00BA419D"/>
    <w:rsid w:val="00BA45FD"/>
    <w:rsid w:val="00BA4997"/>
    <w:rsid w:val="00BB00AD"/>
    <w:rsid w:val="00BB0635"/>
    <w:rsid w:val="00BB0727"/>
    <w:rsid w:val="00BB257E"/>
    <w:rsid w:val="00BB3697"/>
    <w:rsid w:val="00BB38DE"/>
    <w:rsid w:val="00BB5AA3"/>
    <w:rsid w:val="00BC1824"/>
    <w:rsid w:val="00BC1DF9"/>
    <w:rsid w:val="00BC2445"/>
    <w:rsid w:val="00BC2C56"/>
    <w:rsid w:val="00BC4350"/>
    <w:rsid w:val="00BC672C"/>
    <w:rsid w:val="00BC755A"/>
    <w:rsid w:val="00BC7B8A"/>
    <w:rsid w:val="00BD070E"/>
    <w:rsid w:val="00BD1045"/>
    <w:rsid w:val="00BD76F1"/>
    <w:rsid w:val="00BE16F9"/>
    <w:rsid w:val="00BE612E"/>
    <w:rsid w:val="00BE63D0"/>
    <w:rsid w:val="00BF429E"/>
    <w:rsid w:val="00BF7462"/>
    <w:rsid w:val="00C00363"/>
    <w:rsid w:val="00C03F04"/>
    <w:rsid w:val="00C04A9E"/>
    <w:rsid w:val="00C04F9C"/>
    <w:rsid w:val="00C059F2"/>
    <w:rsid w:val="00C0651F"/>
    <w:rsid w:val="00C065F0"/>
    <w:rsid w:val="00C07548"/>
    <w:rsid w:val="00C10426"/>
    <w:rsid w:val="00C109C7"/>
    <w:rsid w:val="00C127EF"/>
    <w:rsid w:val="00C129ED"/>
    <w:rsid w:val="00C1357B"/>
    <w:rsid w:val="00C17161"/>
    <w:rsid w:val="00C2096B"/>
    <w:rsid w:val="00C20A80"/>
    <w:rsid w:val="00C20EAD"/>
    <w:rsid w:val="00C214E6"/>
    <w:rsid w:val="00C21548"/>
    <w:rsid w:val="00C2241D"/>
    <w:rsid w:val="00C24F4F"/>
    <w:rsid w:val="00C254DD"/>
    <w:rsid w:val="00C25818"/>
    <w:rsid w:val="00C26EDE"/>
    <w:rsid w:val="00C27C64"/>
    <w:rsid w:val="00C30BE1"/>
    <w:rsid w:val="00C30EF0"/>
    <w:rsid w:val="00C32DD7"/>
    <w:rsid w:val="00C36043"/>
    <w:rsid w:val="00C366A5"/>
    <w:rsid w:val="00C37442"/>
    <w:rsid w:val="00C42F14"/>
    <w:rsid w:val="00C44746"/>
    <w:rsid w:val="00C45C2D"/>
    <w:rsid w:val="00C45DFC"/>
    <w:rsid w:val="00C476E6"/>
    <w:rsid w:val="00C47819"/>
    <w:rsid w:val="00C509B9"/>
    <w:rsid w:val="00C510ED"/>
    <w:rsid w:val="00C511DC"/>
    <w:rsid w:val="00C5197E"/>
    <w:rsid w:val="00C5247F"/>
    <w:rsid w:val="00C559BF"/>
    <w:rsid w:val="00C5721B"/>
    <w:rsid w:val="00C62CCA"/>
    <w:rsid w:val="00C62F01"/>
    <w:rsid w:val="00C635C9"/>
    <w:rsid w:val="00C64BA1"/>
    <w:rsid w:val="00C64E22"/>
    <w:rsid w:val="00C65399"/>
    <w:rsid w:val="00C65D32"/>
    <w:rsid w:val="00C66526"/>
    <w:rsid w:val="00C669E1"/>
    <w:rsid w:val="00C66C95"/>
    <w:rsid w:val="00C70A9A"/>
    <w:rsid w:val="00C70C0B"/>
    <w:rsid w:val="00C70F2E"/>
    <w:rsid w:val="00C71BA6"/>
    <w:rsid w:val="00C73194"/>
    <w:rsid w:val="00C73293"/>
    <w:rsid w:val="00C74224"/>
    <w:rsid w:val="00C761A8"/>
    <w:rsid w:val="00C762D2"/>
    <w:rsid w:val="00C80097"/>
    <w:rsid w:val="00C80341"/>
    <w:rsid w:val="00C820A1"/>
    <w:rsid w:val="00C82174"/>
    <w:rsid w:val="00C8512E"/>
    <w:rsid w:val="00C85769"/>
    <w:rsid w:val="00C857AC"/>
    <w:rsid w:val="00C85986"/>
    <w:rsid w:val="00C86108"/>
    <w:rsid w:val="00C864A7"/>
    <w:rsid w:val="00C902B1"/>
    <w:rsid w:val="00C906F2"/>
    <w:rsid w:val="00C9128F"/>
    <w:rsid w:val="00C92809"/>
    <w:rsid w:val="00C94729"/>
    <w:rsid w:val="00C94AC4"/>
    <w:rsid w:val="00C96D9F"/>
    <w:rsid w:val="00C97B30"/>
    <w:rsid w:val="00CA0D86"/>
    <w:rsid w:val="00CA47D6"/>
    <w:rsid w:val="00CA7FC8"/>
    <w:rsid w:val="00CB0909"/>
    <w:rsid w:val="00CB2770"/>
    <w:rsid w:val="00CB3FF3"/>
    <w:rsid w:val="00CB488E"/>
    <w:rsid w:val="00CB5711"/>
    <w:rsid w:val="00CC41B7"/>
    <w:rsid w:val="00CC59B6"/>
    <w:rsid w:val="00CD023B"/>
    <w:rsid w:val="00CD0541"/>
    <w:rsid w:val="00CD0848"/>
    <w:rsid w:val="00CD293E"/>
    <w:rsid w:val="00CD299A"/>
    <w:rsid w:val="00CD29D6"/>
    <w:rsid w:val="00CD2C45"/>
    <w:rsid w:val="00CD40E3"/>
    <w:rsid w:val="00CD4FD8"/>
    <w:rsid w:val="00CD531A"/>
    <w:rsid w:val="00CD57E0"/>
    <w:rsid w:val="00CD632C"/>
    <w:rsid w:val="00CD6E0B"/>
    <w:rsid w:val="00CE015E"/>
    <w:rsid w:val="00CE0215"/>
    <w:rsid w:val="00CE1AC6"/>
    <w:rsid w:val="00CE4359"/>
    <w:rsid w:val="00CE5EE8"/>
    <w:rsid w:val="00CE736C"/>
    <w:rsid w:val="00CE7D09"/>
    <w:rsid w:val="00CF1723"/>
    <w:rsid w:val="00CF3ACC"/>
    <w:rsid w:val="00CF491B"/>
    <w:rsid w:val="00CF5091"/>
    <w:rsid w:val="00CF54CE"/>
    <w:rsid w:val="00CF79E8"/>
    <w:rsid w:val="00D00B8F"/>
    <w:rsid w:val="00D02DB2"/>
    <w:rsid w:val="00D02F90"/>
    <w:rsid w:val="00D04B20"/>
    <w:rsid w:val="00D06630"/>
    <w:rsid w:val="00D06634"/>
    <w:rsid w:val="00D071E4"/>
    <w:rsid w:val="00D075F2"/>
    <w:rsid w:val="00D12647"/>
    <w:rsid w:val="00D16C06"/>
    <w:rsid w:val="00D21E3E"/>
    <w:rsid w:val="00D22643"/>
    <w:rsid w:val="00D23809"/>
    <w:rsid w:val="00D26E29"/>
    <w:rsid w:val="00D279DF"/>
    <w:rsid w:val="00D27BBB"/>
    <w:rsid w:val="00D3187E"/>
    <w:rsid w:val="00D355AE"/>
    <w:rsid w:val="00D400B1"/>
    <w:rsid w:val="00D40C2D"/>
    <w:rsid w:val="00D4152F"/>
    <w:rsid w:val="00D440D9"/>
    <w:rsid w:val="00D44CD4"/>
    <w:rsid w:val="00D45591"/>
    <w:rsid w:val="00D465CC"/>
    <w:rsid w:val="00D46B0D"/>
    <w:rsid w:val="00D52EB3"/>
    <w:rsid w:val="00D53FC5"/>
    <w:rsid w:val="00D544A0"/>
    <w:rsid w:val="00D54570"/>
    <w:rsid w:val="00D56714"/>
    <w:rsid w:val="00D56720"/>
    <w:rsid w:val="00D62B2F"/>
    <w:rsid w:val="00D65015"/>
    <w:rsid w:val="00D66785"/>
    <w:rsid w:val="00D66980"/>
    <w:rsid w:val="00D72B7D"/>
    <w:rsid w:val="00D74391"/>
    <w:rsid w:val="00D74AA8"/>
    <w:rsid w:val="00D74FA0"/>
    <w:rsid w:val="00D77207"/>
    <w:rsid w:val="00D81F64"/>
    <w:rsid w:val="00D824DF"/>
    <w:rsid w:val="00D83424"/>
    <w:rsid w:val="00D83D4A"/>
    <w:rsid w:val="00D84676"/>
    <w:rsid w:val="00D87ADC"/>
    <w:rsid w:val="00D9696A"/>
    <w:rsid w:val="00D96E93"/>
    <w:rsid w:val="00D97939"/>
    <w:rsid w:val="00DA055E"/>
    <w:rsid w:val="00DA09A1"/>
    <w:rsid w:val="00DA1384"/>
    <w:rsid w:val="00DA29CA"/>
    <w:rsid w:val="00DA369D"/>
    <w:rsid w:val="00DA3EC7"/>
    <w:rsid w:val="00DA4FE0"/>
    <w:rsid w:val="00DA500C"/>
    <w:rsid w:val="00DA5F9B"/>
    <w:rsid w:val="00DA696B"/>
    <w:rsid w:val="00DB565E"/>
    <w:rsid w:val="00DC15DB"/>
    <w:rsid w:val="00DC2F31"/>
    <w:rsid w:val="00DC31AF"/>
    <w:rsid w:val="00DC3CCA"/>
    <w:rsid w:val="00DC7265"/>
    <w:rsid w:val="00DC7659"/>
    <w:rsid w:val="00DD01A5"/>
    <w:rsid w:val="00DD099F"/>
    <w:rsid w:val="00DD1C4F"/>
    <w:rsid w:val="00DD1E3F"/>
    <w:rsid w:val="00DD226B"/>
    <w:rsid w:val="00DD2B9F"/>
    <w:rsid w:val="00DD3F5E"/>
    <w:rsid w:val="00DD45C2"/>
    <w:rsid w:val="00DD56C1"/>
    <w:rsid w:val="00DD58A4"/>
    <w:rsid w:val="00DD638C"/>
    <w:rsid w:val="00DD6694"/>
    <w:rsid w:val="00DD6C94"/>
    <w:rsid w:val="00DD71B6"/>
    <w:rsid w:val="00DE0724"/>
    <w:rsid w:val="00DE1D1D"/>
    <w:rsid w:val="00DE2751"/>
    <w:rsid w:val="00DE3243"/>
    <w:rsid w:val="00DE367C"/>
    <w:rsid w:val="00DE5F88"/>
    <w:rsid w:val="00DE78C6"/>
    <w:rsid w:val="00DF02BF"/>
    <w:rsid w:val="00DF1B2E"/>
    <w:rsid w:val="00DF2CF6"/>
    <w:rsid w:val="00DF31BA"/>
    <w:rsid w:val="00DF3227"/>
    <w:rsid w:val="00DF46E2"/>
    <w:rsid w:val="00DF4BD5"/>
    <w:rsid w:val="00DF4D5A"/>
    <w:rsid w:val="00DF5AC7"/>
    <w:rsid w:val="00DF7749"/>
    <w:rsid w:val="00E00948"/>
    <w:rsid w:val="00E00D3B"/>
    <w:rsid w:val="00E01F70"/>
    <w:rsid w:val="00E038AF"/>
    <w:rsid w:val="00E07586"/>
    <w:rsid w:val="00E1069F"/>
    <w:rsid w:val="00E112FC"/>
    <w:rsid w:val="00E11F69"/>
    <w:rsid w:val="00E12BF0"/>
    <w:rsid w:val="00E168D8"/>
    <w:rsid w:val="00E211D9"/>
    <w:rsid w:val="00E247B2"/>
    <w:rsid w:val="00E256EC"/>
    <w:rsid w:val="00E26554"/>
    <w:rsid w:val="00E27560"/>
    <w:rsid w:val="00E275E0"/>
    <w:rsid w:val="00E3006F"/>
    <w:rsid w:val="00E30844"/>
    <w:rsid w:val="00E315F7"/>
    <w:rsid w:val="00E33380"/>
    <w:rsid w:val="00E3379F"/>
    <w:rsid w:val="00E33ABF"/>
    <w:rsid w:val="00E343DE"/>
    <w:rsid w:val="00E34D95"/>
    <w:rsid w:val="00E35AE4"/>
    <w:rsid w:val="00E35DA2"/>
    <w:rsid w:val="00E35F9C"/>
    <w:rsid w:val="00E37CB6"/>
    <w:rsid w:val="00E42919"/>
    <w:rsid w:val="00E44DD6"/>
    <w:rsid w:val="00E454F3"/>
    <w:rsid w:val="00E467AA"/>
    <w:rsid w:val="00E51F3D"/>
    <w:rsid w:val="00E522D0"/>
    <w:rsid w:val="00E52DAA"/>
    <w:rsid w:val="00E54327"/>
    <w:rsid w:val="00E54520"/>
    <w:rsid w:val="00E54600"/>
    <w:rsid w:val="00E5700E"/>
    <w:rsid w:val="00E57F75"/>
    <w:rsid w:val="00E60855"/>
    <w:rsid w:val="00E62B8B"/>
    <w:rsid w:val="00E62F1E"/>
    <w:rsid w:val="00E65D10"/>
    <w:rsid w:val="00E6725C"/>
    <w:rsid w:val="00E67D39"/>
    <w:rsid w:val="00E706B1"/>
    <w:rsid w:val="00E71055"/>
    <w:rsid w:val="00E710E2"/>
    <w:rsid w:val="00E7254C"/>
    <w:rsid w:val="00E73859"/>
    <w:rsid w:val="00E7399E"/>
    <w:rsid w:val="00E75307"/>
    <w:rsid w:val="00E76356"/>
    <w:rsid w:val="00E8514C"/>
    <w:rsid w:val="00E85AAE"/>
    <w:rsid w:val="00E936C1"/>
    <w:rsid w:val="00E93FF1"/>
    <w:rsid w:val="00E95802"/>
    <w:rsid w:val="00E9799C"/>
    <w:rsid w:val="00EA0A75"/>
    <w:rsid w:val="00EA2F5C"/>
    <w:rsid w:val="00EA504C"/>
    <w:rsid w:val="00EA62C5"/>
    <w:rsid w:val="00EA62F0"/>
    <w:rsid w:val="00EA6835"/>
    <w:rsid w:val="00EB3935"/>
    <w:rsid w:val="00EB425E"/>
    <w:rsid w:val="00EB5C60"/>
    <w:rsid w:val="00EB6CC1"/>
    <w:rsid w:val="00EC0D9A"/>
    <w:rsid w:val="00EC4686"/>
    <w:rsid w:val="00EC50E9"/>
    <w:rsid w:val="00EC5334"/>
    <w:rsid w:val="00EC60BA"/>
    <w:rsid w:val="00ED1632"/>
    <w:rsid w:val="00ED1FD0"/>
    <w:rsid w:val="00ED269D"/>
    <w:rsid w:val="00ED2ADD"/>
    <w:rsid w:val="00ED3DF7"/>
    <w:rsid w:val="00ED4058"/>
    <w:rsid w:val="00ED6F46"/>
    <w:rsid w:val="00ED76FB"/>
    <w:rsid w:val="00ED7BE7"/>
    <w:rsid w:val="00ED7D8B"/>
    <w:rsid w:val="00EE0A1E"/>
    <w:rsid w:val="00EE0BBA"/>
    <w:rsid w:val="00EE14A8"/>
    <w:rsid w:val="00EE247D"/>
    <w:rsid w:val="00EE3026"/>
    <w:rsid w:val="00EE4943"/>
    <w:rsid w:val="00EE5BB8"/>
    <w:rsid w:val="00EE6E63"/>
    <w:rsid w:val="00EF09D1"/>
    <w:rsid w:val="00EF5274"/>
    <w:rsid w:val="00EF5600"/>
    <w:rsid w:val="00EF5942"/>
    <w:rsid w:val="00F00255"/>
    <w:rsid w:val="00F02BA4"/>
    <w:rsid w:val="00F02D23"/>
    <w:rsid w:val="00F02DD8"/>
    <w:rsid w:val="00F04F85"/>
    <w:rsid w:val="00F07309"/>
    <w:rsid w:val="00F07526"/>
    <w:rsid w:val="00F101C5"/>
    <w:rsid w:val="00F10BB7"/>
    <w:rsid w:val="00F12B7A"/>
    <w:rsid w:val="00F12BA7"/>
    <w:rsid w:val="00F12E28"/>
    <w:rsid w:val="00F13167"/>
    <w:rsid w:val="00F1451D"/>
    <w:rsid w:val="00F14B90"/>
    <w:rsid w:val="00F14ED2"/>
    <w:rsid w:val="00F163A4"/>
    <w:rsid w:val="00F16523"/>
    <w:rsid w:val="00F17300"/>
    <w:rsid w:val="00F20A7E"/>
    <w:rsid w:val="00F22728"/>
    <w:rsid w:val="00F24BF8"/>
    <w:rsid w:val="00F27D4C"/>
    <w:rsid w:val="00F30BF4"/>
    <w:rsid w:val="00F32953"/>
    <w:rsid w:val="00F33DF6"/>
    <w:rsid w:val="00F420A8"/>
    <w:rsid w:val="00F43EAC"/>
    <w:rsid w:val="00F4401B"/>
    <w:rsid w:val="00F45DA7"/>
    <w:rsid w:val="00F466E3"/>
    <w:rsid w:val="00F5032C"/>
    <w:rsid w:val="00F5124F"/>
    <w:rsid w:val="00F521C5"/>
    <w:rsid w:val="00F545CC"/>
    <w:rsid w:val="00F63A7F"/>
    <w:rsid w:val="00F653E6"/>
    <w:rsid w:val="00F6544F"/>
    <w:rsid w:val="00F66AFD"/>
    <w:rsid w:val="00F713C9"/>
    <w:rsid w:val="00F71D9D"/>
    <w:rsid w:val="00F72008"/>
    <w:rsid w:val="00F726E2"/>
    <w:rsid w:val="00F727E7"/>
    <w:rsid w:val="00F775FC"/>
    <w:rsid w:val="00F77808"/>
    <w:rsid w:val="00F823AF"/>
    <w:rsid w:val="00F82BF0"/>
    <w:rsid w:val="00F83B73"/>
    <w:rsid w:val="00F84A26"/>
    <w:rsid w:val="00F8644D"/>
    <w:rsid w:val="00F86C1E"/>
    <w:rsid w:val="00F9202D"/>
    <w:rsid w:val="00F9504C"/>
    <w:rsid w:val="00F9559B"/>
    <w:rsid w:val="00F9704F"/>
    <w:rsid w:val="00F9754E"/>
    <w:rsid w:val="00F978FB"/>
    <w:rsid w:val="00FA0B1A"/>
    <w:rsid w:val="00FA2419"/>
    <w:rsid w:val="00FA2B0F"/>
    <w:rsid w:val="00FA4C50"/>
    <w:rsid w:val="00FA5B53"/>
    <w:rsid w:val="00FA6BEE"/>
    <w:rsid w:val="00FB0CCA"/>
    <w:rsid w:val="00FB1491"/>
    <w:rsid w:val="00FB2532"/>
    <w:rsid w:val="00FB4A65"/>
    <w:rsid w:val="00FB4B7B"/>
    <w:rsid w:val="00FC013F"/>
    <w:rsid w:val="00FC2A4F"/>
    <w:rsid w:val="00FC5731"/>
    <w:rsid w:val="00FC65DF"/>
    <w:rsid w:val="00FD5DA3"/>
    <w:rsid w:val="00FE0F0C"/>
    <w:rsid w:val="00FE2CA9"/>
    <w:rsid w:val="00FE3132"/>
    <w:rsid w:val="00FE4513"/>
    <w:rsid w:val="00FE5708"/>
    <w:rsid w:val="00FE678A"/>
    <w:rsid w:val="00FE7432"/>
    <w:rsid w:val="00FE7F82"/>
    <w:rsid w:val="00FF0353"/>
    <w:rsid w:val="00FF28F1"/>
    <w:rsid w:val="00FF5A4A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DF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5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8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802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DF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5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8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802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BDF0-C9E2-4F78-ABB6-C5A1E9E1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Ольга Евгеньевна</dc:creator>
  <cp:lastModifiedBy>4212-00-320</cp:lastModifiedBy>
  <cp:revision>2</cp:revision>
  <cp:lastPrinted>2019-04-23T03:42:00Z</cp:lastPrinted>
  <dcterms:created xsi:type="dcterms:W3CDTF">2019-07-01T08:41:00Z</dcterms:created>
  <dcterms:modified xsi:type="dcterms:W3CDTF">2019-07-01T08:41:00Z</dcterms:modified>
</cp:coreProperties>
</file>