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BC" w:rsidRPr="00530127" w:rsidRDefault="00336BBC" w:rsidP="00336BBC">
      <w:pPr>
        <w:jc w:val="center"/>
        <w:rPr>
          <w:b/>
          <w:sz w:val="28"/>
          <w:szCs w:val="28"/>
        </w:rPr>
      </w:pPr>
      <w:r w:rsidRPr="00530127">
        <w:rPr>
          <w:b/>
          <w:sz w:val="28"/>
          <w:szCs w:val="28"/>
        </w:rPr>
        <w:t>АКТ</w:t>
      </w:r>
    </w:p>
    <w:p w:rsidR="00336BBC" w:rsidRDefault="00336BBC" w:rsidP="00490CF8">
      <w:pPr>
        <w:jc w:val="both"/>
        <w:rPr>
          <w:b/>
          <w:sz w:val="28"/>
          <w:szCs w:val="28"/>
        </w:rPr>
      </w:pPr>
      <w:r w:rsidRPr="00F17633">
        <w:rPr>
          <w:sz w:val="28"/>
          <w:szCs w:val="28"/>
        </w:rPr>
        <w:t xml:space="preserve"> </w:t>
      </w:r>
      <w:r w:rsidR="00490CF8">
        <w:rPr>
          <w:sz w:val="28"/>
          <w:szCs w:val="28"/>
        </w:rPr>
        <w:t>Информация по п</w:t>
      </w:r>
      <w:r w:rsidRPr="007C6E57">
        <w:rPr>
          <w:sz w:val="28"/>
          <w:szCs w:val="28"/>
        </w:rPr>
        <w:t>роверк</w:t>
      </w:r>
      <w:r w:rsidR="00490CF8">
        <w:rPr>
          <w:sz w:val="28"/>
          <w:szCs w:val="28"/>
        </w:rPr>
        <w:t>е</w:t>
      </w:r>
      <w:r w:rsidRPr="007C6E57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законности и результативности использования средств бюджета Крапивинского муниципального района, а также средств, поступающих от оказания платных услуг, состояния бухгалтерского учета и отчетности в МАУ «Многофункциональный центр предоставления государственных и муниципальных услуг» за 9 месяцев 2019года».</w:t>
      </w:r>
      <w:r>
        <w:rPr>
          <w:b/>
          <w:sz w:val="28"/>
          <w:szCs w:val="28"/>
        </w:rPr>
        <w:t xml:space="preserve"> </w:t>
      </w:r>
    </w:p>
    <w:p w:rsidR="00336BBC" w:rsidRPr="00530127" w:rsidRDefault="00336BBC" w:rsidP="00336BBC">
      <w:pPr>
        <w:jc w:val="both"/>
        <w:rPr>
          <w:b/>
          <w:sz w:val="28"/>
          <w:szCs w:val="28"/>
        </w:rPr>
      </w:pPr>
    </w:p>
    <w:p w:rsidR="00336BBC" w:rsidRPr="00530127" w:rsidRDefault="00336BBC" w:rsidP="00336BBC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6BBC" w:rsidRPr="00530127" w:rsidRDefault="00336BBC" w:rsidP="00336BBC">
      <w:pPr>
        <w:jc w:val="right"/>
        <w:rPr>
          <w:sz w:val="28"/>
          <w:szCs w:val="28"/>
        </w:rPr>
      </w:pPr>
      <w:r w:rsidRPr="00530127">
        <w:rPr>
          <w:sz w:val="28"/>
          <w:szCs w:val="28"/>
        </w:rPr>
        <w:t xml:space="preserve">Начало контрольного мероприятия:  </w:t>
      </w:r>
      <w:r>
        <w:rPr>
          <w:sz w:val="28"/>
          <w:szCs w:val="28"/>
        </w:rPr>
        <w:t>16.10</w:t>
      </w:r>
      <w:r w:rsidRPr="00530127">
        <w:rPr>
          <w:sz w:val="28"/>
          <w:szCs w:val="28"/>
        </w:rPr>
        <w:t>.201</w:t>
      </w:r>
      <w:r>
        <w:rPr>
          <w:sz w:val="28"/>
          <w:szCs w:val="28"/>
        </w:rPr>
        <w:t>9</w:t>
      </w:r>
    </w:p>
    <w:p w:rsidR="00336BBC" w:rsidRPr="00530127" w:rsidRDefault="00336BBC" w:rsidP="00336BBC">
      <w:pPr>
        <w:jc w:val="right"/>
        <w:rPr>
          <w:sz w:val="28"/>
          <w:szCs w:val="28"/>
        </w:rPr>
      </w:pPr>
      <w:r w:rsidRPr="00530127">
        <w:rPr>
          <w:sz w:val="28"/>
          <w:szCs w:val="28"/>
        </w:rPr>
        <w:t xml:space="preserve">Окончание контрольного мероприятия:  </w:t>
      </w:r>
      <w:r>
        <w:rPr>
          <w:sz w:val="28"/>
          <w:szCs w:val="28"/>
        </w:rPr>
        <w:t>05.11</w:t>
      </w:r>
      <w:r w:rsidRPr="00530127">
        <w:rPr>
          <w:sz w:val="28"/>
          <w:szCs w:val="28"/>
        </w:rPr>
        <w:t>.201</w:t>
      </w:r>
      <w:r>
        <w:rPr>
          <w:sz w:val="28"/>
          <w:szCs w:val="28"/>
        </w:rPr>
        <w:t>9</w:t>
      </w:r>
    </w:p>
    <w:p w:rsidR="00336BBC" w:rsidRPr="00530127" w:rsidRDefault="00336BBC" w:rsidP="0033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3B8F" w:rsidRPr="007C05D9" w:rsidRDefault="00AC3B8F" w:rsidP="00A77CFA">
      <w:pPr>
        <w:tabs>
          <w:tab w:val="left" w:pos="966"/>
        </w:tabs>
        <w:ind w:firstLine="567"/>
        <w:jc w:val="both"/>
        <w:rPr>
          <w:sz w:val="28"/>
          <w:szCs w:val="28"/>
        </w:rPr>
      </w:pPr>
      <w:r w:rsidRPr="007C05D9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CC6495">
        <w:rPr>
          <w:sz w:val="28"/>
          <w:szCs w:val="28"/>
        </w:rPr>
        <w:t xml:space="preserve"> </w:t>
      </w:r>
      <w:r w:rsidR="00A77CFA">
        <w:rPr>
          <w:sz w:val="28"/>
          <w:szCs w:val="28"/>
        </w:rPr>
        <w:t xml:space="preserve"> </w:t>
      </w:r>
      <w:r w:rsidRPr="00CC6495">
        <w:rPr>
          <w:sz w:val="28"/>
          <w:szCs w:val="28"/>
        </w:rPr>
        <w:t>В нарушение Методических указаний по применению форм первичных учетных документов и формированию регистров бухгалтерского учета органами местного самоуправления (Приказ Минфина РФ от 15.12.2010г №173н</w:t>
      </w:r>
      <w:r w:rsidRPr="007C05D9">
        <w:rPr>
          <w:sz w:val="28"/>
          <w:szCs w:val="28"/>
        </w:rPr>
        <w:t>) во всех актах не указана цель (направление)</w:t>
      </w:r>
      <w:proofErr w:type="gramStart"/>
      <w:r w:rsidRPr="007C05D9">
        <w:rPr>
          <w:sz w:val="28"/>
          <w:szCs w:val="28"/>
        </w:rPr>
        <w:t xml:space="preserve"> </w:t>
      </w:r>
      <w:r w:rsidR="007C05D9" w:rsidRPr="007C05D9">
        <w:rPr>
          <w:sz w:val="28"/>
          <w:szCs w:val="28"/>
        </w:rPr>
        <w:t>,</w:t>
      </w:r>
      <w:proofErr w:type="gramEnd"/>
      <w:r w:rsidR="007C05D9" w:rsidRPr="007C05D9">
        <w:rPr>
          <w:sz w:val="28"/>
          <w:szCs w:val="28"/>
        </w:rPr>
        <w:t xml:space="preserve"> отсутствует обоснование произведенных </w:t>
      </w:r>
      <w:r w:rsidRPr="007C05D9">
        <w:rPr>
          <w:sz w:val="28"/>
          <w:szCs w:val="28"/>
        </w:rPr>
        <w:t>расходов</w:t>
      </w:r>
      <w:r w:rsidR="00A77CFA" w:rsidRPr="007C05D9">
        <w:rPr>
          <w:sz w:val="28"/>
          <w:szCs w:val="28"/>
        </w:rPr>
        <w:t>.</w:t>
      </w:r>
    </w:p>
    <w:p w:rsidR="00AC3B8F" w:rsidRPr="00CC6495" w:rsidRDefault="00AC3B8F" w:rsidP="00AC3B8F">
      <w:pPr>
        <w:ind w:firstLine="567"/>
        <w:jc w:val="both"/>
        <w:rPr>
          <w:sz w:val="28"/>
          <w:szCs w:val="28"/>
        </w:rPr>
      </w:pPr>
      <w:r w:rsidRPr="007C05D9">
        <w:rPr>
          <w:b/>
          <w:sz w:val="28"/>
          <w:szCs w:val="28"/>
        </w:rPr>
        <w:t>2</w:t>
      </w:r>
      <w:r w:rsidRPr="00CC6495">
        <w:rPr>
          <w:sz w:val="28"/>
          <w:szCs w:val="28"/>
        </w:rPr>
        <w:t xml:space="preserve">. </w:t>
      </w:r>
      <w:r w:rsidR="00A77CFA">
        <w:rPr>
          <w:sz w:val="28"/>
          <w:szCs w:val="28"/>
        </w:rPr>
        <w:t xml:space="preserve">   Допускается н</w:t>
      </w:r>
      <w:r w:rsidRPr="00CC6495">
        <w:rPr>
          <w:sz w:val="28"/>
          <w:szCs w:val="28"/>
        </w:rPr>
        <w:t>еэффективное  расходование собственных средств</w:t>
      </w:r>
      <w:r>
        <w:rPr>
          <w:sz w:val="28"/>
          <w:szCs w:val="28"/>
        </w:rPr>
        <w:t xml:space="preserve"> при приобретении канцелярских товаров за наличный расчет </w:t>
      </w:r>
      <w:proofErr w:type="gramStart"/>
      <w:r w:rsidR="00A77CFA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ИП Буслаева Е.Л.</w:t>
      </w:r>
      <w:r w:rsidR="00A77CF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AC3B8F" w:rsidRPr="00A77CFA" w:rsidRDefault="00A77CFA" w:rsidP="00AC3B8F">
      <w:pPr>
        <w:pStyle w:val="a3"/>
        <w:numPr>
          <w:ilvl w:val="0"/>
          <w:numId w:val="1"/>
        </w:numPr>
        <w:tabs>
          <w:tab w:val="left" w:pos="1275"/>
        </w:tabs>
        <w:ind w:left="0" w:firstLine="567"/>
        <w:jc w:val="both"/>
        <w:rPr>
          <w:sz w:val="28"/>
          <w:szCs w:val="28"/>
        </w:rPr>
      </w:pPr>
      <w:r w:rsidRPr="00A77CFA">
        <w:rPr>
          <w:sz w:val="28"/>
          <w:szCs w:val="28"/>
        </w:rPr>
        <w:t>Имеет место н</w:t>
      </w:r>
      <w:r w:rsidR="00AC3B8F" w:rsidRPr="00A77CFA">
        <w:rPr>
          <w:sz w:val="28"/>
          <w:szCs w:val="28"/>
        </w:rPr>
        <w:t>арушение финансовой дис</w:t>
      </w:r>
      <w:r w:rsidR="007C05D9">
        <w:rPr>
          <w:sz w:val="28"/>
          <w:szCs w:val="28"/>
        </w:rPr>
        <w:t>ц</w:t>
      </w:r>
      <w:r w:rsidR="00AC3B8F" w:rsidRPr="00A77CFA">
        <w:rPr>
          <w:sz w:val="28"/>
          <w:szCs w:val="28"/>
        </w:rPr>
        <w:t>иплины</w:t>
      </w:r>
      <w:r w:rsidRPr="00A77CFA">
        <w:rPr>
          <w:sz w:val="28"/>
          <w:szCs w:val="28"/>
        </w:rPr>
        <w:t>,</w:t>
      </w:r>
      <w:r w:rsidR="00AC3B8F" w:rsidRPr="00A77CFA">
        <w:rPr>
          <w:sz w:val="28"/>
          <w:szCs w:val="28"/>
        </w:rPr>
        <w:t xml:space="preserve"> в связи с</w:t>
      </w:r>
      <w:r w:rsidR="00AC3B8F" w:rsidRPr="00AC3B8F">
        <w:rPr>
          <w:b/>
          <w:sz w:val="28"/>
          <w:szCs w:val="28"/>
        </w:rPr>
        <w:t xml:space="preserve"> </w:t>
      </w:r>
      <w:r w:rsidR="00AC3B8F" w:rsidRPr="00A77CFA">
        <w:rPr>
          <w:sz w:val="28"/>
          <w:szCs w:val="28"/>
        </w:rPr>
        <w:t>перечисление</w:t>
      </w:r>
      <w:r w:rsidRPr="00A77CFA">
        <w:rPr>
          <w:sz w:val="28"/>
          <w:szCs w:val="28"/>
        </w:rPr>
        <w:t>м</w:t>
      </w:r>
      <w:r w:rsidR="00AC3B8F" w:rsidRPr="00A77CFA">
        <w:rPr>
          <w:sz w:val="28"/>
          <w:szCs w:val="28"/>
        </w:rPr>
        <w:t xml:space="preserve">  заработной платы, значительно  превышающих  суммы, подлежащие выплате</w:t>
      </w:r>
      <w:r w:rsidRPr="00A77CFA">
        <w:rPr>
          <w:sz w:val="28"/>
          <w:szCs w:val="28"/>
        </w:rPr>
        <w:t xml:space="preserve"> </w:t>
      </w:r>
      <w:proofErr w:type="gramStart"/>
      <w:r w:rsidRPr="00A77CFA">
        <w:rPr>
          <w:sz w:val="28"/>
          <w:szCs w:val="28"/>
        </w:rPr>
        <w:t xml:space="preserve">( </w:t>
      </w:r>
      <w:proofErr w:type="gramEnd"/>
      <w:r w:rsidRPr="00A77CFA">
        <w:rPr>
          <w:sz w:val="28"/>
          <w:szCs w:val="28"/>
        </w:rPr>
        <w:t>устранено в ходе проверки).</w:t>
      </w:r>
    </w:p>
    <w:p w:rsidR="00AC3B8F" w:rsidRPr="00A77CFA" w:rsidRDefault="00A77CFA" w:rsidP="00AC3B8F">
      <w:pPr>
        <w:pStyle w:val="a3"/>
        <w:numPr>
          <w:ilvl w:val="0"/>
          <w:numId w:val="1"/>
        </w:numPr>
        <w:tabs>
          <w:tab w:val="left" w:pos="1275"/>
        </w:tabs>
        <w:ind w:left="0" w:firstLine="567"/>
        <w:jc w:val="both"/>
        <w:rPr>
          <w:sz w:val="28"/>
          <w:szCs w:val="28"/>
        </w:rPr>
      </w:pPr>
      <w:r w:rsidRPr="00A77CFA">
        <w:rPr>
          <w:sz w:val="28"/>
          <w:szCs w:val="28"/>
        </w:rPr>
        <w:t xml:space="preserve">Имеет место искажение отчетности во внебюджетные фонды </w:t>
      </w:r>
      <w:proofErr w:type="gramStart"/>
      <w:r w:rsidRPr="00A77CFA">
        <w:rPr>
          <w:sz w:val="28"/>
          <w:szCs w:val="28"/>
        </w:rPr>
        <w:t xml:space="preserve">( </w:t>
      </w:r>
      <w:proofErr w:type="gramEnd"/>
      <w:r w:rsidRPr="00A77CFA">
        <w:rPr>
          <w:sz w:val="28"/>
          <w:szCs w:val="28"/>
        </w:rPr>
        <w:t>устранено в ходе проверки).</w:t>
      </w:r>
    </w:p>
    <w:p w:rsidR="00A77CFA" w:rsidRPr="00A77CFA" w:rsidRDefault="00A77CFA" w:rsidP="00AC3B8F">
      <w:pPr>
        <w:pStyle w:val="a3"/>
        <w:numPr>
          <w:ilvl w:val="0"/>
          <w:numId w:val="1"/>
        </w:numPr>
        <w:tabs>
          <w:tab w:val="left" w:pos="1275"/>
        </w:tabs>
        <w:ind w:left="0" w:firstLine="567"/>
        <w:jc w:val="both"/>
        <w:rPr>
          <w:sz w:val="28"/>
          <w:szCs w:val="28"/>
        </w:rPr>
      </w:pPr>
      <w:r w:rsidRPr="00A77CFA">
        <w:rPr>
          <w:sz w:val="28"/>
          <w:szCs w:val="28"/>
        </w:rPr>
        <w:t xml:space="preserve">Не осуществляется количественно-суммовой учет  </w:t>
      </w:r>
      <w:proofErr w:type="spellStart"/>
      <w:proofErr w:type="gramStart"/>
      <w:r w:rsidRPr="00A77CFA">
        <w:rPr>
          <w:sz w:val="28"/>
          <w:szCs w:val="28"/>
        </w:rPr>
        <w:t>товаро-материальных</w:t>
      </w:r>
      <w:proofErr w:type="spellEnd"/>
      <w:proofErr w:type="gramEnd"/>
      <w:r w:rsidRPr="00A77CFA">
        <w:rPr>
          <w:sz w:val="28"/>
          <w:szCs w:val="28"/>
        </w:rPr>
        <w:t xml:space="preserve"> ценностей, приобретенных за наличный расчет,  в подотчет ставится сумма по чеку, приложенному к авансовому отчету.</w:t>
      </w:r>
    </w:p>
    <w:p w:rsidR="00A77CFA" w:rsidRPr="00A77CFA" w:rsidRDefault="00A77CFA" w:rsidP="00AC3B8F">
      <w:pPr>
        <w:pStyle w:val="a3"/>
        <w:numPr>
          <w:ilvl w:val="0"/>
          <w:numId w:val="1"/>
        </w:numPr>
        <w:tabs>
          <w:tab w:val="left" w:pos="1275"/>
        </w:tabs>
        <w:ind w:left="0" w:firstLine="567"/>
        <w:jc w:val="both"/>
        <w:rPr>
          <w:sz w:val="28"/>
          <w:szCs w:val="28"/>
        </w:rPr>
      </w:pPr>
      <w:r w:rsidRPr="00A77CFA">
        <w:rPr>
          <w:sz w:val="28"/>
          <w:szCs w:val="28"/>
        </w:rPr>
        <w:t xml:space="preserve"> В журналах  операций не отражается информация о задолженности на начало и конец месяца, отражаются  операции текущего месяца.   </w:t>
      </w:r>
      <w:proofErr w:type="spellStart"/>
      <w:r w:rsidRPr="00A77CFA">
        <w:rPr>
          <w:sz w:val="28"/>
          <w:szCs w:val="28"/>
        </w:rPr>
        <w:t>Оборотно-сальдовая</w:t>
      </w:r>
      <w:proofErr w:type="spellEnd"/>
      <w:r w:rsidRPr="00A77CFA">
        <w:rPr>
          <w:sz w:val="28"/>
          <w:szCs w:val="28"/>
        </w:rPr>
        <w:t xml:space="preserve"> ведомость по учету расчетов  с поставщиками ежемесячно    не формируется и не распечатывается,    что приводит к нарушению непрерывности ведения бухгалтерского учета (нарушение п.3 ст.6 Федерального закона №402 от 06.12.2011 «О бухгалтерском учете»). </w:t>
      </w:r>
    </w:p>
    <w:p w:rsidR="00531B9F" w:rsidRPr="00531B9F" w:rsidRDefault="00A77CFA" w:rsidP="00A77CFA">
      <w:pPr>
        <w:pStyle w:val="a3"/>
        <w:numPr>
          <w:ilvl w:val="0"/>
          <w:numId w:val="1"/>
        </w:numPr>
        <w:tabs>
          <w:tab w:val="left" w:pos="1275"/>
        </w:tabs>
        <w:ind w:left="0" w:firstLine="567"/>
        <w:jc w:val="both"/>
        <w:rPr>
          <w:b/>
          <w:sz w:val="28"/>
          <w:szCs w:val="28"/>
        </w:rPr>
      </w:pPr>
      <w:r w:rsidRPr="00A77CFA">
        <w:rPr>
          <w:sz w:val="28"/>
          <w:szCs w:val="28"/>
        </w:rPr>
        <w:t>П</w:t>
      </w:r>
      <w:r w:rsidRPr="00A77CFA">
        <w:rPr>
          <w:rFonts w:eastAsiaTheme="minorHAnsi"/>
          <w:bCs/>
          <w:iCs/>
          <w:sz w:val="28"/>
          <w:szCs w:val="28"/>
          <w:lang w:eastAsia="en-US"/>
        </w:rPr>
        <w:t>рием в кассу и выдача из кассы почтовых марок не оформляются приходными расходными  кассовыми ордерами  (</w:t>
      </w:r>
      <w:hyperlink r:id="rId5" w:history="1">
        <w:r w:rsidRPr="00A77CFA">
          <w:rPr>
            <w:rFonts w:eastAsiaTheme="minorHAnsi"/>
            <w:bCs/>
            <w:iCs/>
            <w:sz w:val="28"/>
            <w:szCs w:val="28"/>
            <w:lang w:eastAsia="en-US"/>
          </w:rPr>
          <w:t>п. 170</w:t>
        </w:r>
      </w:hyperlink>
      <w:r w:rsidRPr="00A77CFA">
        <w:rPr>
          <w:rFonts w:eastAsiaTheme="minorHAnsi"/>
          <w:bCs/>
          <w:iCs/>
          <w:sz w:val="28"/>
          <w:szCs w:val="28"/>
          <w:lang w:eastAsia="en-US"/>
        </w:rPr>
        <w:t xml:space="preserve"> Инструкции N 157н).</w:t>
      </w:r>
      <w:r w:rsidRPr="00A77CFA">
        <w:rPr>
          <w:sz w:val="28"/>
          <w:szCs w:val="28"/>
        </w:rPr>
        <w:t xml:space="preserve">  Бухгалтерский учет  знаков почтовой оплаты (маркированные конверты, марки) не ведется.</w:t>
      </w:r>
      <w:r w:rsidRPr="00A77CFA">
        <w:rPr>
          <w:rFonts w:eastAsiaTheme="minorHAnsi"/>
          <w:sz w:val="28"/>
          <w:szCs w:val="28"/>
          <w:lang w:eastAsia="en-US"/>
        </w:rPr>
        <w:t xml:space="preserve">  </w:t>
      </w:r>
    </w:p>
    <w:p w:rsidR="00531B9F" w:rsidRDefault="00531B9F" w:rsidP="00531B9F">
      <w:pPr>
        <w:tabs>
          <w:tab w:val="left" w:pos="1275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531B9F" w:rsidRDefault="00531B9F" w:rsidP="00531B9F">
      <w:pPr>
        <w:tabs>
          <w:tab w:val="left" w:pos="1275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531B9F" w:rsidRDefault="00531B9F" w:rsidP="00531B9F">
      <w:pPr>
        <w:tabs>
          <w:tab w:val="left" w:pos="1275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531B9F" w:rsidRDefault="00531B9F" w:rsidP="00531B9F">
      <w:pPr>
        <w:tabs>
          <w:tab w:val="left" w:pos="1275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531B9F" w:rsidRDefault="00531B9F" w:rsidP="00531B9F">
      <w:pPr>
        <w:tabs>
          <w:tab w:val="left" w:pos="1275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531B9F" w:rsidRPr="00531B9F" w:rsidRDefault="00A77CFA" w:rsidP="00531B9F">
      <w:pPr>
        <w:tabs>
          <w:tab w:val="left" w:pos="1275"/>
        </w:tabs>
        <w:jc w:val="both"/>
        <w:rPr>
          <w:b/>
          <w:sz w:val="28"/>
          <w:szCs w:val="28"/>
        </w:rPr>
      </w:pPr>
      <w:r w:rsidRPr="00531B9F">
        <w:rPr>
          <w:rFonts w:eastAsiaTheme="minorHAnsi"/>
          <w:sz w:val="28"/>
          <w:szCs w:val="28"/>
          <w:lang w:eastAsia="en-US"/>
        </w:rPr>
        <w:t xml:space="preserve">  </w:t>
      </w:r>
    </w:p>
    <w:tbl>
      <w:tblPr>
        <w:tblW w:w="10314" w:type="dxa"/>
        <w:tblLook w:val="04A0"/>
      </w:tblPr>
      <w:tblGrid>
        <w:gridCol w:w="6629"/>
        <w:gridCol w:w="3685"/>
      </w:tblGrid>
      <w:tr w:rsidR="00531B9F" w:rsidRPr="00CC6495" w:rsidTr="009D3D19">
        <w:trPr>
          <w:trHeight w:val="681"/>
        </w:trPr>
        <w:tc>
          <w:tcPr>
            <w:tcW w:w="6629" w:type="dxa"/>
          </w:tcPr>
          <w:p w:rsidR="00531B9F" w:rsidRPr="00CC6495" w:rsidRDefault="00531B9F" w:rsidP="009D3D19">
            <w:pPr>
              <w:jc w:val="both"/>
              <w:rPr>
                <w:sz w:val="28"/>
                <w:szCs w:val="28"/>
              </w:rPr>
            </w:pPr>
            <w:r w:rsidRPr="00CC6495">
              <w:rPr>
                <w:sz w:val="28"/>
                <w:szCs w:val="28"/>
              </w:rPr>
              <w:t>Начальник контрольно-</w:t>
            </w:r>
            <w:r>
              <w:rPr>
                <w:sz w:val="28"/>
                <w:szCs w:val="28"/>
              </w:rPr>
              <w:t>счетного</w:t>
            </w:r>
            <w:r w:rsidRPr="00CC6495">
              <w:rPr>
                <w:sz w:val="28"/>
                <w:szCs w:val="28"/>
              </w:rPr>
              <w:t xml:space="preserve"> отдела</w:t>
            </w:r>
          </w:p>
          <w:p w:rsidR="00531B9F" w:rsidRPr="00CC6495" w:rsidRDefault="00531B9F" w:rsidP="009D3D19">
            <w:pPr>
              <w:jc w:val="both"/>
              <w:rPr>
                <w:sz w:val="28"/>
                <w:szCs w:val="28"/>
              </w:rPr>
            </w:pPr>
            <w:r w:rsidRPr="00CC6495">
              <w:rPr>
                <w:sz w:val="28"/>
                <w:szCs w:val="28"/>
              </w:rPr>
              <w:t>Крапивинского муниципального района</w:t>
            </w:r>
          </w:p>
          <w:p w:rsidR="00531B9F" w:rsidRPr="00CC6495" w:rsidRDefault="00531B9F" w:rsidP="009D3D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31B9F" w:rsidRPr="00CC6495" w:rsidRDefault="00531B9F" w:rsidP="009D3D19">
            <w:pPr>
              <w:tabs>
                <w:tab w:val="left" w:pos="1899"/>
              </w:tabs>
              <w:jc w:val="right"/>
              <w:rPr>
                <w:sz w:val="28"/>
                <w:szCs w:val="28"/>
              </w:rPr>
            </w:pPr>
          </w:p>
          <w:p w:rsidR="00531B9F" w:rsidRPr="00CC6495" w:rsidRDefault="00531B9F" w:rsidP="009D3D19">
            <w:pPr>
              <w:tabs>
                <w:tab w:val="left" w:pos="18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О.Р. </w:t>
            </w:r>
            <w:proofErr w:type="spellStart"/>
            <w:r>
              <w:rPr>
                <w:sz w:val="28"/>
                <w:szCs w:val="28"/>
              </w:rPr>
              <w:t>Шерина</w:t>
            </w:r>
            <w:proofErr w:type="spellEnd"/>
            <w:r w:rsidRPr="00CC6495">
              <w:rPr>
                <w:sz w:val="28"/>
                <w:szCs w:val="28"/>
              </w:rPr>
              <w:t xml:space="preserve"> </w:t>
            </w:r>
          </w:p>
          <w:p w:rsidR="00531B9F" w:rsidRPr="00CC6495" w:rsidRDefault="00531B9F" w:rsidP="009D3D19">
            <w:pPr>
              <w:tabs>
                <w:tab w:val="left" w:pos="1899"/>
              </w:tabs>
              <w:rPr>
                <w:sz w:val="28"/>
                <w:szCs w:val="28"/>
              </w:rPr>
            </w:pPr>
          </w:p>
        </w:tc>
      </w:tr>
      <w:tr w:rsidR="00531B9F" w:rsidRPr="00CC6495" w:rsidTr="009D3D19">
        <w:trPr>
          <w:trHeight w:val="635"/>
        </w:trPr>
        <w:tc>
          <w:tcPr>
            <w:tcW w:w="6629" w:type="dxa"/>
          </w:tcPr>
          <w:p w:rsidR="00531B9F" w:rsidRPr="00CC6495" w:rsidRDefault="00531B9F" w:rsidP="009D3D19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531B9F" w:rsidRPr="00CC6495" w:rsidRDefault="00531B9F" w:rsidP="009D3D19">
            <w:pPr>
              <w:tabs>
                <w:tab w:val="left" w:pos="1929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C3B8F" w:rsidRPr="00531B9F" w:rsidRDefault="00AC3B8F" w:rsidP="00531B9F">
      <w:pPr>
        <w:tabs>
          <w:tab w:val="left" w:pos="1275"/>
        </w:tabs>
        <w:jc w:val="both"/>
        <w:rPr>
          <w:b/>
          <w:sz w:val="28"/>
          <w:szCs w:val="28"/>
        </w:rPr>
      </w:pPr>
    </w:p>
    <w:sectPr w:rsidR="00AC3B8F" w:rsidRPr="00531B9F" w:rsidSect="005F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D95"/>
    <w:multiLevelType w:val="multilevel"/>
    <w:tmpl w:val="D4F2EA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84D94"/>
    <w:rsid w:val="000067A4"/>
    <w:rsid w:val="00032B7B"/>
    <w:rsid w:val="00054D96"/>
    <w:rsid w:val="000A6204"/>
    <w:rsid w:val="001367CE"/>
    <w:rsid w:val="001A387B"/>
    <w:rsid w:val="00336BBC"/>
    <w:rsid w:val="00443D3D"/>
    <w:rsid w:val="00490CF8"/>
    <w:rsid w:val="00493821"/>
    <w:rsid w:val="00531B9F"/>
    <w:rsid w:val="00581D03"/>
    <w:rsid w:val="005F7CF4"/>
    <w:rsid w:val="007C05D9"/>
    <w:rsid w:val="008371C8"/>
    <w:rsid w:val="008A7DB8"/>
    <w:rsid w:val="008B1F62"/>
    <w:rsid w:val="009379D8"/>
    <w:rsid w:val="009E5975"/>
    <w:rsid w:val="00A77CFA"/>
    <w:rsid w:val="00AA32E7"/>
    <w:rsid w:val="00AA5F92"/>
    <w:rsid w:val="00AC3B8F"/>
    <w:rsid w:val="00AD0BD2"/>
    <w:rsid w:val="00B87D7B"/>
    <w:rsid w:val="00C04544"/>
    <w:rsid w:val="00C84D94"/>
    <w:rsid w:val="00DD6976"/>
    <w:rsid w:val="00E206D8"/>
    <w:rsid w:val="00E5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BBC"/>
    <w:pPr>
      <w:ind w:left="720"/>
      <w:contextualSpacing/>
    </w:pPr>
  </w:style>
  <w:style w:type="character" w:styleId="a4">
    <w:name w:val="Hyperlink"/>
    <w:uiPriority w:val="99"/>
    <w:rsid w:val="00336BBC"/>
    <w:rPr>
      <w:color w:val="0000FF"/>
      <w:u w:val="single"/>
    </w:rPr>
  </w:style>
  <w:style w:type="paragraph" w:customStyle="1" w:styleId="ConsPlusNonformat">
    <w:name w:val="ConsPlusNonformat"/>
    <w:rsid w:val="00336B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6B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336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336B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36BB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336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BBC"/>
    <w:pPr>
      <w:ind w:left="720"/>
      <w:contextualSpacing/>
    </w:pPr>
  </w:style>
  <w:style w:type="character" w:styleId="a4">
    <w:name w:val="Hyperlink"/>
    <w:uiPriority w:val="99"/>
    <w:rsid w:val="00336BBC"/>
    <w:rPr>
      <w:color w:val="0000FF"/>
      <w:u w:val="single"/>
    </w:rPr>
  </w:style>
  <w:style w:type="paragraph" w:customStyle="1" w:styleId="ConsPlusNonformat">
    <w:name w:val="ConsPlusNonformat"/>
    <w:rsid w:val="00336B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6B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336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336B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36BB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336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7D604499BEF1245FFC69074305F95CC208078042CCBFD9FC70D3F1B99282BFF9F2F2A5E5C87FAD0FXDr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control1</dc:creator>
  <cp:lastModifiedBy>control1</cp:lastModifiedBy>
  <cp:revision>3</cp:revision>
  <dcterms:created xsi:type="dcterms:W3CDTF">2020-01-09T09:01:00Z</dcterms:created>
  <dcterms:modified xsi:type="dcterms:W3CDTF">2020-01-09T09:09:00Z</dcterms:modified>
</cp:coreProperties>
</file>