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 w:firstLine="709"/>
        <w:jc w:val="both"/>
        <w:rPr>
          <w:sz w:val="18"/>
        </w:rPr>
      </w:pPr>
    </w:p>
    <w:p w14:paraId="08000000">
      <w:pPr>
        <w:widowControl w:val="1"/>
        <w:ind w:firstLine="709"/>
        <w:jc w:val="both"/>
        <w:rPr>
          <w:color w:val="000000"/>
          <w:sz w:val="28"/>
        </w:rPr>
      </w:pPr>
    </w:p>
    <w:tbl>
      <w:tblPr>
        <w:tblStyle w:val="Style_4"/>
        <w:tblW w:type="auto" w:w="0"/>
        <w:tblInd w:type="dxa" w:w="5495"/>
        <w:tblLayout w:type="fixed"/>
      </w:tblPr>
      <w:tblGrid>
        <w:gridCol w:w="4409"/>
      </w:tblGrid>
      <w:tr>
        <w:tc>
          <w:tcPr>
            <w:tcW w:type="dxa" w:w="4409"/>
            <w:shd w:fill="auto" w:val="clear"/>
          </w:tcPr>
          <w:p w14:paraId="09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Приложение к постановлению администрации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Крапивинского муниципального </w:t>
            </w:r>
            <w:r>
              <w:rPr>
                <w:color w:val="000000"/>
                <w:sz w:val="28"/>
              </w:rPr>
              <w:t>округа</w:t>
            </w:r>
            <w:r>
              <w:rPr>
                <w:color w:val="000000"/>
                <w:sz w:val="28"/>
              </w:rPr>
              <w:t xml:space="preserve"> </w:t>
            </w:r>
          </w:p>
          <w:p w14:paraId="0A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u w:val="single"/>
              </w:rPr>
              <w:t>от «</w:t>
            </w:r>
            <w:r>
              <w:rPr>
                <w:color w:val="000000"/>
                <w:sz w:val="28"/>
                <w:u w:val="single"/>
              </w:rPr>
              <w:t>01</w:t>
            </w:r>
            <w:r>
              <w:rPr>
                <w:color w:val="000000"/>
                <w:sz w:val="28"/>
                <w:u w:val="single"/>
              </w:rPr>
              <w:t xml:space="preserve"> »</w:t>
            </w:r>
            <w:r>
              <w:rPr>
                <w:color w:val="000000"/>
                <w:sz w:val="28"/>
                <w:u w:val="single"/>
              </w:rPr>
              <w:t>07</w:t>
            </w:r>
            <w:r>
              <w:rPr>
                <w:color w:val="000000"/>
                <w:sz w:val="28"/>
                <w:u w:val="single"/>
              </w:rPr>
              <w:t xml:space="preserve"> </w:t>
            </w:r>
            <w:r>
              <w:rPr>
                <w:color w:val="000000"/>
                <w:sz w:val="28"/>
                <w:u w:val="single"/>
              </w:rPr>
              <w:t>.202</w:t>
            </w:r>
            <w:r>
              <w:rPr>
                <w:color w:val="000000"/>
                <w:sz w:val="28"/>
                <w:u w:val="single"/>
              </w:rPr>
              <w:t>6</w:t>
            </w:r>
            <w:r>
              <w:rPr>
                <w:color w:val="000000"/>
                <w:sz w:val="28"/>
                <w:u w:val="single"/>
              </w:rPr>
              <w:t xml:space="preserve">г. № </w:t>
            </w:r>
            <w:r>
              <w:rPr>
                <w:color w:val="000000"/>
                <w:sz w:val="28"/>
                <w:u w:val="single"/>
              </w:rPr>
              <w:t>694</w:t>
            </w:r>
            <w:r>
              <w:rPr>
                <w:color w:val="000000"/>
                <w:sz w:val="28"/>
              </w:rPr>
              <w:t xml:space="preserve">  </w:t>
            </w:r>
          </w:p>
        </w:tc>
      </w:tr>
    </w:tbl>
    <w:p w14:paraId="0B000000">
      <w:pPr>
        <w:widowControl w:val="1"/>
        <w:ind w:firstLine="709"/>
        <w:jc w:val="both"/>
        <w:rPr>
          <w:color w:val="000000"/>
          <w:sz w:val="28"/>
        </w:rPr>
      </w:pPr>
    </w:p>
    <w:p w14:paraId="0C000000">
      <w:pPr>
        <w:widowControl w:val="1"/>
        <w:ind w:firstLine="709"/>
        <w:jc w:val="both"/>
        <w:rPr>
          <w:color w:val="000000"/>
          <w:sz w:val="28"/>
        </w:rPr>
      </w:pPr>
    </w:p>
    <w:p w14:paraId="0D000000">
      <w:pPr>
        <w:widowControl w:val="1"/>
        <w:ind w:firstLine="709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                                                       </w:t>
      </w:r>
      <w:r>
        <w:rPr>
          <w:b w:val="1"/>
          <w:color w:val="000000"/>
          <w:sz w:val="28"/>
        </w:rPr>
        <w:t>Список</w:t>
      </w:r>
    </w:p>
    <w:p w14:paraId="0E000000">
      <w:pPr>
        <w:pStyle w:val="Style_5"/>
        <w:widowControl w:val="1"/>
        <w:ind/>
        <w:jc w:val="center"/>
        <w:rPr>
          <w:sz w:val="28"/>
        </w:rPr>
      </w:pPr>
      <w:r>
        <w:rPr>
          <w:b w:val="1"/>
          <w:color w:val="000000"/>
          <w:sz w:val="28"/>
        </w:rPr>
        <w:t xml:space="preserve">специальных мест для размещения печатных агитационных материалов кандидатов, </w:t>
      </w:r>
      <w:r>
        <w:rPr>
          <w:b w:val="1"/>
          <w:color w:val="000000"/>
          <w:sz w:val="28"/>
        </w:rPr>
        <w:t>избирательных объединений</w:t>
      </w:r>
      <w:r>
        <w:rPr>
          <w:b w:val="1"/>
          <w:color w:val="000000"/>
          <w:sz w:val="28"/>
        </w:rPr>
        <w:t xml:space="preserve"> при проведении на территории Крапивинского муниципального </w:t>
      </w:r>
      <w:r>
        <w:rPr>
          <w:b w:val="1"/>
          <w:color w:val="000000"/>
          <w:sz w:val="28"/>
        </w:rPr>
        <w:t xml:space="preserve">округа </w:t>
      </w:r>
      <w:r>
        <w:rPr>
          <w:b w:val="1"/>
          <w:sz w:val="28"/>
        </w:rPr>
        <w:t xml:space="preserve">выборов депутатов Государственной Думы Федерального Собрания Российской Федерации в 2026 году  </w:t>
      </w:r>
    </w:p>
    <w:p w14:paraId="0F000000">
      <w:pPr>
        <w:pStyle w:val="Style_5"/>
        <w:widowControl w:val="1"/>
        <w:ind w:firstLine="709"/>
        <w:jc w:val="center"/>
        <w:rPr>
          <w:b w:val="1"/>
          <w:color w:val="000000"/>
          <w:sz w:val="28"/>
        </w:rPr>
      </w:pPr>
    </w:p>
    <w:p w14:paraId="10000000">
      <w:pPr>
        <w:widowControl w:val="1"/>
        <w:ind w:firstLine="709"/>
        <w:jc w:val="both"/>
        <w:rPr>
          <w:b w:val="1"/>
          <w:color w:val="000000"/>
          <w:sz w:val="28"/>
        </w:rPr>
      </w:pPr>
    </w:p>
    <w:tbl>
      <w:tblPr>
        <w:tblStyle w:val="Style_4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2694"/>
        <w:gridCol w:w="6054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Номер избирательного участка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 и место расположения специального места для размещения печатных агитационных материалов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  <w:p w14:paraId="15000000">
            <w:pPr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1122</w:t>
            </w:r>
          </w:p>
          <w:p w14:paraId="1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с. Банново</w:t>
            </w:r>
          </w:p>
          <w:p w14:paraId="18000000">
            <w:pPr>
              <w:widowControl w:val="1"/>
              <w:ind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п. Михайловский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Банновский детский сад, ул. Центральная, 6а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Банновский ФАП, ул. Центральная, 8а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торговый центр ИП Соболев,</w:t>
            </w:r>
            <w:r>
              <w:t xml:space="preserve"> </w:t>
            </w:r>
            <w:r>
              <w:rPr>
                <w:sz w:val="28"/>
              </w:rPr>
              <w:t>с. Банново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ул. Боярки, 4 (по согласованию)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 в административном здании</w:t>
            </w:r>
            <w:r>
              <w:t xml:space="preserve"> </w:t>
            </w:r>
            <w:r>
              <w:rPr>
                <w:sz w:val="28"/>
              </w:rPr>
              <w:t>с. Банново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по ул. Центральная, 8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Михайловский ФАП, п. Михайловский, переулок Теннистый, 2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1124</w:t>
            </w:r>
          </w:p>
          <w:p w14:paraId="20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с. Барачаты,</w:t>
            </w:r>
          </w:p>
          <w:p w14:paraId="2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Кабаново </w:t>
            </w:r>
          </w:p>
          <w:p w14:paraId="2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д. Скарюпино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стенд остановочного павильона,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с. Барачаты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ул. Юбилейная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стенд магазина «Колосок», </w:t>
            </w:r>
            <w:r>
              <w:rPr>
                <w:sz w:val="28"/>
              </w:rPr>
              <w:t xml:space="preserve">с. Барачаты, </w:t>
            </w:r>
            <w:r>
              <w:rPr>
                <w:sz w:val="28"/>
              </w:rPr>
              <w:t>ул. Октябрьская, 1 (по согласованию)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стенд у дома д. Кабаново, ул. Совхозная, 37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стенд ФАП, </w:t>
            </w:r>
            <w:r>
              <w:rPr>
                <w:sz w:val="28"/>
              </w:rPr>
              <w:t xml:space="preserve">д. Скарюпино, </w:t>
            </w:r>
            <w:r>
              <w:rPr>
                <w:sz w:val="28"/>
              </w:rPr>
              <w:t xml:space="preserve">ул. Совхозная, </w:t>
            </w:r>
            <w:r>
              <w:rPr>
                <w:sz w:val="28"/>
              </w:rPr>
              <w:t>4-</w:t>
            </w:r>
            <w:r>
              <w:rPr>
                <w:sz w:val="28"/>
              </w:rPr>
              <w:t>2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112</w:t>
            </w:r>
            <w:r>
              <w:rPr>
                <w:sz w:val="28"/>
              </w:rPr>
              <w:t>5</w:t>
            </w:r>
          </w:p>
          <w:p w14:paraId="2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Красные Ключи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стенд у магазина «Карл», ул. Центральная, 12</w:t>
            </w:r>
            <w:r>
              <w:rPr>
                <w:sz w:val="28"/>
              </w:rPr>
              <w:t>-2</w:t>
            </w:r>
            <w:r>
              <w:rPr>
                <w:sz w:val="28"/>
              </w:rPr>
              <w:t xml:space="preserve"> (по согласованию)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стенд у магазина </w:t>
            </w:r>
            <w:r>
              <w:rPr>
                <w:sz w:val="28"/>
              </w:rPr>
              <w:t>ИП «Акулич Г.Н.»</w:t>
            </w:r>
            <w:r>
              <w:rPr>
                <w:sz w:val="28"/>
              </w:rPr>
              <w:t>, ул. Гагарина, 10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1127</w:t>
            </w:r>
          </w:p>
          <w:p w14:paraId="2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с. Борисово</w:t>
            </w:r>
            <w:r>
              <w:rPr>
                <w:sz w:val="28"/>
              </w:rPr>
              <w:t xml:space="preserve">, </w:t>
            </w:r>
          </w:p>
          <w:p w14:paraId="2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д. Максимово</w:t>
            </w:r>
          </w:p>
          <w:p w14:paraId="30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доска </w:t>
            </w:r>
            <w:r>
              <w:rPr>
                <w:sz w:val="28"/>
              </w:rPr>
              <w:t xml:space="preserve">объявлений, </w:t>
            </w:r>
            <w:r>
              <w:t>с.</w:t>
            </w:r>
            <w:r>
              <w:rPr>
                <w:sz w:val="28"/>
              </w:rPr>
              <w:t xml:space="preserve"> Борисово, </w:t>
            </w:r>
            <w:r>
              <w:rPr>
                <w:sz w:val="28"/>
              </w:rPr>
              <w:t>ул. Геологов, 16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доска </w:t>
            </w:r>
            <w:r>
              <w:rPr>
                <w:sz w:val="28"/>
              </w:rPr>
              <w:t xml:space="preserve">объявлений, </w:t>
            </w:r>
            <w:r>
              <w:t>с.</w:t>
            </w:r>
            <w:r>
              <w:rPr>
                <w:sz w:val="28"/>
              </w:rPr>
              <w:t xml:space="preserve"> Борисово, </w:t>
            </w:r>
            <w:r>
              <w:rPr>
                <w:sz w:val="28"/>
              </w:rPr>
              <w:t>ул. Геологов, 1а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магазин, </w:t>
            </w:r>
            <w:r>
              <w:t>д.</w:t>
            </w:r>
            <w:r>
              <w:rPr>
                <w:sz w:val="28"/>
              </w:rPr>
              <w:t xml:space="preserve"> Максимово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ул. Центральная, 15 (по согласованию)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остановочный павильон «Санаторий «Борисовский», ул. Санаторий, 1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1130</w:t>
            </w:r>
          </w:p>
          <w:p w14:paraId="3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п.Зеленовский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объявлений, ул. Советская, 18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объявлений, ул. Советская, 35а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объявлений, ул. Советская, 37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объявлений, ул. Школьная, 16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1131</w:t>
            </w:r>
          </w:p>
          <w:p w14:paraId="3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Плотниковский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 № 1, ул. Совхозная, 3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 № 2, ул. Школьная, 4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1132</w:t>
            </w:r>
          </w:p>
          <w:p w14:paraId="4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Каменка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 торгового центра, ул. Почтовая, 15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1134</w:t>
            </w:r>
          </w:p>
          <w:p w14:paraId="4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с. Арсеново</w:t>
            </w:r>
          </w:p>
          <w:p w14:paraId="4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д. Ключи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доска объявлений торгового центра, </w:t>
            </w:r>
            <w:r>
              <w:rPr>
                <w:sz w:val="28"/>
              </w:rPr>
              <w:t xml:space="preserve">с.Арсеново, </w:t>
            </w:r>
            <w:r>
              <w:rPr>
                <w:sz w:val="28"/>
              </w:rPr>
              <w:t>ул. Почтовая, 38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доска объявлений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торгового центра </w:t>
            </w:r>
            <w:r>
              <w:rPr>
                <w:sz w:val="28"/>
              </w:rPr>
              <w:t>д. Ключи,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Таежная, 19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1135</w:t>
            </w:r>
          </w:p>
          <w:p w14:paraId="4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Каменный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информационный стенд у магазина</w:t>
            </w:r>
            <w:r>
              <w:rPr>
                <w:sz w:val="28"/>
              </w:rPr>
              <w:t>, ул. Молодежная, 17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информационный стенд у магазина, ул. Мира, 55</w:t>
            </w:r>
            <w:r>
              <w:rPr>
                <w:sz w:val="28"/>
              </w:rPr>
              <w:t>-2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1136</w:t>
            </w:r>
          </w:p>
          <w:p w14:paraId="5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Междугорное</w:t>
            </w:r>
          </w:p>
          <w:p w14:paraId="5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с. Поперечное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информационный стенд у </w:t>
            </w:r>
            <w:r>
              <w:rPr>
                <w:sz w:val="28"/>
              </w:rPr>
              <w:t>магазина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ИП</w:t>
            </w:r>
            <w:r>
              <w:rPr>
                <w:sz w:val="28"/>
              </w:rPr>
              <w:t xml:space="preserve"> «Вейс И.В.»</w:t>
            </w:r>
            <w:r>
              <w:rPr>
                <w:sz w:val="28"/>
              </w:rPr>
              <w:t xml:space="preserve">, с. Междугорное </w:t>
            </w:r>
            <w:r>
              <w:rPr>
                <w:sz w:val="28"/>
              </w:rPr>
              <w:t xml:space="preserve"> 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информационный стенд у магазина ПК «Крапивинский»</w:t>
            </w:r>
            <w:r>
              <w:rPr>
                <w:sz w:val="28"/>
              </w:rPr>
              <w:t>, с. Поперечное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1138</w:t>
            </w:r>
          </w:p>
          <w:p w14:paraId="5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п. Перехляй</w:t>
            </w:r>
          </w:p>
          <w:p w14:paraId="5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Бердюгино,</w:t>
            </w:r>
          </w:p>
          <w:p w14:paraId="5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Ленинка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доска </w:t>
            </w:r>
            <w:r>
              <w:rPr>
                <w:sz w:val="28"/>
              </w:rPr>
              <w:t xml:space="preserve">объявлений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административном здании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п. </w:t>
            </w:r>
            <w:r>
              <w:rPr>
                <w:sz w:val="28"/>
              </w:rPr>
              <w:t xml:space="preserve">Перехляй, </w:t>
            </w:r>
            <w:r>
              <w:rPr>
                <w:sz w:val="28"/>
              </w:rPr>
              <w:t>ул.</w:t>
            </w:r>
            <w:r>
              <w:rPr>
                <w:sz w:val="28"/>
              </w:rPr>
              <w:t xml:space="preserve"> Центральная, 13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 на остановочном павильоне,</w:t>
            </w:r>
            <w:r>
              <w:t xml:space="preserve"> </w:t>
            </w:r>
            <w:r>
              <w:rPr>
                <w:sz w:val="28"/>
              </w:rPr>
              <w:t xml:space="preserve">п. Перехляй, </w:t>
            </w:r>
            <w:r>
              <w:rPr>
                <w:sz w:val="28"/>
              </w:rPr>
              <w:t xml:space="preserve"> ул. Центральная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магазин ПК «Крапивинский</w:t>
            </w:r>
            <w:r>
              <w:rPr>
                <w:sz w:val="28"/>
              </w:rPr>
              <w:t xml:space="preserve">», </w:t>
            </w:r>
            <w:r>
              <w:rPr>
                <w:sz w:val="28"/>
              </w:rPr>
              <w:t>п.</w:t>
            </w:r>
            <w:r>
              <w:rPr>
                <w:sz w:val="28"/>
              </w:rPr>
              <w:t xml:space="preserve"> Перехляй, </w:t>
            </w:r>
            <w:r>
              <w:rPr>
                <w:sz w:val="28"/>
              </w:rPr>
              <w:t>ул. 40 лет Победы, 10 (по согласованию)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торговый ларек ИП Мурашкин А.А.,</w:t>
            </w:r>
            <w:r>
              <w:rPr>
                <w:sz w:val="28"/>
              </w:rPr>
              <w:t xml:space="preserve"> д. </w:t>
            </w:r>
            <w:r>
              <w:rPr>
                <w:sz w:val="28"/>
              </w:rPr>
              <w:t xml:space="preserve">Бердюгино, </w:t>
            </w:r>
            <w:r>
              <w:rPr>
                <w:sz w:val="28"/>
              </w:rPr>
              <w:t>ул.</w:t>
            </w:r>
            <w:r>
              <w:rPr>
                <w:sz w:val="28"/>
              </w:rPr>
              <w:t xml:space="preserve"> Центральная, 11-1 (по согласованию)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 на остановочном павильоне,</w:t>
            </w:r>
            <w:r>
              <w:t xml:space="preserve"> </w:t>
            </w:r>
            <w:r>
              <w:rPr>
                <w:sz w:val="28"/>
              </w:rPr>
              <w:t>д. Бердюгино,</w:t>
            </w:r>
            <w:r>
              <w:rPr>
                <w:sz w:val="28"/>
              </w:rPr>
              <w:t xml:space="preserve"> ул. Центральная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доска объявлений, </w:t>
            </w:r>
            <w:r>
              <w:rPr>
                <w:sz w:val="28"/>
              </w:rPr>
              <w:t xml:space="preserve">п. Ленинка, </w:t>
            </w:r>
            <w:r>
              <w:rPr>
                <w:sz w:val="28"/>
              </w:rPr>
              <w:t>ул. Центральная, 4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1140</w:t>
            </w:r>
          </w:p>
          <w:p w14:paraId="6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с. Тараданово</w:t>
            </w:r>
            <w:r>
              <w:rPr>
                <w:sz w:val="28"/>
              </w:rPr>
              <w:t>,</w:t>
            </w:r>
          </w:p>
          <w:p w14:paraId="6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д. Долгополово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информационный стенд магазина, с Тараданово, </w:t>
            </w:r>
            <w:r>
              <w:rPr>
                <w:sz w:val="28"/>
              </w:rPr>
              <w:t>ИП Чевжик В.С., ул. Кооперативная, 2 (по согласованию)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информационный стенд </w:t>
            </w:r>
            <w:r>
              <w:rPr>
                <w:sz w:val="28"/>
              </w:rPr>
              <w:t xml:space="preserve">магазина </w:t>
            </w:r>
            <w:r>
              <w:rPr>
                <w:sz w:val="28"/>
              </w:rPr>
              <w:t>д.</w:t>
            </w:r>
            <w:r>
              <w:rPr>
                <w:sz w:val="28"/>
              </w:rPr>
              <w:t xml:space="preserve"> Долгополово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ИП Вейс И.В., ул. Мира, 13 (по согласованию)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1142</w:t>
            </w:r>
          </w:p>
          <w:p w14:paraId="6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д. Шевели</w:t>
            </w:r>
          </w:p>
          <w:p w14:paraId="6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д. Новобарачаты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z w:val="28"/>
              </w:rPr>
              <w:t>ска объявлений, ул. Московская, 3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д.Новобарачаты, </w:t>
            </w: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Советская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1, доска объявлений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1143</w:t>
            </w:r>
          </w:p>
          <w:p w14:paraId="6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п. Березовка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объявлений, Лесная 10-2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1145</w:t>
            </w:r>
          </w:p>
          <w:p w14:paraId="7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Сарапки</w:t>
            </w: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остановочный павильон</w:t>
            </w:r>
            <w:r>
              <w:rPr>
                <w:sz w:val="28"/>
              </w:rPr>
              <w:t>, ул. Центральная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1120, 1121, 1781, 1783</w:t>
            </w:r>
          </w:p>
          <w:p w14:paraId="7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пгт. Зеленогорский</w:t>
            </w:r>
          </w:p>
          <w:p w14:paraId="78000000">
            <w:pPr>
              <w:widowControl w:val="1"/>
              <w:ind/>
              <w:jc w:val="center"/>
              <w:rPr>
                <w:sz w:val="28"/>
              </w:rPr>
            </w:pPr>
          </w:p>
          <w:p w14:paraId="79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рекламная конструкция на </w:t>
            </w:r>
            <w:r>
              <w:rPr>
                <w:sz w:val="28"/>
              </w:rPr>
              <w:t>площади</w:t>
            </w:r>
            <w:r>
              <w:rPr>
                <w:sz w:val="28"/>
              </w:rPr>
              <w:t>, ул. Центральная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ф</w:t>
            </w:r>
            <w:r>
              <w:rPr>
                <w:sz w:val="28"/>
              </w:rPr>
              <w:t>ойе</w:t>
            </w:r>
            <w:r>
              <w:rPr>
                <w:sz w:val="28"/>
              </w:rPr>
              <w:t xml:space="preserve"> 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административном </w:t>
            </w:r>
            <w:r>
              <w:rPr>
                <w:sz w:val="28"/>
              </w:rPr>
              <w:t>здани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, ул. Центральная, 38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витраж 1-го </w:t>
            </w:r>
            <w:r>
              <w:rPr>
                <w:sz w:val="28"/>
              </w:rPr>
              <w:t xml:space="preserve">этажа </w:t>
            </w:r>
            <w:r>
              <w:t>в</w:t>
            </w:r>
            <w:r>
              <w:rPr>
                <w:sz w:val="28"/>
              </w:rPr>
              <w:t xml:space="preserve"> административном </w:t>
            </w:r>
            <w:r>
              <w:rPr>
                <w:sz w:val="28"/>
              </w:rPr>
              <w:t xml:space="preserve">здании, </w:t>
            </w:r>
            <w:r>
              <w:rPr>
                <w:sz w:val="28"/>
              </w:rPr>
              <w:t>ул.</w:t>
            </w:r>
            <w:r>
              <w:rPr>
                <w:sz w:val="28"/>
              </w:rPr>
              <w:t xml:space="preserve"> Центральная, 38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widowControl w:val="1"/>
              <w:numPr>
                <w:ilvl w:val="0"/>
                <w:numId w:val="1"/>
              </w:numPr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1117,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1118,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1119, 1780, 1782</w:t>
            </w:r>
          </w:p>
          <w:p w14:paraId="7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пгт. Крапивинский</w:t>
            </w:r>
          </w:p>
          <w:p w14:paraId="80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доска объявлений, центр п. Крапивинский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остановочный павильон, ул. 60 лет Октября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остановочный павильон, ул. Мостовая, р-н </w:t>
            </w:r>
            <w:r>
              <w:rPr>
                <w:sz w:val="28"/>
              </w:rPr>
              <w:t>АО «Крапивиноавтодор»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остановочный павильон</w:t>
            </w:r>
            <w:r>
              <w:rPr>
                <w:sz w:val="28"/>
              </w:rPr>
              <w:t xml:space="preserve"> «Школа», ул. Мостовая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остановочный павильон, ул. Совхозная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остановочный павильон, ул. Кирова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остановочный павильон, ул. Советская, р-н ПМК</w:t>
            </w:r>
          </w:p>
        </w:tc>
      </w:tr>
    </w:tbl>
    <w:p w14:paraId="88000000">
      <w:pPr>
        <w:widowControl w:val="1"/>
        <w:ind w:firstLine="709"/>
        <w:jc w:val="both"/>
        <w:rPr>
          <w:sz w:val="28"/>
        </w:rPr>
      </w:pPr>
    </w:p>
    <w:p w14:paraId="89000000">
      <w:pPr>
        <w:widowControl w:val="1"/>
        <w:ind w:firstLine="709"/>
        <w:jc w:val="both"/>
        <w:rPr>
          <w:sz w:val="28"/>
        </w:rPr>
      </w:pPr>
    </w:p>
    <w:p w14:paraId="8A000000">
      <w:pPr>
        <w:widowControl w:val="1"/>
        <w:ind w:firstLine="709"/>
        <w:jc w:val="both"/>
        <w:rPr>
          <w:sz w:val="28"/>
        </w:rPr>
      </w:pPr>
    </w:p>
    <w:p w14:paraId="8B000000">
      <w:pPr>
        <w:widowControl w:val="1"/>
        <w:ind w:firstLine="709"/>
        <w:jc w:val="both"/>
        <w:rPr>
          <w:sz w:val="28"/>
        </w:rPr>
      </w:pPr>
    </w:p>
    <w:p w14:paraId="8C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        И.о. з</w:t>
      </w:r>
      <w:r>
        <w:rPr>
          <w:sz w:val="28"/>
        </w:rPr>
        <w:t>аместител</w:t>
      </w:r>
      <w:r>
        <w:rPr>
          <w:sz w:val="28"/>
        </w:rPr>
        <w:t>я</w:t>
      </w:r>
      <w:r>
        <w:rPr>
          <w:sz w:val="28"/>
        </w:rPr>
        <w:t xml:space="preserve"> главы</w:t>
      </w:r>
    </w:p>
    <w:p w14:paraId="8D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Крапивинского муниципального </w:t>
      </w:r>
      <w:r>
        <w:rPr>
          <w:sz w:val="28"/>
        </w:rPr>
        <w:t>округа</w:t>
      </w:r>
      <w:r>
        <w:rPr>
          <w:sz w:val="28"/>
        </w:rPr>
        <w:tab/>
      </w:r>
    </w:p>
    <w:p w14:paraId="8E000000">
      <w:pPr>
        <w:widowControl w:val="1"/>
        <w:ind/>
        <w:jc w:val="both"/>
      </w:pPr>
      <w:r>
        <w:rPr>
          <w:sz w:val="28"/>
        </w:rPr>
        <w:t xml:space="preserve"> (</w:t>
      </w:r>
      <w:r>
        <w:rPr>
          <w:sz w:val="28"/>
        </w:rPr>
        <w:t>по внутренней политике и безопасности)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Мельникова А.</w:t>
      </w:r>
      <w:r>
        <w:rPr>
          <w:sz w:val="28"/>
        </w:rPr>
        <w:t>А.</w:t>
      </w:r>
    </w:p>
    <w:sectPr>
      <w:headerReference r:id="rId1" w:type="even"/>
      <w:footerReference r:id="rId3" w:type="default"/>
      <w:footerReference r:id="rId2" w:type="even"/>
      <w:pgSz w:h="15840" w:orient="portrait" w:w="12240"/>
      <w:pgMar w:bottom="1134" w:footer="720" w:gutter="0" w:header="720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3"/>
      <w:widowControl w:val="1"/>
      <w:ind w:right="360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5000000">
    <w:pPr>
      <w:pStyle w:val="Style_3"/>
      <w:widowControl w:val="1"/>
      <w:ind w:right="36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Стиль1"/>
    <w:basedOn w:val="Style_6"/>
    <w:link w:val="Style_8_ch"/>
    <w:pPr>
      <w:widowControl w:val="1"/>
      <w:ind w:firstLine="851" w:right="-2"/>
      <w:jc w:val="both"/>
    </w:pPr>
    <w:rPr>
      <w:sz w:val="28"/>
    </w:rPr>
  </w:style>
  <w:style w:styleId="Style_8_ch" w:type="character">
    <w:name w:val="Стиль1"/>
    <w:basedOn w:val="Style_6_ch"/>
    <w:link w:val="Style_8"/>
    <w:rPr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6"/>
    <w:next w:val="Style_6"/>
    <w:link w:val="Style_10_ch"/>
    <w:uiPriority w:val="9"/>
    <w:qFormat/>
    <w:pPr>
      <w:widowControl w:val="1"/>
      <w:spacing w:after="60" w:before="240"/>
      <w:ind/>
      <w:outlineLvl w:val="6"/>
    </w:pPr>
    <w:rPr>
      <w:sz w:val="24"/>
    </w:rPr>
  </w:style>
  <w:style w:styleId="Style_10_ch" w:type="character">
    <w:name w:val="heading 7"/>
    <w:basedOn w:val="Style_6_ch"/>
    <w:link w:val="Style_10"/>
    <w:rPr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6"/>
    <w:next w:val="Style_6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6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  <w:rPr>
      <w:sz w:val="24"/>
    </w:rPr>
  </w:style>
  <w:style w:styleId="Style_1_ch" w:type="character">
    <w:name w:val="header"/>
    <w:basedOn w:val="Style_6_ch"/>
    <w:link w:val="Style_1"/>
    <w:rPr>
      <w:sz w:val="24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6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List Paragraph"/>
    <w:basedOn w:val="Style_6"/>
    <w:link w:val="Style_16_ch"/>
    <w:pPr>
      <w:widowControl w:val="0"/>
      <w:ind w:left="720"/>
      <w:contextualSpacing w:val="1"/>
    </w:pPr>
  </w:style>
  <w:style w:styleId="Style_16_ch" w:type="character">
    <w:name w:val="List Paragraph"/>
    <w:basedOn w:val="Style_6_ch"/>
    <w:link w:val="Style_16"/>
  </w:style>
  <w:style w:styleId="Style_17" w:type="paragraph">
    <w:name w:val="Body Text"/>
    <w:basedOn w:val="Style_6"/>
    <w:link w:val="Style_17_ch"/>
    <w:rPr>
      <w:sz w:val="28"/>
    </w:rPr>
  </w:style>
  <w:style w:styleId="Style_17_ch" w:type="character">
    <w:name w:val="Body Text"/>
    <w:basedOn w:val="Style_6_ch"/>
    <w:link w:val="Style_17"/>
    <w:rPr>
      <w:sz w:val="28"/>
    </w:rPr>
  </w:style>
  <w:style w:styleId="Style_3" w:type="paragraph">
    <w:name w:val="footer"/>
    <w:basedOn w:val="Style_6"/>
    <w:link w:val="Style_3_ch"/>
    <w:pPr>
      <w:widowControl w:val="1"/>
      <w:tabs>
        <w:tab w:leader="none" w:pos="4153" w:val="center"/>
        <w:tab w:leader="none" w:pos="8306" w:val="right"/>
      </w:tabs>
      <w:ind/>
    </w:pPr>
  </w:style>
  <w:style w:styleId="Style_3_ch" w:type="character">
    <w:name w:val="footer"/>
    <w:basedOn w:val="Style_6_ch"/>
    <w:link w:val="Style_3"/>
  </w:style>
  <w:style w:styleId="Style_2" w:type="paragraph">
    <w:name w:val="page number"/>
    <w:basedOn w:val="Style_11"/>
    <w:link w:val="Style_2_ch"/>
  </w:style>
  <w:style w:styleId="Style_2_ch" w:type="character">
    <w:name w:val="page number"/>
    <w:basedOn w:val="Style_11_ch"/>
    <w:link w:val="Style_2"/>
  </w:style>
  <w:style w:styleId="Style_18" w:type="paragraph">
    <w:name w:val="toc 3"/>
    <w:next w:val="Style_6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5" w:type="paragraph">
    <w:name w:val="Iau?iue"/>
    <w:link w:val="Style_5_ch"/>
  </w:style>
  <w:style w:styleId="Style_5_ch" w:type="character">
    <w:name w:val="Iau?iue"/>
    <w:link w:val="Style_5"/>
  </w:style>
  <w:style w:styleId="Style_19" w:type="paragraph">
    <w:name w:val="heading 5"/>
    <w:basedOn w:val="Style_6"/>
    <w:next w:val="Style_6"/>
    <w:link w:val="Style_19_ch"/>
    <w:uiPriority w:val="9"/>
    <w:qFormat/>
    <w:pPr>
      <w:keepNext w:val="1"/>
      <w:widowControl w:val="1"/>
      <w:spacing w:before="120"/>
      <w:ind/>
      <w:jc w:val="center"/>
      <w:outlineLvl w:val="4"/>
    </w:pPr>
    <w:rPr>
      <w:b w:val="1"/>
      <w:sz w:val="28"/>
    </w:rPr>
  </w:style>
  <w:style w:styleId="Style_19_ch" w:type="character">
    <w:name w:val="heading 5"/>
    <w:basedOn w:val="Style_6_ch"/>
    <w:link w:val="Style_19"/>
    <w:rPr>
      <w:b w:val="1"/>
      <w:sz w:val="28"/>
    </w:rPr>
  </w:style>
  <w:style w:styleId="Style_20" w:type="paragraph">
    <w:name w:val="heading 1"/>
    <w:next w:val="Style_6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6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6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Balloon Text"/>
    <w:basedOn w:val="Style_6"/>
    <w:link w:val="Style_27_ch"/>
    <w:rPr>
      <w:rFonts w:ascii="Tahoma" w:hAnsi="Tahoma"/>
      <w:sz w:val="16"/>
    </w:rPr>
  </w:style>
  <w:style w:styleId="Style_27_ch" w:type="character">
    <w:name w:val="Balloon Text"/>
    <w:basedOn w:val="Style_6_ch"/>
    <w:link w:val="Style_27"/>
    <w:rPr>
      <w:rFonts w:ascii="Tahoma" w:hAnsi="Tahoma"/>
      <w:sz w:val="16"/>
    </w:rPr>
  </w:style>
  <w:style w:styleId="Style_28" w:type="paragraph">
    <w:name w:val="Normal_0"/>
    <w:link w:val="Style_28_ch"/>
    <w:pPr>
      <w:widowControl w:val="0"/>
      <w:spacing w:before="260"/>
      <w:ind w:left="480"/>
    </w:pPr>
    <w:rPr>
      <w:sz w:val="24"/>
    </w:rPr>
  </w:style>
  <w:style w:styleId="Style_28_ch" w:type="character">
    <w:name w:val="Normal_0"/>
    <w:link w:val="Style_28"/>
    <w:rPr>
      <w:sz w:val="24"/>
    </w:rPr>
  </w:style>
  <w:style w:styleId="Style_29" w:type="paragraph">
    <w:name w:val="toc 5"/>
    <w:next w:val="Style_6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6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6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basedOn w:val="Style_6"/>
    <w:next w:val="Style_6"/>
    <w:link w:val="Style_32_ch"/>
    <w:uiPriority w:val="9"/>
    <w:qFormat/>
    <w:pPr>
      <w:keepNext w:val="1"/>
      <w:widowControl w:val="1"/>
      <w:ind/>
      <w:jc w:val="center"/>
      <w:outlineLvl w:val="3"/>
    </w:pPr>
    <w:rPr>
      <w:b w:val="1"/>
      <w:sz w:val="36"/>
    </w:rPr>
  </w:style>
  <w:style w:styleId="Style_32_ch" w:type="character">
    <w:name w:val="heading 4"/>
    <w:basedOn w:val="Style_6_ch"/>
    <w:link w:val="Style_32"/>
    <w:rPr>
      <w:b w:val="1"/>
      <w:sz w:val="36"/>
    </w:rPr>
  </w:style>
  <w:style w:styleId="Style_33" w:type="paragraph">
    <w:name w:val="heading 2"/>
    <w:next w:val="Style_6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heading 6"/>
    <w:basedOn w:val="Style_6"/>
    <w:next w:val="Style_6"/>
    <w:link w:val="Style_34_ch"/>
    <w:uiPriority w:val="9"/>
    <w:qFormat/>
    <w:pPr>
      <w:widowControl w:val="1"/>
      <w:spacing w:after="60" w:before="240"/>
      <w:ind/>
      <w:outlineLvl w:val="5"/>
    </w:pPr>
    <w:rPr>
      <w:b w:val="1"/>
      <w:sz w:val="22"/>
    </w:rPr>
  </w:style>
  <w:style w:styleId="Style_34_ch" w:type="character">
    <w:name w:val="heading 6"/>
    <w:basedOn w:val="Style_6_ch"/>
    <w:link w:val="Style_34"/>
    <w:rPr>
      <w:b w:val="1"/>
      <w:sz w:val="22"/>
    </w:rPr>
  </w:style>
  <w:style w:styleId="Style_35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2026-07-01T09:52:10Z</dcterms:created>
  <dcterms:modified xsi:type="dcterms:W3CDTF">2026-07-01T09:52:10Z</dcterms:modified>
</cp:coreProperties>
</file>