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57" w:rsidRDefault="00AD1E97">
      <w:pPr>
        <w:pStyle w:val="1"/>
        <w:spacing w:after="320"/>
        <w:ind w:firstLine="0"/>
        <w:jc w:val="center"/>
      </w:pPr>
      <w:r>
        <w:rPr>
          <w:b/>
          <w:bCs/>
        </w:rPr>
        <w:t>ОТЧЕТ О ВЫПОЛНЕНИИ ПЛАНА МЕРОПРИЯТИЙ</w:t>
      </w:r>
      <w:r>
        <w:rPr>
          <w:b/>
          <w:bCs/>
        </w:rPr>
        <w:br/>
        <w:t>ПО РЕАЛИЗАЦИИ СТРАТЕГИИ СОЦИАЛЬНО-ЭКОНОМИЧЕСКОГО</w:t>
      </w:r>
      <w:r>
        <w:rPr>
          <w:b/>
          <w:bCs/>
        </w:rPr>
        <w:br/>
        <w:t xml:space="preserve">РАЗВИТИЯ </w:t>
      </w:r>
      <w:r w:rsidR="00773652">
        <w:rPr>
          <w:b/>
          <w:bCs/>
        </w:rPr>
        <w:t xml:space="preserve">КРАПИВИНСКОГО МУНИЦИПАЛЬНОГО ОКРУГА </w:t>
      </w:r>
      <w:r>
        <w:rPr>
          <w:b/>
          <w:bCs/>
        </w:rPr>
        <w:t>ЗА</w:t>
      </w:r>
      <w:r w:rsidR="00580288">
        <w:rPr>
          <w:b/>
          <w:bCs/>
        </w:rPr>
        <w:t xml:space="preserve"> </w:t>
      </w:r>
      <w:r>
        <w:rPr>
          <w:b/>
          <w:bCs/>
        </w:rPr>
        <w:t>2023 ГОД</w:t>
      </w:r>
    </w:p>
    <w:p w:rsidR="00F76F57" w:rsidRDefault="00AD1E97">
      <w:pPr>
        <w:pStyle w:val="1"/>
        <w:ind w:firstLine="580"/>
        <w:jc w:val="both"/>
      </w:pPr>
      <w:r>
        <w:t xml:space="preserve">План мероприятий по реализации Стратегии социально-экономического развития </w:t>
      </w:r>
      <w:r w:rsidR="003B153B">
        <w:t>Крапивинского муниципального округа</w:t>
      </w:r>
      <w:r>
        <w:t xml:space="preserve"> на период до 2035 года утвержден </w:t>
      </w:r>
      <w:r w:rsidR="003B153B">
        <w:t>постановление администрации Крапивинского муниципального района</w:t>
      </w:r>
      <w:r>
        <w:t xml:space="preserve"> от </w:t>
      </w:r>
      <w:r w:rsidR="00D977D9" w:rsidRPr="00D977D9">
        <w:t xml:space="preserve">13.09.2018г. № 738 </w:t>
      </w:r>
      <w:r w:rsidRPr="006827C0">
        <w:rPr>
          <w:i/>
        </w:rPr>
        <w:t>(далее - план мероприятий, план)</w:t>
      </w:r>
      <w:r w:rsidR="00D977D9">
        <w:t>.</w:t>
      </w:r>
    </w:p>
    <w:p w:rsidR="00F76F57" w:rsidRDefault="00AD1E97">
      <w:pPr>
        <w:pStyle w:val="1"/>
        <w:ind w:firstLine="580"/>
        <w:jc w:val="both"/>
      </w:pPr>
      <w:r>
        <w:t xml:space="preserve">В соответствии с постановлением </w:t>
      </w:r>
      <w:r w:rsidR="00897AE1">
        <w:t>администрации Крапивинского муниципального района от 14.04.2017г. № 301</w:t>
      </w:r>
      <w:r>
        <w:t xml:space="preserve"> «О разработке, корректировке, осуществлении мониторинга и контроля реализации Стратегии </w:t>
      </w:r>
      <w:r w:rsidR="008C2600">
        <w:t>социально-экономического</w:t>
      </w:r>
      <w:r>
        <w:t xml:space="preserve"> развития </w:t>
      </w:r>
      <w:r w:rsidR="00897AE1">
        <w:t xml:space="preserve">Крапивинского муниципального района </w:t>
      </w:r>
      <w:r>
        <w:t xml:space="preserve">и плана мероприятий по </w:t>
      </w:r>
      <w:r w:rsidR="009E241C">
        <w:t xml:space="preserve">ее </w:t>
      </w:r>
      <w:r>
        <w:t xml:space="preserve">реализации» </w:t>
      </w:r>
      <w:r w:rsidR="009E241C" w:rsidRPr="006827C0">
        <w:rPr>
          <w:i/>
        </w:rPr>
        <w:t>(в ред. пост. от 15.08.2017г. № 707)</w:t>
      </w:r>
      <w:r w:rsidR="009E241C">
        <w:t xml:space="preserve"> отдел</w:t>
      </w:r>
      <w:r>
        <w:t xml:space="preserve"> экономического развития </w:t>
      </w:r>
      <w:r w:rsidR="009E241C">
        <w:t>администрации Крапивинского муниципального округа</w:t>
      </w:r>
      <w:r>
        <w:t xml:space="preserve"> формирует сводный отчет об исполнении Плана мероприятий по реализации Стратегии социально-экономического развития </w:t>
      </w:r>
      <w:r w:rsidR="006C4AB5">
        <w:t>Крапивинского муниципального округа</w:t>
      </w:r>
      <w:r>
        <w:t xml:space="preserve"> на период до 2035 года </w:t>
      </w:r>
      <w:r w:rsidRPr="006827C0">
        <w:rPr>
          <w:i/>
        </w:rPr>
        <w:t>(далее - Стратегия - 2035)</w:t>
      </w:r>
      <w:r>
        <w:t>.</w:t>
      </w:r>
    </w:p>
    <w:p w:rsidR="00F76F57" w:rsidRDefault="00AD1E97">
      <w:pPr>
        <w:pStyle w:val="1"/>
        <w:ind w:firstLine="580"/>
        <w:jc w:val="both"/>
      </w:pPr>
      <w:r>
        <w:t xml:space="preserve">План мероприятий содержит показатели, характеризующие </w:t>
      </w:r>
      <w:r w:rsidR="002039B6">
        <w:t xml:space="preserve">этапы реализации стратегии, </w:t>
      </w:r>
      <w:r w:rsidR="00921DAE">
        <w:t>показатели реализации Стратегии и их значения,</w:t>
      </w:r>
      <w:r>
        <w:t xml:space="preserve"> а также комплексы мероприятий</w:t>
      </w:r>
      <w:r w:rsidR="00861AAA">
        <w:t xml:space="preserve"> и перечень муниципальных программ</w:t>
      </w:r>
      <w:r>
        <w:t>, обеспечивающих достижение целей и решение задач Стратегии - 2035.</w:t>
      </w:r>
    </w:p>
    <w:p w:rsidR="00F76F57" w:rsidRDefault="00AD1E97">
      <w:pPr>
        <w:pStyle w:val="1"/>
        <w:spacing w:after="320"/>
        <w:ind w:firstLine="580"/>
        <w:jc w:val="both"/>
      </w:pPr>
      <w:r>
        <w:t xml:space="preserve">На основании информации, представленной участниками стратегического планирования: </w:t>
      </w:r>
      <w:r w:rsidR="00784663">
        <w:t xml:space="preserve">органы местного самоуправления Крапивинского муниципального округа, иные хозяйствующие субъекты, осуществляющие деятельность на территории Крапивинского муниципального </w:t>
      </w:r>
      <w:r w:rsidR="00861AAA">
        <w:t>округа, подготовлен</w:t>
      </w:r>
      <w:r>
        <w:t xml:space="preserve"> сводный отчет об исполнении плана за 2023 год.</w:t>
      </w:r>
    </w:p>
    <w:p w:rsidR="00055F13" w:rsidRPr="00055F13" w:rsidRDefault="00055F13" w:rsidP="00055F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</w:t>
      </w: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стойчивое социально-экономическое развитие Крапивинского муниципального округа и повышение качества жизни населения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происходит по</w:t>
      </w: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ем</w:t>
      </w: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55F13" w:rsidRPr="00055F13" w:rsidRDefault="00055F13" w:rsidP="00055F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рост экономического потенциала</w:t>
      </w:r>
    </w:p>
    <w:p w:rsidR="00055F13" w:rsidRPr="00055F13" w:rsidRDefault="00055F13" w:rsidP="00055F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формирование благоприятного социального климата</w:t>
      </w:r>
    </w:p>
    <w:p w:rsidR="00055F13" w:rsidRDefault="00055F13" w:rsidP="00055F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55F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рост к</w:t>
      </w:r>
      <w:r w:rsidR="00A912C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ачества среды жизнедеятельности</w:t>
      </w:r>
    </w:p>
    <w:p w:rsidR="00A912C2" w:rsidRDefault="00A912C2" w:rsidP="00055F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912C2" w:rsidRPr="00A912C2" w:rsidRDefault="00A912C2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A912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1. Рост экономического потенциала</w:t>
      </w:r>
    </w:p>
    <w:p w:rsidR="00A912C2" w:rsidRPr="00A912C2" w:rsidRDefault="00A912C2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912C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рамках данного направления определены следующие цели: </w:t>
      </w:r>
    </w:p>
    <w:p w:rsidR="00A912C2" w:rsidRPr="00A912C2" w:rsidRDefault="00A912C2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912C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повышение эффективности и устойчивое развитие производства, переработки и реализации сельскохозяйственной продукции </w:t>
      </w:r>
    </w:p>
    <w:p w:rsidR="00A912C2" w:rsidRPr="00A912C2" w:rsidRDefault="00A912C2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912C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дальнейшее развитие отраслей промышленности на основе использования ресурсного потенциала</w:t>
      </w:r>
    </w:p>
    <w:p w:rsidR="00A912C2" w:rsidRPr="00A912C2" w:rsidRDefault="00A912C2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912C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обеспечение устойчивого развития малого и среднего предпринимательства</w:t>
      </w:r>
    </w:p>
    <w:p w:rsidR="00A912C2" w:rsidRDefault="00A912C2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912C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обеспечение развития сферы туризма и привлечение инвестиций</w:t>
      </w:r>
    </w:p>
    <w:p w:rsidR="00451121" w:rsidRDefault="00451121" w:rsidP="00A912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За 2023 год в развитие </w:t>
      </w:r>
      <w:r w:rsidRPr="00590C1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сельского хозяйства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нашего округа собственники предприятий вложили 706,5 млн. руб. Приобретено: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более 30 единиц прицепной и самоходной техники и оборудования;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введено в эксплуатацию 4 зерносушильных комплекса</w:t>
      </w:r>
      <w:r w:rsidR="00590C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построено 8 зерноскладов</w:t>
      </w:r>
      <w:r w:rsidR="00590C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E1A0C" w:rsidRPr="00EE1A0C" w:rsidRDefault="00EE1A0C" w:rsidP="00590C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Дополнительно на средства защиты растений направлено 112,8 млн. руб., на минеральные удобрения 75,1 млн. руб. В рамках государственной поддержки агропромышленного комплекса профинансировано 100,4 млн. руб. 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Валовый сбор зерновых и зернобобовых культур убран с площади 36632 га и составил 72,5 тыс. тонн с урожайностью 19,8 ц/га, произошло снижение валового сбора и урожайности </w:t>
      </w:r>
      <w:r w:rsidRPr="00C44C6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(на 41%)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это объяснимо: засушливый май и июнь, обильные осадки в июле. 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2023 году собран урожай рапса и сурепицы в размере 22,6 тыс. тонн (в 2022 году 19,8 тн, увеличение на 14,4%). 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Валовый сбор картофеля - 21,3 тыс. тонн, снижение на 11%.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 2023 год произведено –16,3 тысяч тонн молока во всех категориях хозяйств</w:t>
      </w:r>
      <w:r w:rsidR="0095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 них в общественном секторе произведено 8,3 </w:t>
      </w:r>
      <w:proofErr w:type="spellStart"/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тыс.тн</w:t>
      </w:r>
      <w:proofErr w:type="spellEnd"/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молока. Надой на 1 фуражную корову в общественном секторе составил 5160 кг. Лидер по надоям, как и в прошлом году ООО «Агрохолдинг «Кузбасский» - 5883 кг на 1 фуражную корову. Производство мяса составило – 2,7 тыс.тонн. 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2023 году ООО «Агрохолдинг «Кузбасский» в рамках 25-й Российской агропромышленной выставки «Золотая осень - 2023» приняло участие в конкурсе «За достижение высоких показателей в развитии племенного и товарного животноводства», завоевав золотую медаль. Также Понамарева Елена Николаевна - оператор машинного доения ООО «Агрохолдинг «Кузбасский» заняла третье место в региональном этапе XѴII Всероссийского конкурса на звание лучшего по профессии среди операторов машинного доения.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2023 году в конкурсе «Агростартап» </w:t>
      </w:r>
      <w:proofErr w:type="spellStart"/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грантовую</w:t>
      </w:r>
      <w:proofErr w:type="spellEnd"/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поддержку получил Голошумов Степан Михайлович </w:t>
      </w:r>
      <w:r w:rsidRPr="00C44C6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(с. Перехляй)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развитие молочного животноводства, в конкурсе «Агропрогресс» грант получил Варсобин Андрей Сергеевич </w:t>
      </w:r>
      <w:r w:rsidRPr="00C44C6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(пгт. Крапивинский)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развитие мясного животноводства.</w:t>
      </w:r>
    </w:p>
    <w:p w:rsidR="00A04F07" w:rsidRDefault="00A04F07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04F0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Промышленность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Крапивинском округе ориентирована на использование имеющихся природно-сырьевых ресурсов и переработку сельскохозяйственного сырья.</w:t>
      </w:r>
    </w:p>
    <w:p w:rsidR="00EE1A0C" w:rsidRPr="00EE1A0C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Основную долю в объеме промышленного производства занимают предприятия по доб</w:t>
      </w:r>
      <w:r w:rsidR="00DC45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ыче полезных ископаемых – 53,2%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За </w:t>
      </w:r>
      <w:r w:rsidR="00A04F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2023 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год ими произведено продукции на </w:t>
      </w:r>
      <w:r w:rsidR="00BE4E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1380,4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млн. рублей</w:t>
      </w:r>
      <w:r w:rsidR="00BE4E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Это связано с увеличением добычи ПГС ООО «Крапивинский карьер» и ООО «Сибгеолит».</w:t>
      </w:r>
    </w:p>
    <w:p w:rsidR="00451121" w:rsidRDefault="00EE1A0C" w:rsidP="00EE1A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Увеличение в сравнении с </w:t>
      </w:r>
      <w:r w:rsidR="00BE4E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2022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годом почти в 2 раза </w:t>
      </w:r>
      <w:r w:rsidRPr="00C44C6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(177,7%)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произошло по виду экономической деятельности «Обрабатывающие производства» и составило 452,8 млн. руб. Это связано с увеличением работ по заготовлению и переработке древесины, а также увеличением объемов выпуска продукции ЗАО «Зеленогорский ЖБИ» </w:t>
      </w:r>
      <w:r w:rsidRPr="00C44C6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(131,7%)</w:t>
      </w:r>
      <w:r w:rsidRPr="00EE1A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Значимую роль в социально-экономическом развитии округа играет </w:t>
      </w:r>
      <w:r w:rsidRPr="004715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малый и средний бизнес</w:t>
      </w: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</w:t>
      </w:r>
      <w:r w:rsidR="00BE4E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31.12.2023 года</w:t>
      </w: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округе осуществля</w:t>
      </w:r>
      <w:r w:rsidR="00BE4E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ли свою </w:t>
      </w: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деятельность 312 субъектов, за </w:t>
      </w:r>
      <w:r w:rsidR="00BE4E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2023</w:t>
      </w: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вновь зарегистрировано 15 субъектов малого предпринимательства, организовано 216 рабочих мест. Они осуществляют деятельность во всех сферах экономики. Основная часть занимается торговлей, общественным питанием и бытовым обслуживанием. С начала текущего года 76 человек оформились как самозанятые, всего с 2021 – 331 самозанятых. 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поселке Зеленогорский открылись четыре магазина: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весной 2 магазина: «Бристоль» и рыболовный магазин;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летом открылась «Сытная лавка»;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осенью открыл свои двери магазин с фруктами и сухофруктами. 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поселке Крапивинский открылось 6 новых магазинов: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зимой открылись магазины: «Надежда», «Азбука домашнего текстиля» и «1001 мелочь»;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осенью открылись 3 магазина: «Магнит </w:t>
      </w:r>
      <w:proofErr w:type="spellStart"/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Косметик</w:t>
      </w:r>
      <w:proofErr w:type="spellEnd"/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», «Ярче» и «Фруктовый рай».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феврале 2023 года в пгт. Крапивинский открылась новая «Кондитерская», а в ноябре этого же года в селе Каменка Кафе-Бар.</w:t>
      </w:r>
    </w:p>
    <w:p w:rsidR="00471575" w:rsidRP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селах Каменка и Борисово открылись 2 новых магазина со смешанными товарами. Открылись два пункта выдачи товаров ОZON в селах Борисово и Барачаты.</w:t>
      </w:r>
    </w:p>
    <w:p w:rsidR="00471575" w:rsidRDefault="00471575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715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сфере бытовых услуг открылись две столярные мастерские.</w:t>
      </w:r>
    </w:p>
    <w:p w:rsid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51121" w:rsidRP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2. Формирование благоприятного социального климата</w:t>
      </w:r>
      <w:r w:rsidRPr="004511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предусматривает повышение качества жизни населения и развитие человеческого потенциала путем развития образовательной сферы и сферы досуга, сферы здравоохранения, увеличения спектра социальных услуг, обеспечения занятости населения, определены следующие цели: </w:t>
      </w:r>
    </w:p>
    <w:p w:rsidR="00451121" w:rsidRP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развитие сферы образования</w:t>
      </w:r>
    </w:p>
    <w:p w:rsidR="00451121" w:rsidRP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обеспечение населения доступной и качественной медицинской помощью</w:t>
      </w:r>
    </w:p>
    <w:p w:rsidR="00451121" w:rsidRP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развитие сферы досуга и молодежной политики</w:t>
      </w:r>
    </w:p>
    <w:p w:rsidR="00451121" w:rsidRP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развитие физической культуры и спорта</w:t>
      </w:r>
    </w:p>
    <w:p w:rsidR="00451121" w:rsidRDefault="00451121" w:rsidP="004768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развитие системы социальной поддержки и социального обслуживания населения.</w:t>
      </w:r>
    </w:p>
    <w:p w:rsidR="00451121" w:rsidRPr="00451121" w:rsidRDefault="00451121" w:rsidP="004768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Благодаря национальному проекту </w:t>
      </w:r>
      <w:r w:rsidRPr="00C226C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«Здравоохранение»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поступило 2 автомобиля </w:t>
      </w:r>
      <w:r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(УАЗ и автомобиль скорой медицинской помощи)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построены два модульных здания </w:t>
      </w:r>
      <w:r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(врачебная амбулатория в селе Борисово и фельдшерско - акушерский пункт в поселке Красные Ключи)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Безвозмездно переданы автоматизированные рабочие места в количестве 20 шт.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Диспансеризация детского и взросл</w:t>
      </w:r>
      <w:r w:rsidR="00643C2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ого населения выполнена на 100%, </w:t>
      </w:r>
      <w:r w:rsidR="00643C2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с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мертность снижена на 6,3%.</w:t>
      </w:r>
    </w:p>
    <w:p w:rsidR="00643C2B" w:rsidRDefault="00643C2B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C226C2" w:rsidRPr="00C226C2" w:rsidRDefault="00643C2B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43C2B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Образование</w:t>
      </w:r>
      <w:r w:rsidR="0047683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. 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2023 году в рамках федерального проекта «Успех каждого ребенка»: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на базе Крапивинского </w:t>
      </w:r>
      <w:r w:rsidR="00F16E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Дома детского творчества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открыто ещё одно направление и созданы новые места дополнительного образования туристско-краеведческой направленности «Пешеходный туризм», охват обучающихся 60 человек. </w:t>
      </w:r>
    </w:p>
    <w:p w:rsidR="00F16E37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с 9 января 2023 года 4 школы </w:t>
      </w:r>
      <w:r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(Крапивинская, Зеленогорская, Перехляйская и Барачатская)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вступили в федеральный проект «Навигаторы детства» </w:t>
      </w: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Росдетцентра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 базе Борисовской школы открылся кадетский класс, 11 кадетов. В рамках данного проекта включены: форменная одежда; церемония принятия присяги; строевая подготовка; участие в парадах, торжественных мероприятиях.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2023 году в рамках патриотического воспитания в средние школы округа поставлено оборудование для реализации начальной военной подготовки обучающихся: автоматы Калашникова -  2 на школу, пистолеты Макарова - 1 на школу и другое оборудование.</w:t>
      </w:r>
    </w:p>
    <w:p w:rsidR="00C226C2" w:rsidRPr="00C226C2" w:rsidRDefault="000809C7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пять школ округа </w:t>
      </w:r>
      <w:r w:rsidR="00C226C2"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(Крапивинская, Тарадановская, Банновская и Зеленовская школы, Крапивинская ОШИ)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была поставлена государственная символика России: флаги и гербы.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Крапивинском муниципальном округе реализуется проект «Орлята России», в котором принимают участие 11 общеобразовательных организаций: 971 обучающийся с 1 по 4 классы зарегистрированы на платформе «Орлята России».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 инициативному бюджетированию благоустроены территории двух общеобразовательных школ </w:t>
      </w:r>
      <w:r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(п. Зеленовский, с.Банново)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C226C2" w:rsidRPr="00C226C2" w:rsidRDefault="000809C7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еализованы мероприятия по обеспечению пожарной безопасности в муниципальных образовательных организациях нашего округа: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- ремонт наружных пожарный лестниц </w:t>
      </w:r>
      <w:r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(детские сады: «Светлячок» и Шевелевский, Крапивинская ОШИ)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C44C69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проведен монтаж автоматической пожарной сигнализации </w:t>
      </w:r>
      <w:r w:rsidRPr="00C44C6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(детские сады: «Светлячок» и Шевелевский, Крапивинская ОШИ)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Реализованы мероприятия по обеспечению антитеррористической защищенности в муниципальных образовательных организациях округа: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установка громкоговорящей связи в 13 образовательных учреждениях;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установка постов охраны </w:t>
      </w:r>
      <w:r w:rsidRPr="006827C0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(Барачатская, Мунгатская, Красноключинская, Зеленовская, Крапивинский детский сад «Светлячок»)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установлено ограждение в </w:t>
      </w: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Мунгатском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Тарадановском детских садах.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Всеми видами летнего отдыха в 202</w:t>
      </w:r>
      <w:r w:rsidR="00784D0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году было охвачено 100 % школьников. В течение летней оздоровительной кампании 2023 года в округе функционировало 18 лагерей, в которых отдохнуло 1370 детей </w:t>
      </w:r>
      <w:r w:rsidRPr="006827C0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(15 лагерей дневного пребывания – 830 детей; 2 лагеря труда и отдыха для подростков – 140 человек; лагерь палаточного типа – 400 подростков)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Малозатратными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формами отдыха было занято 1865 детей </w:t>
      </w:r>
      <w:r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(площадки)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 итогам проведения единого </w:t>
      </w: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госэкзамена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2023 году все выпускники получили аттестаты о полном среднем образовании.</w:t>
      </w:r>
    </w:p>
    <w:p w:rsidR="00784D0E" w:rsidRDefault="00784D0E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C226C2" w:rsidRPr="00784D0E" w:rsidRDefault="00784D0E" w:rsidP="00784D0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784D0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С</w:t>
      </w:r>
      <w:r w:rsidR="00C226C2" w:rsidRPr="00784D0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оциальн</w:t>
      </w:r>
      <w:r w:rsidRPr="00784D0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ая</w:t>
      </w:r>
      <w:r w:rsidR="00C226C2" w:rsidRPr="00784D0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поддержк</w:t>
      </w:r>
      <w:r w:rsidRPr="00784D0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нашем округе реализуется система долговременного ухода: функционирует служба помощников по уходу </w:t>
      </w:r>
      <w:r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(3 сиделки на 12 получателей)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для «лежачих» получателей услуг</w:t>
      </w:r>
      <w:r w:rsidR="00352D4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 начала 2023 года услугами помощников по уходу воспользовались 20 получателей социальных услуг.</w:t>
      </w:r>
    </w:p>
    <w:p w:rsidR="00C226C2" w:rsidRPr="00D65EAF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</w:t>
      </w:r>
      <w:r w:rsidR="00352D4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2023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году план по социальным контрактам выполнен на 101,5%, заключено 135 контрактов </w:t>
      </w:r>
      <w:r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(36 – поиск работы, 33 - ИП и самозанятые, 49 – ЛПХ, 17 – иные).</w:t>
      </w:r>
    </w:p>
    <w:p w:rsidR="00352D4A" w:rsidRDefault="00352D4A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C226C2" w:rsidRPr="006E1517" w:rsidRDefault="00352D4A" w:rsidP="0047683D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К</w:t>
      </w:r>
      <w:r w:rsidR="00C226C2"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ультур</w:t>
      </w:r>
      <w:r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</w:t>
      </w:r>
      <w:r w:rsidR="00C226C2"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, молодежн</w:t>
      </w:r>
      <w:r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ая</w:t>
      </w:r>
      <w:r w:rsidR="00C226C2"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политик</w:t>
      </w:r>
      <w:r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</w:t>
      </w:r>
      <w:r w:rsidR="00C226C2"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, спорт</w:t>
      </w:r>
      <w:r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</w:t>
      </w:r>
      <w:r w:rsidR="00C226C2"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и туризм</w:t>
      </w:r>
      <w:r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.</w:t>
      </w:r>
      <w:r w:rsidR="00C226C2" w:rsidRPr="006E151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Благодаря региональному проекту «Обеспечение качественно нового уровня развития инфраструктуры культуры» в июле 2023 года был приобретен передвижной многофункциональный культурный центр </w:t>
      </w:r>
      <w:r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(автоклуб</w:t>
      </w:r>
      <w:r w:rsidR="006E1517"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Автоклуб — это полноценный культурный центр со своей сценой и мультимедийной аппаратурой, которым в 2023 году совершено 25 выездов в населенные пункты нашего округа </w:t>
      </w:r>
      <w:r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(Крапивинский, Зеленогорский, Арсеново, Ключи, Долгополово, Максимово, Сарапки, Березовка, Скарюпино).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рамках регионального проекта «Творческие люди» было приобретено музыкальное оборудование </w:t>
      </w:r>
      <w:r w:rsidRPr="00D65EAF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(радиосистема)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для Шевелевского СДК.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2023 году Перехляйский СДК был полностью отремонтирован, обновлена материально – техническая база: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в рамках проекта «Культура малой родины» приобретено и установлено новое современное световое и звуковое оборудование, механика и одежда сцены, комфортные кресла в зрительный зал;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за счет муниципальной программы Крапивинского муниципального округа «Модернизация объектов социальной сферы и жилого фонда Крапивинского муниципального округа» были отремонтированы внутренние помещения, зрительный зал, фойе, кабинеты, туалетная комната; заменили ветхую водопроводную сеть;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благодаря программе «Твой Кузбасс — твоя инициатива» капитально отремонтировали кровлю и установили пластиковые окна.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рамках государственной программы Кемеровской области – Кузбасса «Физическая культура и спорт Кузбасса» и муниципальной программы Крапивинского муниципального округа «Развитие физической культуры и спорта» отремонтировано здание спортивной школы в поселке Крапивинский.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 инициативному бюджетированию благоустроена хоккейная коробка.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рамках программы по антитеррористической безопасности выполнены мероприятия: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оснащение стационарными тревожными кнопками детскую школу искусств и спортивную школу;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установлено ограждение в спортивной школе;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- дооснащен</w:t>
      </w:r>
      <w:r w:rsidR="00784E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ы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систем</w:t>
      </w:r>
      <w:r w:rsidR="00784E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ы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видеонаблюдения в детской школе искусств и спортивной школе.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рамках программы по пожарной безопасности в учреждениях культуры проведены мероприятия:</w:t>
      </w:r>
    </w:p>
    <w:p w:rsidR="00C226C2" w:rsidRPr="00C226C2" w:rsidRDefault="00C226C2" w:rsidP="001E54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оснащен</w:t>
      </w:r>
      <w:r w:rsidR="00784E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ы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аварийным освещением и приведен</w:t>
      </w:r>
      <w:r w:rsidR="00784E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ы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соответствие с требованиями пожарной безопасности путей эвакуации в детской школе искусств и спортивной школе</w:t>
      </w:r>
      <w:r w:rsidR="001E546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</w:t>
      </w: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Скарюпинском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СДК отремонтирована кровля.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C226C2" w:rsidRPr="00C226C2" w:rsidRDefault="001E546C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амы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ярки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="00C226C2"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события 2023 года: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- 30 июня на ипподроме в д. Кабаново Крапивинского округа прошло празднование XXIII Федерального и III Международного шахтерского Сабантуя. В 13 заездах участвовало более 100 лошадей. Проведены культурно-массовые мероприятия: гастрофестиваль, спортивные игры, мастер – классы. Праздник посетила делегация из Республики Татарстан. На мероприятии присутствовало более 7 тысяч человек;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в августе в пгт. Зеленогорский третий раз проведен конкурс актуального искусства из металлолома «Железное кружево»: с 9 по 12 августа 8 команд - участниц из Кузбасса, Новосибирска, Алтайского края боролись за звание лучшего мастера. Итогом конкурса стали восемь новых арт-объектов. Выставки-ярмарки мастеров и ремесленников, сувенирные лавки, мастер-классы по работе с металлом и кожей, гончарная мастерская, работа интерактивных площадок, игровых зон, </w:t>
      </w: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фуд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-кордов, автобусная экскурсия «Загадка Крапивинского гидроузла», кино под открытым небом, подъем на аэростате, байк-шоу, гастрофестиваль, выступления по гиревому спорту никого не оставили равнодушным. Сегодня конкурс имеет статус полноценного двухдневного туристического события. В 2023 году мероприятие посетило порядка 15 000 человек;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межрегиональный фестиваль-ярмарка национального рукоделья «Истоки» проходило 13 августа в рамках туристического события «Железное кружево». В мероприятии приняло участие более 400 человек;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праздник звука - рок фестиваль «Колючая Крапива» - это фестиваль тяжелой музыки, который позволяет окунуться в атмосферу рока и стать участником масштабного события в мире музыки. 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Значимые мероприятия для спорта на территории нашего округа: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летом состоялись областные соревнования по лыжероллерам на приз главы;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в феврале прошли областные соревнования по лыжным гонкам на приз главы и всероссийский спортивный праздник «Лыжня России»;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турнир Крапивинского муниципального округа по боксу, приуроченный к 100-летнему образованию государственного органа управления в сфере физической культуры и спорта;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открытые муниципальные соревнования по боксу на кубок Главы Крапивинского муниципального округа и призы </w:t>
      </w:r>
      <w:proofErr w:type="spellStart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Интерконтинентального</w:t>
      </w:r>
      <w:proofErr w:type="spellEnd"/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Чемпиона Вячеслава Гусева в пгт. Крапивинский;</w:t>
      </w:r>
    </w:p>
    <w:p w:rsidR="00C226C2" w:rsidRPr="00C226C2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- в мае прошел мотокросс – лично – командный чемпионат Кемеровской области – Кузбасса (первый этап).</w:t>
      </w:r>
    </w:p>
    <w:p w:rsidR="00451121" w:rsidRPr="00451121" w:rsidRDefault="00C226C2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Доля граждан, систематически занимающихся физической культурой составляет </w:t>
      </w:r>
      <w:r w:rsidR="00784EF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ежегодно растет, в 2023 году - </w:t>
      </w:r>
      <w:r w:rsidRPr="00C226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62,1%.</w:t>
      </w:r>
    </w:p>
    <w:p w:rsidR="00451121" w:rsidRDefault="00451121" w:rsidP="004768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451121" w:rsidRPr="00451121" w:rsidRDefault="00451121" w:rsidP="0047683D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3. Рост качества среды жизнедеятельности</w:t>
      </w:r>
    </w:p>
    <w:p w:rsidR="00451121" w:rsidRPr="00451121" w:rsidRDefault="00451121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Одним из приоритетных направлений развития Крапивинского округа в долгосрочной перспективе является содействие росту качества среды жизнедеятельности населения муниципального округа. В рамках данного направления определены следующие цели: </w:t>
      </w:r>
    </w:p>
    <w:p w:rsidR="00451121" w:rsidRPr="00451121" w:rsidRDefault="00451121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развитие жилищно-коммунального комплекса, жилищного и дорожного хозяйства;</w:t>
      </w:r>
    </w:p>
    <w:p w:rsidR="0071745F" w:rsidRDefault="00451121" w:rsidP="004768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45112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1745F" w:rsidRDefault="0071745F" w:rsidP="0071745F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71745F" w:rsidRPr="0071745F" w:rsidRDefault="0071745F" w:rsidP="0071745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Жилищно - 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 счет ресурсно-снабжающей организации проведены плановые работы в сфере теплоснабжения: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ремонт на котельных в пгт. Зеленогорский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(капитальный ремонт топки котла №2, №3 и угольного бункера котла №2, ремонт запорной арматуры)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МСО в пгт. Крапивинский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(проведена замена оголовка дымовой трубы)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ремонт тепловых трасс в поселке Зеленогорский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(тепловая изоляция надземной тепловой сети по ул. Лесная, замена подземной теплотрассы на площади, вынос тепловой сети из подземной в надземную в районе жилых домов №80,15)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в селе Борисово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(ремонт надземной тепловой трассы по ул. Санаторная)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в поселках Зеленовский и Плотниковский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(вынос тепловых сетей из подземной в наземную, общей протяженностью 850м)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в селе Барачаты и поселке Красные Ключи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(замена тепловой изоляции протяженностью 850 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ремонт на котельных в поселке Красный Ключ и селе Каменка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(замена дымовых труб)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в деревне Шевели на котельной отремонтировали кровлю.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2023 году в сфере теплоснабжения за счет средств областного и местного бюджетов приобрели модульную котельную в поселок Перехляй.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Плановые работы проведены и в сфере водоснабжения: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ремонт водопроводных сетей 3 км </w:t>
      </w:r>
      <w:r w:rsidRPr="004A6C6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(пгт. Зеленогорский, пгт. Крапивинский, п. Красные Ключи, с. Барачаты, п. Ленинка, с.Банново)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проведен ремонт скважины в с. Каменка;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перенос опоры ЛЭП в пгт. Зеленогорский НС2;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проведена замена глубинных насосов, капитальный ремонт водоподъемного оборудования </w:t>
      </w:r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</w:t>
      </w:r>
      <w:proofErr w:type="spellStart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пгт.Зеленогорский</w:t>
      </w:r>
      <w:proofErr w:type="spellEnd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, пгт. Крапивинский, п. Каменный, д Каменка, </w:t>
      </w:r>
      <w:proofErr w:type="spellStart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с.Борисово</w:t>
      </w:r>
      <w:proofErr w:type="spellEnd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, </w:t>
      </w:r>
      <w:proofErr w:type="spellStart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д.Кабаново</w:t>
      </w:r>
      <w:proofErr w:type="spellEnd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, </w:t>
      </w:r>
      <w:proofErr w:type="spellStart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д.Бердюгино</w:t>
      </w:r>
      <w:proofErr w:type="spellEnd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, с. Красный Ключ, </w:t>
      </w:r>
      <w:proofErr w:type="spellStart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д.Ключи</w:t>
      </w:r>
      <w:proofErr w:type="spellEnd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, п. Березовка, </w:t>
      </w:r>
      <w:proofErr w:type="spellStart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д.Шевели</w:t>
      </w:r>
      <w:proofErr w:type="spellEnd"/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, с. Тараданово, п.Зеленовский)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промывка 20 водонапорных скважин на территории Крапивинского округа и ремонт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водобашни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селе Междугорное;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 xml:space="preserve">- ремонтные работы на центральных канализационных сетях и водопроводных сетях;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прочие работы на объектах водоснабжения </w:t>
      </w:r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(замена насоса на КНС1, очистка иловых карт и песколовок, установка люков)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рамках регионального проекта </w:t>
      </w:r>
      <w:r w:rsidRPr="0008593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«Формирование комфортной городской среды»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национального проекта «Жилье и городская среда» в 2023г проведены работы по благоустройству: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придомовых территорий многоквартирных жилых домов 19 и 83 в пгт. Зеленогорский;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центральной аллеи в пгт. Зеленогорский </w:t>
      </w:r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(тротуарная дорожка)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аллеи Интернационалистов, расположенного в пгт. Зеленогорский </w:t>
      </w:r>
      <w:r w:rsidRPr="0008593D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(устройство беседок и лавочек, установка туалетов, замена освещения, асфальтирование дорожек и места для проведения конкурса «Железное кружево»)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71745F" w:rsidRPr="0071745F" w:rsidRDefault="00A037A5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</w:t>
      </w:r>
      <w:r w:rsidR="0071745F"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Сквере Поб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едителей в поселке Крапивинский</w:t>
      </w:r>
      <w:r w:rsidR="0071745F"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2023 году были установлены: зенитно-ракетный комплекс С-75 и </w:t>
      </w:r>
      <w:proofErr w:type="spellStart"/>
      <w:r w:rsidR="0071745F"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учебно</w:t>
      </w:r>
      <w:proofErr w:type="spellEnd"/>
      <w:r w:rsidR="0071745F"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 тренировочный самолет ИЛ-29, которые нам передал г. Кемерово на безвозмездной основе.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2023 году план по вводу жилья выполнен на 90% -  введено 7196 кв.м. при плане 8000 кв.м.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2023 году начато строительство двух 33 квартирных жилых домов в пгт. Крапивинский, где получат квартиры дети – сироты и социально - незащищенные категории граждан.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2023 году улучшили свои жилищные условия 29 семей</w:t>
      </w:r>
      <w:r w:rsidR="007E6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</w:p>
    <w:p w:rsidR="007E6FA7" w:rsidRDefault="007E6FA7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Техническое состояние </w:t>
      </w:r>
      <w:r w:rsidRPr="007E6FA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дорог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улучшается с каждым годом</w:t>
      </w:r>
      <w:r w:rsidR="007E6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: 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доля дорог, находящихся в неудовлетворительном техническом состоянии, снизилась с 7,7 до </w:t>
      </w:r>
      <w:r w:rsidR="008E5B9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7,0</w:t>
      </w:r>
      <w:bookmarkStart w:id="0" w:name="_GoBack"/>
      <w:bookmarkEnd w:id="0"/>
      <w:r w:rsidR="007E6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% процентов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целом по округу выполнены работы по текущему ремонту асфальтобетонного покры</w:t>
      </w:r>
      <w:r w:rsidR="007E6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тия дорог протяженностью 4,9 км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: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в пгт. Крапивинский: ул.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Тайдонская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ул. Заречная, ул. Рекордная, ул. 50 лет Октября, ул. Лесная, ул. Гагарина, ул. Мостовая </w:t>
      </w:r>
      <w:r w:rsidRPr="008A635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(дорога к школе)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ул. Кирова, ул. Парковая;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в пгт. Зеленогорский отремонтирован 1-й и 2-й проезды.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рамках реализации областной программы «Безопасность дорожного движения» выполнены мероприятия по безопасности дорожного движения: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нанесен пластиковый пешеходный переход и установлены знаки у здания МФЦ,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проведены работы по устройству тротуарной дорожки по ул. Мостовая в пгт. Крапивинский,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проведены работы по устройству светофора по ул. Советская </w:t>
      </w:r>
      <w:r w:rsidRPr="008A6359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(перекресток)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устройству ограждения ул. Мостовая в пгт. Крапивинский,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выполнены работы по устройству уличного освещения в пгт. Зеленогорский.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рамках национального проекта «Безопасные и качественные дороги»: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ОАО «Крапивиноавтодор» проведен ремонт участка дороги 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«Крапивино – Панфилово» протяженностью 8,1 км;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МП «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Мостремонт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 закончил капитальный ремонт моста через р. Большая Кедровка в пгт. Зеленогорский, первый этап которого был завершен в 2022 году.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целях безопасности дорожного движения в рамках реализации программы по капитальному ремонту дирекции автодорог Кузбасса в селах Тараданово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(протяжённость тротуара составила 1,7км, освещения 1,1км.)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Борисово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(протяжённость тротуара и освещения составила 5,5 км.)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выполнено устройство тротуаров и их освещение.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Выполнены работы по отсыпке дорог с гравийным покрытием 6,7 км в следующих населенных пунктах: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с. Борисово дорога к ФАПУ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(160м)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п.Зеленовский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ул.Школьная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(1296м)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ул.Советская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(856м)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д.Сарапки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ул.Молодежная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(208м)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ул.Российская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(373м)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д. Новобарачаты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ул.Советская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(80м),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п. Перехляй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ул.Школьная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(123м)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проезд к д/с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(100м)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переулок Родниковый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(330м)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переулок Заречный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(340м)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ул. 40 лет Победы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(1030м)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ул.Веры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Волошиной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(260м)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ул.Центральная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(1280м)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д. Бердюгино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ул.Береговая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(121м)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ул.Центральная</w:t>
      </w:r>
      <w:proofErr w:type="spellEnd"/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5734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(110м).</w:t>
      </w:r>
    </w:p>
    <w:p w:rsidR="00D17CA1" w:rsidRDefault="00D17CA1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рамках исполнения областного Закона от 14.11.2018 № 90-ОЗ «О реализации проектов </w:t>
      </w:r>
      <w:r w:rsidRPr="00D17CA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инициативного бюджетирования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Кемеровской области» в Крапивинском муниципальном округе в конкурсном отборе приняли участие 11 из 11 территорий.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</w:t>
      </w:r>
      <w:r w:rsidR="00D17CA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2023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году были реализованы следующие проекты: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благоустройство 5 мест захоронения </w:t>
      </w:r>
      <w:r w:rsidRPr="00425AD7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(пгт. Зеленогорский, п. Красные Ключи, с. Каменка, с. Междугорное, д. Сарапки)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капитальный ремонт фасада СДК </w:t>
      </w:r>
      <w:r w:rsidRPr="00425AD7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(с. Тараданово)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капитальный ремонт кровли и оконных блоков в Перехляйском СДК; 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благоустройство </w:t>
      </w:r>
      <w:r w:rsidRPr="00425AD7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(текущий ремонт - ограждение) территорий двух общеобразовательных школ (п. Зеленовский, с.Банново)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:rsidR="0071745F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благоустройство детской площадки в с. Борисово;</w:t>
      </w:r>
    </w:p>
    <w:p w:rsidR="00451121" w:rsidRPr="0071745F" w:rsidRDefault="0071745F" w:rsidP="003361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 благоустройство </w:t>
      </w:r>
      <w:r w:rsidRPr="00425AD7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(текущий ремонт)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спортивной площадки в пгт. Крапивинский </w:t>
      </w:r>
      <w:r w:rsidRPr="00425AD7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(хоккейная коробка)</w:t>
      </w:r>
      <w:r w:rsidRPr="0071745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sectPr w:rsidR="00451121" w:rsidRPr="0071745F">
      <w:headerReference w:type="default" r:id="rId6"/>
      <w:headerReference w:type="first" r:id="rId7"/>
      <w:pgSz w:w="11900" w:h="16840"/>
      <w:pgMar w:top="1124" w:right="836" w:bottom="1186" w:left="164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37" w:rsidRDefault="00D13137">
      <w:r>
        <w:separator/>
      </w:r>
    </w:p>
  </w:endnote>
  <w:endnote w:type="continuationSeparator" w:id="0">
    <w:p w:rsidR="00D13137" w:rsidRDefault="00D1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37" w:rsidRDefault="00D13137"/>
  </w:footnote>
  <w:footnote w:type="continuationSeparator" w:id="0">
    <w:p w:rsidR="00D13137" w:rsidRDefault="00D131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57" w:rsidRDefault="00AD1E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3978910</wp:posOffset>
              </wp:positionH>
              <wp:positionV relativeFrom="page">
                <wp:posOffset>494030</wp:posOffset>
              </wp:positionV>
              <wp:extent cx="1250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F57" w:rsidRDefault="00AD1E9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5B9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3.3pt;margin-top:38.9pt;width:9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" filled="f" stroked="f">
              <v:textbox style="mso-fit-shape-to-text:t" inset="0,0,0,0">
                <w:txbxContent>
                  <w:p w:rsidR="00F76F57" w:rsidRDefault="00AD1E9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8E5B9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57" w:rsidRDefault="00F76F5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57"/>
    <w:rsid w:val="00055F13"/>
    <w:rsid w:val="000809C7"/>
    <w:rsid w:val="0008593D"/>
    <w:rsid w:val="000C2DFE"/>
    <w:rsid w:val="001E546C"/>
    <w:rsid w:val="002039B6"/>
    <w:rsid w:val="00335CEE"/>
    <w:rsid w:val="0033613C"/>
    <w:rsid w:val="00352D4A"/>
    <w:rsid w:val="003B153B"/>
    <w:rsid w:val="00425AD7"/>
    <w:rsid w:val="00451121"/>
    <w:rsid w:val="00471575"/>
    <w:rsid w:val="0047683D"/>
    <w:rsid w:val="004A6C6D"/>
    <w:rsid w:val="00580288"/>
    <w:rsid w:val="00590C13"/>
    <w:rsid w:val="00643C2B"/>
    <w:rsid w:val="006827C0"/>
    <w:rsid w:val="006A5734"/>
    <w:rsid w:val="006C4AB5"/>
    <w:rsid w:val="006E1517"/>
    <w:rsid w:val="0071745F"/>
    <w:rsid w:val="00773652"/>
    <w:rsid w:val="00784663"/>
    <w:rsid w:val="00784D0E"/>
    <w:rsid w:val="00784EF0"/>
    <w:rsid w:val="007E6FA7"/>
    <w:rsid w:val="008124F4"/>
    <w:rsid w:val="00861AAA"/>
    <w:rsid w:val="00897AE1"/>
    <w:rsid w:val="008A6359"/>
    <w:rsid w:val="008C2600"/>
    <w:rsid w:val="008E5B9E"/>
    <w:rsid w:val="00921DAE"/>
    <w:rsid w:val="009550CD"/>
    <w:rsid w:val="009E241C"/>
    <w:rsid w:val="00A037A5"/>
    <w:rsid w:val="00A04F07"/>
    <w:rsid w:val="00A912C2"/>
    <w:rsid w:val="00AD1E97"/>
    <w:rsid w:val="00BE4E4F"/>
    <w:rsid w:val="00C226C2"/>
    <w:rsid w:val="00C44C69"/>
    <w:rsid w:val="00D13137"/>
    <w:rsid w:val="00D17CA1"/>
    <w:rsid w:val="00D65EAF"/>
    <w:rsid w:val="00D82FFA"/>
    <w:rsid w:val="00D91C9C"/>
    <w:rsid w:val="00D977D9"/>
    <w:rsid w:val="00DC45B1"/>
    <w:rsid w:val="00E449AD"/>
    <w:rsid w:val="00EE1A0C"/>
    <w:rsid w:val="00F16E37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7DA7C-8404-445C-9CF3-6FBF2DF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Сахабутдинова Анна Э.</dc:creator>
  <cp:keywords/>
  <cp:lastModifiedBy>Экономист 4</cp:lastModifiedBy>
  <cp:revision>8</cp:revision>
  <dcterms:created xsi:type="dcterms:W3CDTF">2025-02-26T02:49:00Z</dcterms:created>
  <dcterms:modified xsi:type="dcterms:W3CDTF">2025-02-26T08:16:00Z</dcterms:modified>
</cp:coreProperties>
</file>