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Pr="0090400D" w:rsidRDefault="00810630" w:rsidP="0090400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0400D">
        <w:rPr>
          <w:rFonts w:ascii="Times New Roman" w:hAnsi="Times New Roman" w:cs="Times New Roman"/>
          <w:sz w:val="24"/>
          <w:szCs w:val="28"/>
        </w:rPr>
        <w:t>Приложение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округа 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от </w:t>
      </w:r>
      <w:r w:rsidR="000866C2">
        <w:rPr>
          <w:rFonts w:ascii="Times New Roman" w:hAnsi="Times New Roman" w:cs="Times New Roman"/>
          <w:sz w:val="24"/>
          <w:szCs w:val="28"/>
        </w:rPr>
        <w:t>_____________</w:t>
      </w:r>
      <w:r w:rsidR="00560386" w:rsidRPr="0090400D">
        <w:rPr>
          <w:rFonts w:ascii="Times New Roman" w:hAnsi="Times New Roman" w:cs="Times New Roman"/>
          <w:sz w:val="24"/>
          <w:szCs w:val="28"/>
        </w:rPr>
        <w:t xml:space="preserve"> </w:t>
      </w:r>
      <w:r w:rsidRPr="0090400D">
        <w:rPr>
          <w:rFonts w:ascii="Times New Roman" w:hAnsi="Times New Roman" w:cs="Times New Roman"/>
          <w:sz w:val="24"/>
          <w:szCs w:val="28"/>
        </w:rPr>
        <w:t xml:space="preserve">№ </w:t>
      </w:r>
      <w:r w:rsidR="000866C2">
        <w:rPr>
          <w:rFonts w:ascii="Times New Roman" w:hAnsi="Times New Roman" w:cs="Times New Roman"/>
          <w:sz w:val="24"/>
          <w:szCs w:val="28"/>
        </w:rPr>
        <w:t>_____</w:t>
      </w:r>
    </w:p>
    <w:p w:rsidR="00810630" w:rsidRDefault="00810630" w:rsidP="0090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контрольно-счетного отдела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 за 2021 год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отдела Крапивинского муниципального округа (далее по тексту – КСО) в 2021 году.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6023DC" w:rsidRPr="006023DC" w:rsidRDefault="006023DC" w:rsidP="006951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контрольно-счетного отдела Крапивинского муниципального округа в 2021 году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КСО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области, Уставом Крапивинского муниципального округа Кемеровской области-Кузбасса, Положением о контрольно-счетном отделе Крапивинского муниципального округа, утвержденным решением Совета народных депутатов Крапивинского муниципального округа от 26.12.2019 №15 (в ред. решения от 25.12.2020 </w:t>
      </w:r>
      <w:hyperlink r:id="rId8" w:history="1">
        <w:r w:rsidRPr="006023DC">
          <w:rPr>
            <w:rFonts w:ascii="Times New Roman" w:eastAsia="Times New Roman" w:hAnsi="Times New Roman" w:cs="Times New Roman"/>
            <w:sz w:val="28"/>
            <w:szCs w:val="28"/>
          </w:rPr>
          <w:t>N 207</w:t>
        </w:r>
      </w:hyperlink>
      <w:r w:rsidRPr="006023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Положением о КСО определено, что контрольно-счетный отдел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округа и ему подотчетен.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отчетном периоде КСО обеспечивалась реализация целей и задач, возложенных на него Положением о контрольно-счетном отделе Крапивинского муниципального округа. Проводимые мероприятия составляли единую систему контроля за формированием бюджета округа; предотвращением финансовых нарушений при проведении экспертно-аналитических мероприятий и их выявлением при проведении контрольных мероприятий.</w:t>
      </w:r>
    </w:p>
    <w:p w:rsidR="006023DC" w:rsidRPr="006023DC" w:rsidRDefault="006023DC" w:rsidP="006951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План работы  на 2021 год был сформирован с учетом направлений деятельности  КСО, согласован с администрацией Крапивинского </w:t>
      </w:r>
      <w:r w:rsidRPr="006023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округа и Советом народных депутатов Крапивинского муниципального округа. </w:t>
      </w:r>
      <w:r w:rsidRPr="006023DC">
        <w:rPr>
          <w:rFonts w:ascii="Times New Roman" w:eastAsia="Calibri" w:hAnsi="Times New Roman" w:cs="Times New Roman"/>
          <w:snapToGrid w:val="0"/>
          <w:sz w:val="28"/>
          <w:szCs w:val="28"/>
        </w:rPr>
        <w:t>В связи с длительным отсутствием специалиста из плана работы КСО КМО были исключены мероприятия со сроком исполнения в третьем и в четвертом квартале 2021года (пункты: 2.1. Совместная проверка с отделом внутреннего финансового контроля администрации КМО соблюдения бюджетного законодательства в МКУ «Управление по жизнеобеспечению и строительству администрации Крапивинского муниципального округа»; 2.2. Проверка соблюдения законодательства при начислении муниципальных пенсий в Крапивинском муниципальном округе). Кроме того, по просьбе главы Крапивинского муниципального округа были проведены 2 внеплановые проверки (</w:t>
      </w: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Расходование бюджетных средств на приобретение запасных частей по муниципальному контракту от 28.07.2020 №01393000028200001250001, а также расходования бюджетных средств на оплату труда работников МБУ «Автохозяйство Крапивинского муниципального округа» за четвертый квартал 2020 года; Эффективность расходования ГСМ на </w:t>
      </w:r>
      <w:r w:rsidRPr="006023DC">
        <w:rPr>
          <w:rFonts w:ascii="Times New Roman" w:eastAsia="Calibri" w:hAnsi="Times New Roman" w:cs="Times New Roman"/>
          <w:bCs/>
          <w:sz w:val="28"/>
          <w:szCs w:val="28"/>
        </w:rPr>
        <w:t xml:space="preserve">автобус </w:t>
      </w:r>
      <w:r w:rsidRPr="006023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FORD</w:t>
      </w:r>
      <w:r w:rsidRPr="006023DC">
        <w:rPr>
          <w:rFonts w:ascii="Times New Roman" w:eastAsia="Calibri" w:hAnsi="Times New Roman" w:cs="Times New Roman"/>
          <w:bCs/>
          <w:sz w:val="28"/>
          <w:szCs w:val="28"/>
        </w:rPr>
        <w:t xml:space="preserve"> транзит</w:t>
      </w: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 в МБУ «Спортивная школа Крапивинского муниципального округа» </w:t>
      </w:r>
      <w:r w:rsidR="006951B3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 01.12.2020  по</w:t>
      </w:r>
      <w:r w:rsidR="0069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Calibri" w:hAnsi="Times New Roman" w:cs="Times New Roman"/>
          <w:sz w:val="28"/>
          <w:szCs w:val="28"/>
        </w:rPr>
        <w:t>30.06.2021)</w:t>
      </w:r>
      <w:r w:rsidR="00695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С учетом изменений план исполнен в полном объеме. Исполнение плана позволило рассмотреть и проанализировать различные вопросы при предварительном, текущем и последующем контроле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6023DC" w:rsidRPr="006023DC" w:rsidRDefault="006023DC" w:rsidP="006951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На стадии предварительного контроля осуществлялась экспертиза проекта бюджета Крапивинского муниципального округа  на 2022 год и плановый период 2023-2024 годов. По итогам проведения экспертизы подготовлено 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РФ.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был рекомендован Совету народных депутатов Крапивинского муниципального округа  к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На стадии последующего контроля подготовлено заключение о результатах внешней проверки годового отчета Крапивинского муниципального округа за 2020 год, в котором проанализировано фактическое исполнение доходных и расходных статей бюджета муниципального образования по объему и структуре.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за 2020 год подготовлен в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требованиями Бюджетного Кодекса РФ и удовлетворяет требованиям полноты отражения средств бюджетов по доходам, расходам и источникам финансирования дефицита. </w:t>
      </w:r>
    </w:p>
    <w:p w:rsid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6023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 исполнения бюджета Крапивинского муниципального округа за  первый, второй и третий квартал 2021 года,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бюджет Крапивинского муниципального округа исполнен в соответствии с требованиями и нормами действующего  бюджетного  законодательства и нормативн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правовыми актами Крапивинского муниципального округа.</w:t>
      </w:r>
    </w:p>
    <w:p w:rsidR="006951B3" w:rsidRPr="006023DC" w:rsidRDefault="006951B3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течение 2021 года в рамках контрольно-ревизионной деятельности проведены следующие проверки:</w:t>
      </w:r>
    </w:p>
    <w:p w:rsidR="00362ECD" w:rsidRPr="006023DC" w:rsidRDefault="00362ECD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CE3211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211">
        <w:rPr>
          <w:rFonts w:ascii="Times New Roman" w:eastAsia="Times New Roman" w:hAnsi="Times New Roman" w:cs="Times New Roman"/>
          <w:b/>
          <w:sz w:val="28"/>
          <w:szCs w:val="28"/>
        </w:rPr>
        <w:t>Объект проверки – МБУ «Автохозяйство Крапивинского муниципального округа»</w:t>
      </w:r>
      <w:r w:rsidR="00362E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3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асходование бюджетных средств на приобретение запасных частей по муниципальному контракту от 28.07.2020 №01393000028200001250001, а также расходования бюджетных средств на оплату труда работников МБУ «Автохозяйство Крапивинского муниципального округа» за четвертый квартал 2020 года.</w:t>
      </w: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23DC" w:rsidRPr="006023DC" w:rsidRDefault="006023DC" w:rsidP="006023DC">
      <w:pPr>
        <w:tabs>
          <w:tab w:val="left" w:pos="1275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п.13 Постановления Правительства РФ от 28.11.2013 №1084 «О порядке ведения реестра контрактов заказчиками, </w:t>
      </w:r>
      <w:r w:rsidRPr="006023DC">
        <w:rPr>
          <w:rFonts w:ascii="Times New Roman" w:eastAsia="Calibri" w:hAnsi="Times New Roman" w:cs="Times New Roman"/>
          <w:sz w:val="28"/>
          <w:szCs w:val="28"/>
        </w:rPr>
        <w:t>и реестра контрактов, содержащего сведения, составляющие государственную тайну»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(отсутствует информация об исполнении (расторжении) контракта в реестре контрактов), незаконное расходование бюджетных средств - переплата заработной платы сотрудникам в сумме 38038руб. 31коп., перечисление  на личный счет в отделении Сбербанка 1500 рублей  Шишигину А.Л., присвоение главным бухгалтером Юдиной Г.В. путём перечисления на личный счет в отделении Сбербанка 2000 рублей (перечислено 12000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рублей по ведомости проведено 10000 рублей), недоплата заработной платы сотрудникам в сумме 38512 руб.29 коп.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контрольного мероприятия КСО МБУ «Автохозяйство Крапивинского муниципального округа» выдано  представление об устранении выявленных нарушений, а также предписание о взыскании излишне выплаченной заработной платы в размере 41538 руб. 31 коп.  и доначислении заработной платы сотрудникам в сумме 38512 руб. 66 коп.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 предписанию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исполнены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3DC" w:rsidRPr="00CE3211" w:rsidRDefault="006023DC" w:rsidP="006951B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21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проверки – </w:t>
      </w:r>
      <w:r w:rsidR="00CE321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E3211">
        <w:rPr>
          <w:rFonts w:ascii="Times New Roman" w:eastAsia="Times New Roman" w:hAnsi="Times New Roman" w:cs="Courier New"/>
          <w:b/>
          <w:sz w:val="28"/>
          <w:szCs w:val="28"/>
        </w:rPr>
        <w:t>дминистрация Крапивинского муниципального округа</w:t>
      </w:r>
      <w:r w:rsidR="00362ECD">
        <w:rPr>
          <w:rFonts w:ascii="Times New Roman" w:eastAsia="Times New Roman" w:hAnsi="Times New Roman" w:cs="Courier New"/>
          <w:b/>
          <w:sz w:val="28"/>
          <w:szCs w:val="28"/>
        </w:rPr>
        <w:t>.</w:t>
      </w:r>
      <w:r w:rsidRPr="00CE3211">
        <w:rPr>
          <w:rFonts w:ascii="Times New Roman" w:eastAsia="Times New Roman" w:hAnsi="Times New Roman" w:cs="Courier New"/>
          <w:b/>
          <w:sz w:val="28"/>
          <w:szCs w:val="28"/>
        </w:rPr>
        <w:t xml:space="preserve">  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роверка использования субвенций на обеспечение деятельности комиссии по делам несовершеннолетних и защите их прав администрации Крапивинского муниципального округа за 2019-2020гг, а также проводимая работа по взысканию штрафов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Выявлены следующие нарушения: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Cs/>
          <w:iCs/>
          <w:sz w:val="28"/>
          <w:szCs w:val="28"/>
        </w:rPr>
        <w:t>- недостаточно проводилась работа по взысканию наложенных штрафов (</w:t>
      </w:r>
      <w:r w:rsidR="00362ECD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6023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есвоевременно направлялись материалы в службу судебных приставов для принудительного взыскания сумм административных штрафов, что </w:t>
      </w:r>
      <w:r w:rsidR="00362ECD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повлекло</w:t>
      </w:r>
      <w:r w:rsidRPr="006023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собой недопоступление неналоговых поступлений в бюджет)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3DC" w:rsidRPr="006023DC" w:rsidRDefault="006023DC" w:rsidP="006023DC">
      <w:pPr>
        <w:tabs>
          <w:tab w:val="left" w:pos="12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неналажено взаимодействие с подразделением судебных приставов;</w:t>
      </w:r>
    </w:p>
    <w:p w:rsidR="006023DC" w:rsidRPr="006023DC" w:rsidRDefault="006023DC" w:rsidP="006023DC">
      <w:pPr>
        <w:tabs>
          <w:tab w:val="left" w:pos="12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дминистративные штрафы, налагаемые комиссией в 2019 году не отражались в регистрах бухгалтерского учета.   </w:t>
      </w:r>
    </w:p>
    <w:p w:rsidR="006023DC" w:rsidRDefault="006023DC" w:rsidP="00602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контрольного мероприятия Администрации Крапивинского муниципального округа выдано представление об устранении выявленных нарушений и недопущении их в дальнейшем. </w:t>
      </w:r>
    </w:p>
    <w:p w:rsidR="00362ECD" w:rsidRPr="006023DC" w:rsidRDefault="00362ECD" w:rsidP="00602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проверки – </w:t>
      </w:r>
      <w:r w:rsidR="00CE321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дминистрации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роверка использования субвенций на создание и функционирование административной комиссии Крапивинского муниципального округа за 2020 год, а также проводимая работа по взысканию штрафов.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установлено: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 удовлетворительно проводится работа по взысканию штрафов (несвоевременно направляются материалы в службу судебных приставов для принудительного взыскания сумм административных штрафов, что влечет недопоступление неналоговых доходов в бюджет);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отправки копии постановления по делу об административном правонарушении физическому лицу (п.6.1 Положения «Об административной комиссии Крапивинского муниципального округа» утвержденного решением Совета народных депутатов от 28.01.2020 №67).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Крапивинского муниципального округа выдано представление об устранении выявленных нарушений и недопущении их в дальнейшем.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Объект проверки – Управление образования администрации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контрольного мероприятия: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роверка использования бюджетных средств отдела опеки и попечительства управления образования администрации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нарушения: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имеет место несвоевременное перечисление денежных средств на содержание ребенка, находящегося под опекой (закон Кемеровской области от 14.10.2010 №124-ОЗ «О некоторых вопросах в сфере опеки и попечительства несовершеннолетних»);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недоплата заработной платы сотрудникам в сумме 5415 руб. 82 коп.;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переплата отпускных и компенсации за неиспользованный отпуск сотрудникам в сумме 2344 руб. 97 коп. (п.10,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п.16 Постановления правительства РФ от 24.12.2007 №922 «об особенностях порядка исчисления средней заработной платы»)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недоплата отпускных и компенсации за неиспользованный отпуск сотрудникам в сумме 2543 руб. 38 коп.;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 начислено и не выплачено несовершеннолетнему Панитайкину Э.М. за август 2020 года денежные средства на содержание ребенка, оставшегося без попечения родителей в сумме 6850 руб. 80 коп. (п.3 ст.6 закон Кемеровской области от 14.10.2010 №124-ОЗ «О некоторых вопросах в сфере опеки и попечительства несовершеннолетних»)</w:t>
      </w:r>
    </w:p>
    <w:p w:rsidR="006023DC" w:rsidRPr="006023DC" w:rsidRDefault="006023DC" w:rsidP="0036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По итогам контрольного мероприятия</w:t>
      </w:r>
      <w:r w:rsidRPr="006023D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Крапивинского муниципального округа</w:t>
      </w:r>
      <w:r w:rsidRPr="006023D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выдано  представление об устранении выявленных нарушений, а также предписание о взыскании излишне выплаченных отпускных и компенсации за неиспользованный отпуск сотрудникам в размере 2344 руб. 97 коп.  и доначислении заработной платы, отпускных и компенсации за неиспользованный отпуск сотрудникам в сумме 7959 руб. 20 коп., до начислить и выплатить денежные средства на содержание ребенка, оставшегося без попечения родителей в сумме 6850 руб. 80 коп.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. Требования по предписанию исполнены в полном объеме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Объект проверки – МБУ «Спортивная школа Крапивинского муниципального округа»</w:t>
      </w:r>
      <w:r w:rsidR="00362EC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</w:t>
      </w:r>
      <w:r w:rsidRPr="006023DC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эффективности расходования ГСМ на автобус </w:t>
      </w:r>
      <w:r w:rsidRPr="006023DC">
        <w:rPr>
          <w:rFonts w:ascii="Times New Roman" w:eastAsia="Times New Roman" w:hAnsi="Times New Roman" w:cs="Times New Roman"/>
          <w:sz w:val="28"/>
          <w:szCs w:val="28"/>
          <w:lang w:val="en-US"/>
        </w:rPr>
        <w:t>FORD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транзит в МБУ «Спортивная школа Крапивинского муниципального округа».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нарушения: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в путевых листах нет подписи заказчика (ч.2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ст.9 Федерального закона от 06.12.2011 №402-ФЗ «О бухгалтерском учете»);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завышена норма расхода ГСМ на сумму 21587 руб.90 коп.</w:t>
      </w:r>
    </w:p>
    <w:p w:rsidR="00362ECD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контрольного мероприятия МБУ «Спортивная школа Крапивинского муниципального округа» выдано  представление об устранении выявленных нарушений, а также предписание о возврате в бюджет излишне списанную стоимость ГСМ в сумме 21587руб. 90 коп.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редства возвращены в бюджет.</w:t>
      </w:r>
    </w:p>
    <w:p w:rsidR="00362ECD" w:rsidRPr="006023DC" w:rsidRDefault="006023DC" w:rsidP="00CE3211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Методологическая работа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С целью практического использования при анализе и формировании документов, отвечающих действующему законодательству, в 2021 году КСО изучались актуальные нормативные правовые документы и опыт других контрольно-счетных органов Российской Федерации, в том числе контрольно-счетных органов Кемеровской области-Кузбасса.</w:t>
      </w:r>
    </w:p>
    <w:p w:rsidR="00362ECD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методологического обеспечения своей деятельности КСО использовались материалы сайта Счетной палаты Российской Федерации, Союза муниципальных контрольно-счетных органов Российской Федерации. </w:t>
      </w:r>
    </w:p>
    <w:p w:rsidR="00362ECD" w:rsidRPr="00FD2764" w:rsidRDefault="006023DC" w:rsidP="00FD2764">
      <w:pPr>
        <w:widowControl w:val="0"/>
        <w:numPr>
          <w:ilvl w:val="0"/>
          <w:numId w:val="8"/>
        </w:numPr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деятельность контрольно-счетного отдела Крапивинского муниципального округа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округа размеща</w:t>
      </w:r>
      <w:r w:rsidR="00FD2764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контрольно-счетного отдела Крапивинского муниципального округа. 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Регулярно в течение 2021 года принимали участие:</w:t>
      </w:r>
    </w:p>
    <w:p w:rsidR="006023DC" w:rsidRPr="006023DC" w:rsidRDefault="006023DC" w:rsidP="0060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в заседаниях Совета народных депутатов Крапивинского муниципального округа</w:t>
      </w:r>
      <w:r w:rsidRPr="006023DC">
        <w:rPr>
          <w:rFonts w:ascii="Arial" w:eastAsia="Times New Roman" w:hAnsi="Arial" w:cs="Arial"/>
          <w:sz w:val="28"/>
          <w:szCs w:val="28"/>
        </w:rPr>
        <w:t>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публичных слушаниях, общественных обсуждениях назначенных по инициативе Совета народных депутатов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в аппаратных совещаниях проводимых главой Крапивинского муниципального округа.</w:t>
      </w:r>
    </w:p>
    <w:p w:rsidR="006023DC" w:rsidRPr="006023DC" w:rsidRDefault="006023DC" w:rsidP="006023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КСО подготовлен Отчет о деятельности за 2020 год, который рассмотрен на сессии Совета народных депутатов Крапивинского муниципального округа в апреле 2021 года.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контрольно-счетном отделе проведена работа по формированию Плана деятельности контрольно-счетного отдела на 2022 год с учетом предложений главы Крапивинского муниципального округа, Совета народных депутатов Крапивинского муниципального округа.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КСО осуществлялись с целью контроля за целевым, эффективном и правомерным расходованием бюджетных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Федеральным законом от 05.04.2013 №44-ФЗ.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</w:t>
      </w:r>
      <w:r w:rsidR="00FD2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CE321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5. Кадровое обеспечение деятельности КСО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народных депутатов Крапивинского муниципального района от 26.12.2019 № 49 «Об утверждении Положения об оплате труда лиц, замещающих выборные муниципальные должности, и муниципальных служащих Крапивинского муниципального района» штатная численность КСО утверждена в количестве 1 штатной единицы. Фактическая численность  в 2021 году составила 1 человек - председатель КСО.</w:t>
      </w:r>
    </w:p>
    <w:p w:rsidR="006023DC" w:rsidRPr="006023DC" w:rsidRDefault="006023DC" w:rsidP="00CE321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4. Основные направления деятельности  КСО на 2022год 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КСО в 2022 году является осуществление комплекса контрольных и экспертно-аналитических мероприятий, обеспечивающих реализацию задач и функций, возложенных на КСО.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соответствии с задачами, поставленными бюджетным законодательством особое внимание в 2022 году будет направлено на проведение комплекса проверок по муниципальному имуществу, по отдельным муниципальным целевым программам, по соблюдению бюджетного законодательства.</w:t>
      </w:r>
    </w:p>
    <w:p w:rsidR="00771A63" w:rsidRPr="00810630" w:rsidRDefault="00771A63" w:rsidP="006023DC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A63" w:rsidRPr="00810630" w:rsidSect="00560386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E3" w:rsidRDefault="00151AE3" w:rsidP="005578D1">
      <w:pPr>
        <w:spacing w:after="0" w:line="240" w:lineRule="auto"/>
      </w:pPr>
      <w:r>
        <w:separator/>
      </w:r>
    </w:p>
  </w:endnote>
  <w:endnote w:type="continuationSeparator" w:id="0">
    <w:p w:rsidR="00151AE3" w:rsidRDefault="00151AE3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E3" w:rsidRDefault="00151AE3" w:rsidP="005578D1">
      <w:pPr>
        <w:spacing w:after="0" w:line="240" w:lineRule="auto"/>
      </w:pPr>
      <w:r>
        <w:separator/>
      </w:r>
    </w:p>
  </w:footnote>
  <w:footnote w:type="continuationSeparator" w:id="0">
    <w:p w:rsidR="00151AE3" w:rsidRDefault="00151AE3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362ECD" w:rsidRDefault="00151A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2ECD" w:rsidRDefault="00362E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7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FB4"/>
    <w:rsid w:val="00001048"/>
    <w:rsid w:val="00024E7C"/>
    <w:rsid w:val="00047BF4"/>
    <w:rsid w:val="00055AF9"/>
    <w:rsid w:val="00075C7D"/>
    <w:rsid w:val="000866C2"/>
    <w:rsid w:val="00092151"/>
    <w:rsid w:val="000C57DE"/>
    <w:rsid w:val="000D6BB1"/>
    <w:rsid w:val="000E636E"/>
    <w:rsid w:val="00111FCD"/>
    <w:rsid w:val="001233B0"/>
    <w:rsid w:val="00133B16"/>
    <w:rsid w:val="00151AE3"/>
    <w:rsid w:val="001821AB"/>
    <w:rsid w:val="00186055"/>
    <w:rsid w:val="001A67D0"/>
    <w:rsid w:val="001B385A"/>
    <w:rsid w:val="001B7ACB"/>
    <w:rsid w:val="001D6119"/>
    <w:rsid w:val="0020480D"/>
    <w:rsid w:val="00236C09"/>
    <w:rsid w:val="00246422"/>
    <w:rsid w:val="00254C19"/>
    <w:rsid w:val="00260A1B"/>
    <w:rsid w:val="002736C5"/>
    <w:rsid w:val="0027661F"/>
    <w:rsid w:val="00292D86"/>
    <w:rsid w:val="002B7A10"/>
    <w:rsid w:val="002C38C8"/>
    <w:rsid w:val="002D4CF7"/>
    <w:rsid w:val="00301947"/>
    <w:rsid w:val="0031313E"/>
    <w:rsid w:val="00322411"/>
    <w:rsid w:val="00335170"/>
    <w:rsid w:val="00346FB4"/>
    <w:rsid w:val="00362ECD"/>
    <w:rsid w:val="0036588A"/>
    <w:rsid w:val="00382DA5"/>
    <w:rsid w:val="0039214E"/>
    <w:rsid w:val="004148BF"/>
    <w:rsid w:val="00420941"/>
    <w:rsid w:val="00421D67"/>
    <w:rsid w:val="004229CF"/>
    <w:rsid w:val="004301FD"/>
    <w:rsid w:val="00481BC2"/>
    <w:rsid w:val="00484D07"/>
    <w:rsid w:val="00490AE0"/>
    <w:rsid w:val="004C2B1D"/>
    <w:rsid w:val="004E2547"/>
    <w:rsid w:val="004E6EFD"/>
    <w:rsid w:val="005243B5"/>
    <w:rsid w:val="00541059"/>
    <w:rsid w:val="005578D1"/>
    <w:rsid w:val="00560386"/>
    <w:rsid w:val="00580DFD"/>
    <w:rsid w:val="005C7DB4"/>
    <w:rsid w:val="006023DC"/>
    <w:rsid w:val="0061263F"/>
    <w:rsid w:val="00665920"/>
    <w:rsid w:val="006916D8"/>
    <w:rsid w:val="006951B3"/>
    <w:rsid w:val="006D0B90"/>
    <w:rsid w:val="006E6D35"/>
    <w:rsid w:val="006F6660"/>
    <w:rsid w:val="00753353"/>
    <w:rsid w:val="00771A63"/>
    <w:rsid w:val="007A46FB"/>
    <w:rsid w:val="007E0E43"/>
    <w:rsid w:val="007F57C1"/>
    <w:rsid w:val="00810630"/>
    <w:rsid w:val="00815CD7"/>
    <w:rsid w:val="00817C96"/>
    <w:rsid w:val="0082790D"/>
    <w:rsid w:val="00866F20"/>
    <w:rsid w:val="00872582"/>
    <w:rsid w:val="00874C83"/>
    <w:rsid w:val="0088589E"/>
    <w:rsid w:val="00894E71"/>
    <w:rsid w:val="008A6ED1"/>
    <w:rsid w:val="008C193E"/>
    <w:rsid w:val="008C593F"/>
    <w:rsid w:val="008D1645"/>
    <w:rsid w:val="008E21B2"/>
    <w:rsid w:val="008E4C24"/>
    <w:rsid w:val="0090400D"/>
    <w:rsid w:val="009B74BC"/>
    <w:rsid w:val="009D7BF8"/>
    <w:rsid w:val="00A12443"/>
    <w:rsid w:val="00A26183"/>
    <w:rsid w:val="00A4733C"/>
    <w:rsid w:val="00A72301"/>
    <w:rsid w:val="00A9527E"/>
    <w:rsid w:val="00AA1E7A"/>
    <w:rsid w:val="00AB2F4D"/>
    <w:rsid w:val="00AD51EA"/>
    <w:rsid w:val="00B27DF6"/>
    <w:rsid w:val="00B3127E"/>
    <w:rsid w:val="00B405AE"/>
    <w:rsid w:val="00B66CCB"/>
    <w:rsid w:val="00B95944"/>
    <w:rsid w:val="00B979AB"/>
    <w:rsid w:val="00BB7E9F"/>
    <w:rsid w:val="00BC732D"/>
    <w:rsid w:val="00C00C25"/>
    <w:rsid w:val="00C05759"/>
    <w:rsid w:val="00C653B3"/>
    <w:rsid w:val="00CC56CA"/>
    <w:rsid w:val="00CE2462"/>
    <w:rsid w:val="00CE3211"/>
    <w:rsid w:val="00D137FE"/>
    <w:rsid w:val="00D2289F"/>
    <w:rsid w:val="00D5542E"/>
    <w:rsid w:val="00D62EF8"/>
    <w:rsid w:val="00DA148E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758E7"/>
    <w:rsid w:val="00F82C67"/>
    <w:rsid w:val="00F86DAC"/>
    <w:rsid w:val="00FB065E"/>
    <w:rsid w:val="00FD2764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D24D-7512-4BF8-B4A5-DD7214E5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AA8E2C06D10BB2CAFFC7433640D7C992C8F1466FD075290AC79D70112Z9H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A507-A5C2-4CA2-AD7D-DE3F824D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16</cp:revision>
  <cp:lastPrinted>2022-02-21T04:20:00Z</cp:lastPrinted>
  <dcterms:created xsi:type="dcterms:W3CDTF">2021-04-02T06:04:00Z</dcterms:created>
  <dcterms:modified xsi:type="dcterms:W3CDTF">2022-02-24T07:43:00Z</dcterms:modified>
</cp:coreProperties>
</file>