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59" w:rsidRPr="00197012" w:rsidRDefault="005A5559" w:rsidP="00197012"/>
    <w:p w:rsidR="005A5559" w:rsidRPr="002522BC" w:rsidRDefault="005A5559" w:rsidP="002522BC">
      <w:pPr>
        <w:jc w:val="right"/>
        <w:rPr>
          <w:b/>
          <w:bCs/>
          <w:kern w:val="28"/>
          <w:sz w:val="32"/>
          <w:szCs w:val="32"/>
        </w:rPr>
      </w:pPr>
      <w:r w:rsidRPr="002522BC">
        <w:rPr>
          <w:b/>
          <w:bCs/>
          <w:kern w:val="28"/>
          <w:sz w:val="32"/>
          <w:szCs w:val="32"/>
        </w:rPr>
        <w:t>Приложение</w:t>
      </w:r>
    </w:p>
    <w:p w:rsidR="005A5559" w:rsidRPr="002522BC" w:rsidRDefault="005A5559" w:rsidP="002522BC">
      <w:pPr>
        <w:jc w:val="right"/>
        <w:rPr>
          <w:b/>
          <w:bCs/>
          <w:kern w:val="28"/>
          <w:sz w:val="32"/>
          <w:szCs w:val="32"/>
        </w:rPr>
      </w:pPr>
      <w:r w:rsidRPr="002522B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A5559" w:rsidRPr="002522BC" w:rsidRDefault="005A5559" w:rsidP="002522BC">
      <w:pPr>
        <w:jc w:val="right"/>
        <w:rPr>
          <w:b/>
          <w:bCs/>
          <w:kern w:val="28"/>
          <w:sz w:val="32"/>
          <w:szCs w:val="32"/>
        </w:rPr>
      </w:pPr>
      <w:r w:rsidRPr="002522B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A5559" w:rsidRPr="002522BC" w:rsidRDefault="005A5559" w:rsidP="002522BC">
      <w:pPr>
        <w:jc w:val="right"/>
        <w:rPr>
          <w:b/>
          <w:bCs/>
          <w:kern w:val="28"/>
          <w:sz w:val="32"/>
          <w:szCs w:val="32"/>
        </w:rPr>
      </w:pPr>
      <w:r w:rsidRPr="002522BC">
        <w:rPr>
          <w:b/>
          <w:bCs/>
          <w:kern w:val="28"/>
          <w:sz w:val="32"/>
          <w:szCs w:val="32"/>
        </w:rPr>
        <w:t>от 26.10.2015 г. №1120</w:t>
      </w:r>
    </w:p>
    <w:p w:rsidR="005A5559" w:rsidRDefault="005A5559" w:rsidP="00197012"/>
    <w:p w:rsidR="005A5559" w:rsidRPr="00197012" w:rsidRDefault="005A5559" w:rsidP="002522BC">
      <w:pPr>
        <w:jc w:val="right"/>
      </w:pPr>
      <w:r w:rsidRPr="00197012">
        <w:t>Приложение №4</w:t>
      </w:r>
    </w:p>
    <w:p w:rsidR="005A5559" w:rsidRPr="00197012" w:rsidRDefault="005A5559" w:rsidP="002522BC">
      <w:pPr>
        <w:jc w:val="right"/>
      </w:pPr>
      <w:r w:rsidRPr="00197012">
        <w:t>к административному регламенту по предоставлению муниципальной услуги: «Подготовка и выдача разрешений на ввод объектов в эксплуатацию»</w:t>
      </w:r>
    </w:p>
    <w:p w:rsidR="005A5559" w:rsidRDefault="005A5559" w:rsidP="002522BC">
      <w:pPr>
        <w:jc w:val="right"/>
      </w:pPr>
    </w:p>
    <w:p w:rsidR="005A5559" w:rsidRDefault="005A5559" w:rsidP="002522BC">
      <w:pPr>
        <w:jc w:val="right"/>
      </w:pPr>
      <w:r w:rsidRPr="00197012">
        <w:t>Утверждена</w:t>
      </w:r>
    </w:p>
    <w:p w:rsidR="005A5559" w:rsidRDefault="005A5559" w:rsidP="002522BC">
      <w:pPr>
        <w:jc w:val="right"/>
      </w:pPr>
      <w:r w:rsidRPr="00197012">
        <w:t>приказом Министерства строительства</w:t>
      </w:r>
    </w:p>
    <w:p w:rsidR="005A5559" w:rsidRDefault="005A5559" w:rsidP="002522BC">
      <w:pPr>
        <w:jc w:val="right"/>
      </w:pPr>
      <w:r w:rsidRPr="00197012">
        <w:t>и жилищно-коммунального хозяйства Российской Федерации</w:t>
      </w:r>
    </w:p>
    <w:p w:rsidR="005A5559" w:rsidRPr="00197012" w:rsidRDefault="005A5559" w:rsidP="002522BC">
      <w:pPr>
        <w:jc w:val="right"/>
      </w:pPr>
      <w:r w:rsidRPr="00197012">
        <w:t>от 19 февраля 2015 г. №117/пр</w:t>
      </w:r>
    </w:p>
    <w:p w:rsidR="005A5559" w:rsidRDefault="005A5559" w:rsidP="002522BC">
      <w:pPr>
        <w:jc w:val="right"/>
      </w:pPr>
    </w:p>
    <w:p w:rsidR="005A5559" w:rsidRPr="00197012" w:rsidRDefault="005A5559" w:rsidP="002522BC">
      <w:pPr>
        <w:jc w:val="right"/>
      </w:pPr>
      <w:r w:rsidRPr="00197012">
        <w:t>Кому</w:t>
      </w:r>
      <w:r>
        <w:t>_____________________________</w:t>
      </w:r>
    </w:p>
    <w:p w:rsidR="005A5559" w:rsidRPr="00197012" w:rsidRDefault="005A5559" w:rsidP="002522BC">
      <w:pPr>
        <w:jc w:val="right"/>
      </w:pPr>
      <w:r w:rsidRPr="00197012">
        <w:t>(наименование застройщика</w:t>
      </w:r>
    </w:p>
    <w:p w:rsidR="005A5559" w:rsidRPr="00197012" w:rsidRDefault="005A5559" w:rsidP="002522BC">
      <w:pPr>
        <w:jc w:val="right"/>
      </w:pPr>
      <w:r>
        <w:t>_________________________________</w:t>
      </w:r>
    </w:p>
    <w:p w:rsidR="005A5559" w:rsidRPr="00197012" w:rsidRDefault="005A5559" w:rsidP="002522BC">
      <w:pPr>
        <w:jc w:val="right"/>
      </w:pPr>
      <w:r w:rsidRPr="00197012">
        <w:t>(фамилия, имя, отчество – для граждан,</w:t>
      </w:r>
    </w:p>
    <w:p w:rsidR="005A5559" w:rsidRPr="00197012" w:rsidRDefault="005A5559" w:rsidP="002522BC">
      <w:pPr>
        <w:jc w:val="right"/>
      </w:pPr>
      <w:r>
        <w:t>_________________________________</w:t>
      </w:r>
    </w:p>
    <w:p w:rsidR="005A5559" w:rsidRPr="00197012" w:rsidRDefault="005A5559" w:rsidP="002522BC">
      <w:pPr>
        <w:jc w:val="right"/>
      </w:pPr>
      <w:r w:rsidRPr="00197012">
        <w:t>полное наименование организации – для</w:t>
      </w:r>
    </w:p>
    <w:p w:rsidR="005A5559" w:rsidRPr="00197012" w:rsidRDefault="005A5559" w:rsidP="002522BC">
      <w:pPr>
        <w:jc w:val="right"/>
      </w:pPr>
      <w:r w:rsidRPr="00197012">
        <w:t>юридических лиц), его почтовый индекс</w:t>
      </w:r>
    </w:p>
    <w:p w:rsidR="005A5559" w:rsidRPr="00197012" w:rsidRDefault="005A5559" w:rsidP="002522BC">
      <w:pPr>
        <w:jc w:val="right"/>
      </w:pPr>
      <w:r>
        <w:t>__________________________________</w:t>
      </w:r>
    </w:p>
    <w:p w:rsidR="005A5559" w:rsidRDefault="005A5559" w:rsidP="002522BC">
      <w:pPr>
        <w:jc w:val="right"/>
      </w:pPr>
      <w:r w:rsidRPr="00197012">
        <w:t>и адрес, адрес электронной почты)</w:t>
      </w:r>
    </w:p>
    <w:p w:rsidR="005A5559" w:rsidRPr="00197012" w:rsidRDefault="005A5559" w:rsidP="00197012"/>
    <w:p w:rsidR="005A5559" w:rsidRPr="002522BC" w:rsidRDefault="005A5559" w:rsidP="002522BC">
      <w:pPr>
        <w:rPr>
          <w:b/>
          <w:bCs/>
          <w:sz w:val="28"/>
          <w:szCs w:val="28"/>
        </w:rPr>
      </w:pPr>
      <w:r w:rsidRPr="002522BC">
        <w:rPr>
          <w:b/>
          <w:bCs/>
          <w:sz w:val="28"/>
          <w:szCs w:val="28"/>
        </w:rPr>
        <w:t>РАЗРЕШЕНИЕ на ввод объекта в эксплуатацию</w:t>
      </w:r>
    </w:p>
    <w:p w:rsidR="005A5559" w:rsidRPr="00197012" w:rsidRDefault="005A5559" w:rsidP="00197012"/>
    <w:p w:rsidR="005A5559" w:rsidRPr="00197012" w:rsidRDefault="005A5559" w:rsidP="00197012">
      <w:r w:rsidRPr="00197012">
        <w:t>Дата_______</w:t>
      </w:r>
      <w:r w:rsidRPr="00197012">
        <w:tab/>
      </w:r>
      <w:r w:rsidRPr="00197012">
        <w:tab/>
      </w:r>
      <w:r w:rsidRPr="00197012">
        <w:tab/>
      </w:r>
      <w:r w:rsidRPr="00197012">
        <w:tab/>
      </w:r>
      <w:r w:rsidRPr="00197012">
        <w:tab/>
      </w:r>
      <w:r w:rsidRPr="00197012">
        <w:tab/>
      </w:r>
      <w:r w:rsidRPr="00197012">
        <w:tab/>
      </w:r>
      <w:r w:rsidRPr="00197012">
        <w:tab/>
      </w:r>
      <w:r w:rsidRPr="00197012">
        <w:tab/>
        <w:t>№ ______</w:t>
      </w:r>
    </w:p>
    <w:p w:rsidR="005A5559" w:rsidRDefault="005A5559" w:rsidP="00197012"/>
    <w:p w:rsidR="005A5559" w:rsidRPr="00197012" w:rsidRDefault="005A5559" w:rsidP="00197012">
      <w:r w:rsidRPr="00197012">
        <w:t>I.</w:t>
      </w:r>
      <w:r>
        <w:t>______________________________________________________________</w:t>
      </w:r>
    </w:p>
    <w:p w:rsidR="005A5559" w:rsidRPr="00197012" w:rsidRDefault="005A5559" w:rsidP="00197012">
      <w:r w:rsidRPr="00197012">
        <w:t>(наименование уполномоченного федерального органа исполнительной власти, или</w:t>
      </w:r>
    </w:p>
    <w:p w:rsidR="005A5559" w:rsidRPr="00197012" w:rsidRDefault="005A5559" w:rsidP="002522BC">
      <w:pPr>
        <w:ind w:firstLine="0"/>
      </w:pPr>
      <w:r>
        <w:t>___________________________________________________________________</w:t>
      </w:r>
    </w:p>
    <w:p w:rsidR="005A5559" w:rsidRPr="00197012" w:rsidRDefault="005A5559" w:rsidP="00197012">
      <w:r w:rsidRPr="00197012">
        <w:t>органа исполнительной власти субъекта Российской Федерации, или органа местного самоуправления,</w:t>
      </w:r>
    </w:p>
    <w:p w:rsidR="005A5559" w:rsidRPr="00197012" w:rsidRDefault="005A5559" w:rsidP="002522BC">
      <w:pPr>
        <w:ind w:firstLine="0"/>
      </w:pPr>
      <w:r>
        <w:t>____________________________________________________________________</w:t>
      </w:r>
    </w:p>
    <w:p w:rsidR="005A5559" w:rsidRPr="00197012" w:rsidRDefault="005A5559" w:rsidP="00197012">
      <w:r w:rsidRPr="00197012">
        <w:t>осуществляющих выдачу разрешения на ввод объекта в эксплуатацию, Государственная корпорация по атомной энергии “Росатом”)</w:t>
      </w:r>
    </w:p>
    <w:p w:rsidR="005A5559" w:rsidRPr="00197012" w:rsidRDefault="005A5559" w:rsidP="002522BC">
      <w:pPr>
        <w:ind w:firstLine="0"/>
      </w:pPr>
      <w:r w:rsidRPr="00197012"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объекта,</w:t>
      </w:r>
      <w:r w:rsidRPr="00197012">
        <w:br/>
      </w:r>
      <w:r>
        <w:t>______________________________________________________________________</w:t>
      </w:r>
    </w:p>
    <w:p w:rsidR="005A5559" w:rsidRPr="00197012" w:rsidRDefault="005A5559" w:rsidP="00197012">
      <w:r w:rsidRPr="00197012">
        <w:t>(наименование объекта (этапа)</w:t>
      </w:r>
    </w:p>
    <w:p w:rsidR="005A5559" w:rsidRPr="00197012" w:rsidRDefault="005A5559" w:rsidP="002522BC">
      <w:pPr>
        <w:ind w:firstLine="0"/>
      </w:pPr>
      <w:r>
        <w:t>____________________________________________________________________</w:t>
      </w:r>
    </w:p>
    <w:p w:rsidR="005A5559" w:rsidRPr="00197012" w:rsidRDefault="005A5559" w:rsidP="002522BC">
      <w:pPr>
        <w:ind w:firstLine="0"/>
      </w:pPr>
      <w:r>
        <w:t>___________________________________________________________________</w:t>
      </w:r>
    </w:p>
    <w:p w:rsidR="005A5559" w:rsidRPr="00197012" w:rsidRDefault="005A5559" w:rsidP="00197012">
      <w:r>
        <w:t xml:space="preserve">капитального строительства </w:t>
      </w:r>
      <w:r w:rsidRPr="00197012">
        <w:t>в соответствии с проектной документацией, кадастровый номер объекта)</w:t>
      </w:r>
    </w:p>
    <w:p w:rsidR="005A5559" w:rsidRPr="00197012" w:rsidRDefault="005A5559" w:rsidP="00197012">
      <w:r w:rsidRPr="00197012">
        <w:t>расположенного по адресу:</w:t>
      </w:r>
    </w:p>
    <w:p w:rsidR="005A5559" w:rsidRPr="00197012" w:rsidRDefault="005A5559" w:rsidP="002522BC">
      <w:pPr>
        <w:ind w:firstLine="0"/>
      </w:pPr>
      <w:r>
        <w:t>___________________________________________________________________</w:t>
      </w:r>
    </w:p>
    <w:p w:rsidR="005A5559" w:rsidRPr="00197012" w:rsidRDefault="005A5559" w:rsidP="00197012">
      <w:r w:rsidRPr="00197012">
        <w:t>(адрес объекта капитального строительства в соответствии с государственным адресным</w:t>
      </w:r>
    </w:p>
    <w:p w:rsidR="005A5559" w:rsidRPr="00197012" w:rsidRDefault="005A5559" w:rsidP="002522BC">
      <w:pPr>
        <w:ind w:firstLine="0"/>
      </w:pPr>
      <w:r>
        <w:t>_____________________________________________________________________</w:t>
      </w:r>
    </w:p>
    <w:p w:rsidR="005A5559" w:rsidRPr="00197012" w:rsidRDefault="005A5559" w:rsidP="00197012">
      <w:r w:rsidRPr="00197012">
        <w:t>реестром с указанием реквизитов документов о присвоении, об изменении адреса)</w:t>
      </w:r>
    </w:p>
    <w:p w:rsidR="005A5559" w:rsidRPr="00197012" w:rsidRDefault="005A5559" w:rsidP="00197012">
      <w:r w:rsidRPr="00197012">
        <w:t>на земельном участке (земельных участках) с кадастровым</w:t>
      </w:r>
      <w:r>
        <w:t xml:space="preserve"> </w:t>
      </w:r>
      <w:r w:rsidRPr="00197012">
        <w:t>номером:</w:t>
      </w:r>
      <w:r>
        <w:t xml:space="preserve"> </w:t>
      </w:r>
      <w:r w:rsidRPr="00197012">
        <w:tab/>
        <w:t>.</w:t>
      </w:r>
    </w:p>
    <w:p w:rsidR="005A5559" w:rsidRPr="00197012" w:rsidRDefault="005A5559" w:rsidP="002522BC">
      <w:pPr>
        <w:ind w:firstLine="0"/>
      </w:pPr>
      <w:r>
        <w:t>____________________________________________________________________</w:t>
      </w:r>
    </w:p>
    <w:p w:rsidR="005A5559" w:rsidRPr="00197012" w:rsidRDefault="005A5559" w:rsidP="00197012">
      <w:r w:rsidRPr="00197012">
        <w:t>строительный адрес:</w:t>
      </w:r>
      <w:r>
        <w:t xml:space="preserve"> </w:t>
      </w:r>
    </w:p>
    <w:p w:rsidR="005A5559" w:rsidRPr="00197012" w:rsidRDefault="005A5559" w:rsidP="002522BC">
      <w:pPr>
        <w:ind w:firstLine="0"/>
      </w:pPr>
      <w:r>
        <w:t>___________________________________________________________________</w:t>
      </w:r>
    </w:p>
    <w:p w:rsidR="005A5559" w:rsidRPr="00197012" w:rsidRDefault="005A5559" w:rsidP="00197012"/>
    <w:p w:rsidR="005A5559" w:rsidRPr="00197012" w:rsidRDefault="005A5559" w:rsidP="00197012">
      <w:r w:rsidRPr="00197012">
        <w:t>В отношении объекта капитального строительства выдано разрешение на строительство,</w:t>
      </w:r>
      <w:r>
        <w:t xml:space="preserve"> 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701"/>
        <w:gridCol w:w="1531"/>
        <w:gridCol w:w="2835"/>
        <w:gridCol w:w="3657"/>
      </w:tblGrid>
      <w:tr w:rsidR="005A5559" w:rsidRPr="00197012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559" w:rsidRPr="00197012" w:rsidRDefault="005A5559" w:rsidP="00197012">
            <w:r w:rsidRPr="00197012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559" w:rsidRPr="00197012" w:rsidRDefault="005A5559" w:rsidP="00197012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559" w:rsidRPr="00197012" w:rsidRDefault="005A5559" w:rsidP="00197012">
            <w:r w:rsidRPr="00197012"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559" w:rsidRPr="00197012" w:rsidRDefault="005A5559" w:rsidP="00197012"/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559" w:rsidRPr="00197012" w:rsidRDefault="005A5559" w:rsidP="00197012">
            <w:r w:rsidRPr="00197012">
              <w:t>, орган, выдавший разрешение на</w:t>
            </w:r>
          </w:p>
        </w:tc>
      </w:tr>
    </w:tbl>
    <w:p w:rsidR="005A5559" w:rsidRPr="00197012" w:rsidRDefault="005A5559" w:rsidP="00197012">
      <w:r w:rsidRPr="00197012">
        <w:t>строительство</w:t>
      </w:r>
      <w:r>
        <w:t xml:space="preserve"> </w:t>
      </w:r>
      <w:r w:rsidRPr="00197012">
        <w:t>_____________________________________________________________________</w:t>
      </w:r>
    </w:p>
    <w:p w:rsidR="005A5559" w:rsidRPr="00197012" w:rsidRDefault="005A5559" w:rsidP="00197012"/>
    <w:p w:rsidR="005A5559" w:rsidRPr="00197012" w:rsidRDefault="005A5559" w:rsidP="00197012">
      <w:r w:rsidRPr="00197012">
        <w:t>II. Сведения об объекте капитального строительства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5A5559" w:rsidRPr="00197012">
        <w:trPr>
          <w:trHeight w:val="510"/>
        </w:trPr>
        <w:tc>
          <w:tcPr>
            <w:tcW w:w="3714" w:type="dxa"/>
            <w:vAlign w:val="center"/>
          </w:tcPr>
          <w:p w:rsidR="005A5559" w:rsidRPr="00197012" w:rsidRDefault="005A5559" w:rsidP="002522BC">
            <w:pPr>
              <w:pStyle w:val="Table0"/>
            </w:pPr>
            <w:r w:rsidRPr="00197012"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5A5559" w:rsidRPr="00197012" w:rsidRDefault="005A5559" w:rsidP="002522BC">
            <w:pPr>
              <w:pStyle w:val="Table0"/>
            </w:pPr>
            <w:r w:rsidRPr="00197012">
              <w:t>Единица измерения</w:t>
            </w:r>
          </w:p>
        </w:tc>
        <w:tc>
          <w:tcPr>
            <w:tcW w:w="2268" w:type="dxa"/>
            <w:vAlign w:val="center"/>
          </w:tcPr>
          <w:p w:rsidR="005A5559" w:rsidRPr="00197012" w:rsidRDefault="005A5559" w:rsidP="002522BC">
            <w:pPr>
              <w:pStyle w:val="Table0"/>
            </w:pPr>
            <w:r w:rsidRPr="00197012">
              <w:t>По проекту</w:t>
            </w:r>
          </w:p>
        </w:tc>
        <w:tc>
          <w:tcPr>
            <w:tcW w:w="2268" w:type="dxa"/>
            <w:vAlign w:val="center"/>
          </w:tcPr>
          <w:p w:rsidR="005A5559" w:rsidRPr="00197012" w:rsidRDefault="005A5559" w:rsidP="002522BC">
            <w:pPr>
              <w:pStyle w:val="Table0"/>
            </w:pPr>
            <w:r w:rsidRPr="00197012">
              <w:t>Фактически</w:t>
            </w:r>
          </w:p>
        </w:tc>
      </w:tr>
      <w:tr w:rsidR="005A5559" w:rsidRPr="00197012">
        <w:trPr>
          <w:trHeight w:val="510"/>
        </w:trPr>
        <w:tc>
          <w:tcPr>
            <w:tcW w:w="9951" w:type="dxa"/>
            <w:gridSpan w:val="4"/>
            <w:vAlign w:val="center"/>
          </w:tcPr>
          <w:p w:rsidR="005A5559" w:rsidRPr="00197012" w:rsidRDefault="005A5559" w:rsidP="002522BC">
            <w:pPr>
              <w:pStyle w:val="Table"/>
            </w:pPr>
            <w:r w:rsidRPr="00197012">
              <w:t>1. Общие показатели вводимого в эксплуатацию объекта</w:t>
            </w: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Строительный объем – всего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куб.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в том числе надземной части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куб.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Общая площадь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Площадь нежилых помещений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72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72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Количество зданий, сооружений 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9951" w:type="dxa"/>
            <w:gridSpan w:val="4"/>
            <w:vAlign w:val="center"/>
          </w:tcPr>
          <w:p w:rsidR="005A5559" w:rsidRPr="00197012" w:rsidRDefault="005A5559" w:rsidP="002522BC">
            <w:pPr>
              <w:pStyle w:val="Table"/>
            </w:pPr>
            <w:r w:rsidRPr="00197012">
              <w:t>2. Объекты непроизводственного назначения</w:t>
            </w:r>
          </w:p>
        </w:tc>
      </w:tr>
      <w:tr w:rsidR="005A5559" w:rsidRPr="00197012">
        <w:trPr>
          <w:trHeight w:val="800"/>
        </w:trPr>
        <w:tc>
          <w:tcPr>
            <w:tcW w:w="9951" w:type="dxa"/>
            <w:gridSpan w:val="4"/>
            <w:vAlign w:val="center"/>
          </w:tcPr>
          <w:p w:rsidR="005A5559" w:rsidRPr="00197012" w:rsidRDefault="005A5559" w:rsidP="002522BC">
            <w:pPr>
              <w:pStyle w:val="Table"/>
            </w:pPr>
            <w:r w:rsidRPr="00197012">
              <w:t>2.1. Нежилые объекты</w:t>
            </w:r>
            <w:r>
              <w:t xml:space="preserve"> </w:t>
            </w:r>
            <w:r w:rsidRPr="00197012">
              <w:t>(объекты здравоохранения, образования, культуры, отдыха, спорта и т.д.)</w:t>
            </w: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Количество мест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Количество помещений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  <w:tcBorders>
              <w:bottom w:val="nil"/>
            </w:tcBorders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  <w:tcBorders>
              <w:bottom w:val="nil"/>
            </w:tcBorders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Количество этажей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  <w:tcBorders>
              <w:top w:val="nil"/>
            </w:tcBorders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  <w:tcBorders>
              <w:top w:val="nil"/>
            </w:tcBorders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8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Лифты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Эскалаторы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Инвалидные подъемники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Инвалидные подъемники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фундаментов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стен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перекрытий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кровли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 xml:space="preserve">Иные показатели 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9951" w:type="dxa"/>
            <w:gridSpan w:val="4"/>
            <w:vAlign w:val="center"/>
          </w:tcPr>
          <w:p w:rsidR="005A5559" w:rsidRPr="00197012" w:rsidRDefault="005A5559" w:rsidP="002522BC">
            <w:pPr>
              <w:pStyle w:val="Table"/>
            </w:pPr>
            <w:r w:rsidRPr="00197012">
              <w:t>2.2. Объекты жилищного фонда</w:t>
            </w:r>
          </w:p>
        </w:tc>
      </w:tr>
      <w:tr w:rsidR="005A5559" w:rsidRPr="00197012"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  <w:tcBorders>
              <w:bottom w:val="nil"/>
            </w:tcBorders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  <w:tcBorders>
              <w:top w:val="nil"/>
            </w:tcBorders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  <w:tcBorders>
              <w:top w:val="nil"/>
            </w:tcBorders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Количество секций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секций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Количество квартир/общая площадь, всего</w:t>
            </w:r>
          </w:p>
          <w:p w:rsidR="005A5559" w:rsidRPr="00197012" w:rsidRDefault="005A5559" w:rsidP="002522BC">
            <w:pPr>
              <w:pStyle w:val="Table"/>
            </w:pPr>
            <w:r w:rsidRPr="00197012">
              <w:t>в том числе: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шт./кв.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1-комнатные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шт./кв.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2-комнатные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шт./кв.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3-комнатные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шт./кв.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4-комнатные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шт./кв.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более чем 4-комнатные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шт./кв.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11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кв. м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8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Лифты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Эскалаторы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Инвалидные подъемники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фундаментов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стен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перекрытий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кровли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 xml:space="preserve">Иные показатели 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9951" w:type="dxa"/>
            <w:gridSpan w:val="4"/>
            <w:vAlign w:val="center"/>
          </w:tcPr>
          <w:p w:rsidR="005A5559" w:rsidRPr="00197012" w:rsidRDefault="005A5559" w:rsidP="002522BC">
            <w:pPr>
              <w:pStyle w:val="Table"/>
            </w:pPr>
            <w:r w:rsidRPr="00197012">
              <w:t>3. Объекты производственного назначения</w:t>
            </w:r>
          </w:p>
        </w:tc>
      </w:tr>
      <w:tr w:rsidR="005A5559" w:rsidRPr="00197012">
        <w:trPr>
          <w:trHeight w:val="1000"/>
        </w:trPr>
        <w:tc>
          <w:tcPr>
            <w:tcW w:w="9951" w:type="dxa"/>
            <w:gridSpan w:val="4"/>
          </w:tcPr>
          <w:p w:rsidR="005A5559" w:rsidRPr="00197012" w:rsidRDefault="005A5559" w:rsidP="002522BC">
            <w:pPr>
              <w:pStyle w:val="Table"/>
            </w:pPr>
            <w:r w:rsidRPr="00197012"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5A5559" w:rsidRPr="00197012"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Тип объекта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Мощность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Производительность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72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Лифты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Эскалаторы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Инвалидные подъемники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шт.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фундаментов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стен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перекрытий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кровли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 xml:space="preserve">Иные показатели 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9951" w:type="dxa"/>
            <w:gridSpan w:val="4"/>
            <w:vAlign w:val="center"/>
          </w:tcPr>
          <w:p w:rsidR="005A5559" w:rsidRPr="00197012" w:rsidRDefault="005A5559" w:rsidP="002522BC">
            <w:pPr>
              <w:pStyle w:val="Table"/>
            </w:pPr>
            <w:r w:rsidRPr="00197012">
              <w:t>4. Линейные объекты</w:t>
            </w: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Категория</w:t>
            </w:r>
            <w:r>
              <w:t xml:space="preserve"> </w:t>
            </w:r>
            <w:r w:rsidRPr="00197012">
              <w:t>(класс)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Протяженность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Тип (КЛ, ВЛ, КВЛ), уровень напряжения линий электропередачи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Перечень конструктивных элементов, оказывающих</w:t>
            </w:r>
            <w:r>
              <w:t xml:space="preserve"> </w:t>
            </w:r>
            <w:r w:rsidRPr="00197012">
              <w:t>влияние на безопасность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 xml:space="preserve">Иные показатели 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800"/>
        </w:trPr>
        <w:tc>
          <w:tcPr>
            <w:tcW w:w="9951" w:type="dxa"/>
            <w:gridSpan w:val="4"/>
            <w:vAlign w:val="center"/>
          </w:tcPr>
          <w:p w:rsidR="005A5559" w:rsidRPr="00197012" w:rsidRDefault="005A5559" w:rsidP="002522BC">
            <w:pPr>
              <w:pStyle w:val="Table"/>
            </w:pPr>
            <w:r w:rsidRPr="00197012">
              <w:t>5. Соответствие требованиям энергетической эффективности и требованиям</w:t>
            </w:r>
            <w:r w:rsidRPr="00197012">
              <w:br/>
              <w:t>оснащенности приборами учета используемых энергетических ресурсов</w:t>
            </w: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Класс энергоэффективности здания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1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  <w:r w:rsidRPr="00197012">
              <w:t>кВт•ч/м2</w:t>
            </w: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rPr>
          <w:trHeight w:val="500"/>
        </w:trPr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  <w:tr w:rsidR="005A5559" w:rsidRPr="00197012">
        <w:tc>
          <w:tcPr>
            <w:tcW w:w="3714" w:type="dxa"/>
          </w:tcPr>
          <w:p w:rsidR="005A5559" w:rsidRPr="00197012" w:rsidRDefault="005A5559" w:rsidP="002522BC">
            <w:pPr>
              <w:pStyle w:val="Table"/>
            </w:pPr>
            <w:r w:rsidRPr="00197012">
              <w:t>Заполнение световых проемов</w:t>
            </w:r>
          </w:p>
        </w:tc>
        <w:tc>
          <w:tcPr>
            <w:tcW w:w="1701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  <w:tc>
          <w:tcPr>
            <w:tcW w:w="2268" w:type="dxa"/>
          </w:tcPr>
          <w:p w:rsidR="005A5559" w:rsidRPr="00197012" w:rsidRDefault="005A5559" w:rsidP="002522BC">
            <w:pPr>
              <w:pStyle w:val="Table"/>
            </w:pPr>
          </w:p>
        </w:tc>
      </w:tr>
    </w:tbl>
    <w:p w:rsidR="005A5559" w:rsidRPr="00197012" w:rsidRDefault="005A5559" w:rsidP="00197012">
      <w:r w:rsidRPr="00197012">
        <w:t>Разрешение на ввод объекта в эксплуатацию недействительно без технического плана.</w:t>
      </w:r>
    </w:p>
    <w:p w:rsidR="005A5559" w:rsidRPr="00197012" w:rsidRDefault="005A5559" w:rsidP="002522BC">
      <w:pPr>
        <w:ind w:firstLine="0"/>
      </w:pPr>
      <w:r w:rsidRPr="00197012">
        <w:t>__________________________________________________________________________________________________________________________________________________________________________________________________________________</w:t>
      </w:r>
    </w:p>
    <w:p w:rsidR="005A5559" w:rsidRPr="00197012" w:rsidRDefault="005A5559" w:rsidP="00197012"/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425"/>
        <w:gridCol w:w="2268"/>
        <w:gridCol w:w="567"/>
        <w:gridCol w:w="2410"/>
      </w:tblGrid>
      <w:tr w:rsidR="005A5559" w:rsidRPr="00197012"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559" w:rsidRPr="00197012" w:rsidRDefault="005A5559" w:rsidP="0019701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559" w:rsidRPr="00197012" w:rsidRDefault="005A5559" w:rsidP="00197012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559" w:rsidRPr="00197012" w:rsidRDefault="005A5559" w:rsidP="00197012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559" w:rsidRPr="00197012" w:rsidRDefault="005A5559" w:rsidP="00197012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559" w:rsidRPr="00197012" w:rsidRDefault="005A5559" w:rsidP="00197012"/>
        </w:tc>
      </w:tr>
      <w:tr w:rsidR="005A5559" w:rsidRPr="00197012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5A5559" w:rsidRPr="00197012" w:rsidRDefault="005A5559" w:rsidP="00197012">
            <w:r w:rsidRPr="00197012">
              <w:t>(должность уполномоченного сотрудника органа,</w:t>
            </w:r>
            <w:r w:rsidRPr="00197012">
              <w:br/>
              <w:t>осуществляющего выдачу разрешения на ввод объекта в эксплуатацию)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A5559" w:rsidRPr="00197012" w:rsidRDefault="005A5559" w:rsidP="00197012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5559" w:rsidRPr="00197012" w:rsidRDefault="005A5559" w:rsidP="00197012">
            <w:r w:rsidRPr="00197012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5559" w:rsidRPr="00197012" w:rsidRDefault="005A5559" w:rsidP="00197012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5559" w:rsidRPr="00197012" w:rsidRDefault="005A5559" w:rsidP="00197012">
            <w:r w:rsidRPr="00197012">
              <w:t>(расшифровка подписи)</w:t>
            </w:r>
          </w:p>
        </w:tc>
      </w:tr>
    </w:tbl>
    <w:p w:rsidR="005A5559" w:rsidRPr="00197012" w:rsidRDefault="005A5559" w:rsidP="00197012"/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5A5559" w:rsidRPr="0019701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559" w:rsidRPr="00197012" w:rsidRDefault="005A5559" w:rsidP="00197012"/>
          <w:p w:rsidR="005A5559" w:rsidRPr="00197012" w:rsidRDefault="005A5559" w:rsidP="00197012"/>
          <w:p w:rsidR="005A5559" w:rsidRPr="00197012" w:rsidRDefault="005A5559" w:rsidP="00197012">
            <w:r w:rsidRPr="00197012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559" w:rsidRPr="00197012" w:rsidRDefault="005A5559" w:rsidP="00197012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559" w:rsidRPr="00197012" w:rsidRDefault="005A5559" w:rsidP="00197012">
            <w:r w:rsidRPr="00197012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559" w:rsidRPr="00197012" w:rsidRDefault="005A5559" w:rsidP="00197012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559" w:rsidRPr="00197012" w:rsidRDefault="005A5559" w:rsidP="00197012">
            <w:r w:rsidRPr="00197012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5559" w:rsidRPr="00197012" w:rsidRDefault="005A5559" w:rsidP="00197012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5559" w:rsidRPr="00197012" w:rsidRDefault="005A5559" w:rsidP="00197012">
            <w:r w:rsidRPr="00197012">
              <w:t>г.</w:t>
            </w:r>
          </w:p>
        </w:tc>
      </w:tr>
    </w:tbl>
    <w:p w:rsidR="005A5559" w:rsidRPr="00197012" w:rsidRDefault="005A5559" w:rsidP="00197012">
      <w:r w:rsidRPr="00197012">
        <w:t>М.П.</w:t>
      </w:r>
      <w:bookmarkStart w:id="0" w:name="_GoBack"/>
      <w:bookmarkEnd w:id="0"/>
    </w:p>
    <w:sectPr w:rsidR="005A5559" w:rsidRPr="00197012" w:rsidSect="001970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F204C"/>
    <w:rsid w:val="00102AD6"/>
    <w:rsid w:val="001355A8"/>
    <w:rsid w:val="00142FA3"/>
    <w:rsid w:val="00197012"/>
    <w:rsid w:val="001A2C66"/>
    <w:rsid w:val="001F2413"/>
    <w:rsid w:val="002522BC"/>
    <w:rsid w:val="00253937"/>
    <w:rsid w:val="002A4969"/>
    <w:rsid w:val="00344BF2"/>
    <w:rsid w:val="003D7767"/>
    <w:rsid w:val="003F406E"/>
    <w:rsid w:val="00494B98"/>
    <w:rsid w:val="004B3585"/>
    <w:rsid w:val="00514D05"/>
    <w:rsid w:val="00576BE7"/>
    <w:rsid w:val="005828BE"/>
    <w:rsid w:val="005A5559"/>
    <w:rsid w:val="005C3C16"/>
    <w:rsid w:val="006A714A"/>
    <w:rsid w:val="006F29CC"/>
    <w:rsid w:val="007525BA"/>
    <w:rsid w:val="007B2070"/>
    <w:rsid w:val="007D768F"/>
    <w:rsid w:val="00890723"/>
    <w:rsid w:val="008D2B60"/>
    <w:rsid w:val="00913032"/>
    <w:rsid w:val="009B5D1D"/>
    <w:rsid w:val="00B05BFA"/>
    <w:rsid w:val="00B1009F"/>
    <w:rsid w:val="00BA547B"/>
    <w:rsid w:val="00C672F0"/>
    <w:rsid w:val="00D12118"/>
    <w:rsid w:val="00D204F8"/>
    <w:rsid w:val="00D274A4"/>
    <w:rsid w:val="00D3055F"/>
    <w:rsid w:val="00D6211A"/>
    <w:rsid w:val="00DE52CB"/>
    <w:rsid w:val="00DF5ED4"/>
    <w:rsid w:val="00E100B8"/>
    <w:rsid w:val="00E344C8"/>
    <w:rsid w:val="00EA17EB"/>
    <w:rsid w:val="00F55EEB"/>
    <w:rsid w:val="00F94393"/>
    <w:rsid w:val="00FD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522B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522B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522B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522B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522BC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2522B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522B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522B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2016B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6B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BB"/>
    <w:rPr>
      <w:sz w:val="0"/>
      <w:szCs w:val="0"/>
    </w:rPr>
  </w:style>
  <w:style w:type="character" w:customStyle="1" w:styleId="apple-converted-space">
    <w:name w:val="apple-converted-space"/>
    <w:basedOn w:val="DefaultParagraphFont"/>
    <w:uiPriority w:val="99"/>
    <w:rsid w:val="00494B98"/>
    <w:rPr>
      <w:rFonts w:cs="Times New Roman"/>
    </w:rPr>
  </w:style>
  <w:style w:type="character" w:styleId="Hyperlink">
    <w:name w:val="Hyperlink"/>
    <w:basedOn w:val="DefaultParagraphFont"/>
    <w:uiPriority w:val="99"/>
    <w:rsid w:val="002522BC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522B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522B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2522BC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2522B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522B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522B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522B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5</Pages>
  <Words>909</Words>
  <Characters>5187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2015-07-23T07:03:00Z</cp:lastPrinted>
  <dcterms:created xsi:type="dcterms:W3CDTF">2015-10-29T05:51:00Z</dcterms:created>
  <dcterms:modified xsi:type="dcterms:W3CDTF">2015-10-30T02:14:00Z</dcterms:modified>
</cp:coreProperties>
</file>