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DE" w:rsidRPr="0060087A" w:rsidRDefault="00767DDE" w:rsidP="0060087A">
      <w:pPr>
        <w:jc w:val="right"/>
        <w:rPr>
          <w:b/>
          <w:bCs/>
          <w:kern w:val="28"/>
          <w:sz w:val="32"/>
          <w:szCs w:val="32"/>
        </w:rPr>
      </w:pPr>
      <w:r w:rsidRPr="0060087A">
        <w:rPr>
          <w:b/>
          <w:bCs/>
          <w:kern w:val="28"/>
          <w:sz w:val="32"/>
          <w:szCs w:val="32"/>
        </w:rPr>
        <w:t>Приложение</w:t>
      </w:r>
    </w:p>
    <w:p w:rsidR="00767DDE" w:rsidRPr="0060087A" w:rsidRDefault="00767DDE" w:rsidP="0060087A">
      <w:pPr>
        <w:jc w:val="right"/>
        <w:rPr>
          <w:b/>
          <w:bCs/>
          <w:kern w:val="28"/>
          <w:sz w:val="32"/>
          <w:szCs w:val="32"/>
        </w:rPr>
      </w:pPr>
      <w:r w:rsidRPr="0060087A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767DDE" w:rsidRPr="0060087A" w:rsidRDefault="00767DDE" w:rsidP="0060087A">
      <w:pPr>
        <w:jc w:val="right"/>
        <w:rPr>
          <w:b/>
          <w:bCs/>
          <w:kern w:val="28"/>
          <w:sz w:val="32"/>
          <w:szCs w:val="32"/>
        </w:rPr>
      </w:pPr>
      <w:r w:rsidRPr="0060087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67DDE" w:rsidRPr="0060087A" w:rsidRDefault="00767DDE" w:rsidP="0060087A">
      <w:pPr>
        <w:jc w:val="right"/>
        <w:rPr>
          <w:b/>
          <w:bCs/>
          <w:kern w:val="28"/>
          <w:sz w:val="32"/>
          <w:szCs w:val="32"/>
        </w:rPr>
      </w:pPr>
      <w:r w:rsidRPr="0060087A">
        <w:rPr>
          <w:b/>
          <w:bCs/>
          <w:kern w:val="28"/>
          <w:sz w:val="32"/>
          <w:szCs w:val="32"/>
        </w:rPr>
        <w:t>от 05.11.2015 г. №1160</w:t>
      </w:r>
    </w:p>
    <w:p w:rsidR="00767DDE" w:rsidRPr="008F7E4D" w:rsidRDefault="00767DDE" w:rsidP="008F7E4D"/>
    <w:p w:rsidR="00767DDE" w:rsidRPr="0060087A" w:rsidRDefault="00767DDE" w:rsidP="0060087A">
      <w:pPr>
        <w:jc w:val="center"/>
        <w:rPr>
          <w:b/>
          <w:bCs/>
          <w:kern w:val="32"/>
          <w:sz w:val="32"/>
          <w:szCs w:val="32"/>
        </w:rPr>
      </w:pPr>
      <w:r w:rsidRPr="0060087A">
        <w:rPr>
          <w:b/>
          <w:bCs/>
          <w:kern w:val="32"/>
          <w:sz w:val="32"/>
          <w:szCs w:val="32"/>
        </w:rPr>
        <w:t>Основные направления налоговой политики Крапивинского муниципального района на 2016 год и на плановый период 2017 и 2018 годов</w:t>
      </w:r>
    </w:p>
    <w:p w:rsidR="00767DDE" w:rsidRPr="008F7E4D" w:rsidRDefault="00767DDE" w:rsidP="008F7E4D">
      <w:r w:rsidRPr="008F7E4D">
        <w:t>Основные направления налоговой политики Крапивинского муниципального района на 2016 год и на плановый период 2017 и 2018 годов подготовлены на основании Ежегодного послания Президента Российской Федерации Федеральному собранию от 04.12.2014, Основных направлений налоговой политики Российской Федерации на 2016 год и на плановый период 2017 и 2018 годов, Стратегии социально-экономического развития Кемеровской области до 2025 года, налогового и бюджетного законодательства Российской Федерации и Кемеровской области.</w:t>
      </w:r>
    </w:p>
    <w:p w:rsidR="00767DDE" w:rsidRPr="008F7E4D" w:rsidRDefault="00767DDE" w:rsidP="008F7E4D">
      <w:r w:rsidRPr="008F7E4D">
        <w:t>Основные направления налоговой политики Крапивинского муниципального района на 2016 год и на плановый период 2017 и 2018 годов определяют основные цели, задачи и направления налоговой политики в области исполнения бюджета Крапивинского муниципального района. Основные направления налоговой политики необходимо учитывать при подготовке проекта бюджета муниципального района на 2016 год и на плановый период 2017 и 2018 годов.</w:t>
      </w:r>
    </w:p>
    <w:p w:rsidR="00767DDE" w:rsidRPr="008F7E4D" w:rsidRDefault="00767DDE" w:rsidP="008F7E4D">
      <w:r w:rsidRPr="008F7E4D">
        <w:t>Основными целями налоговой политики Крапивинского муниципального района являются, с одной стороны, сохранение бюджетной устойчивости, получение необходимого объема бюджетных доходов, а с другой стороны, поддержка предпринимательской и инвестиционной активности.</w:t>
      </w:r>
    </w:p>
    <w:p w:rsidR="00767DDE" w:rsidRPr="008F7E4D" w:rsidRDefault="00767DDE" w:rsidP="008F7E4D">
      <w:r w:rsidRPr="008F7E4D">
        <w:t>Приоритетные направления для увеличения собственной доходной базы Крапивинского муниципального района определены в соответствии с Планом по обеспечению устойчивого развития экономики и социальной стабильности в Крапивинском муниципальном районе в 2015 году и на 2016-2017 годы, утвержденным постановлением администрации Крапивинского муниципального района от 30.03.2015 г. №435, в том числе:</w:t>
      </w:r>
    </w:p>
    <w:p w:rsidR="00767DDE" w:rsidRPr="008F7E4D" w:rsidRDefault="00767DDE" w:rsidP="008F7E4D">
      <w:r w:rsidRPr="008F7E4D">
        <w:t>- активизация работы по привлечению инвестиций в экономику Крапивинского района;</w:t>
      </w:r>
    </w:p>
    <w:p w:rsidR="00767DDE" w:rsidRPr="008F7E4D" w:rsidRDefault="00767DDE" w:rsidP="008F7E4D">
      <w:r w:rsidRPr="008F7E4D">
        <w:t>- развитие туристической деятельности;</w:t>
      </w:r>
    </w:p>
    <w:p w:rsidR="00767DDE" w:rsidRPr="008F7E4D" w:rsidRDefault="00767DDE" w:rsidP="008F7E4D">
      <w:r w:rsidRPr="008F7E4D">
        <w:t>- поддержка местных производителей по приоритетным видам деятельности, таких, как сельское хозяйство, жилищное строительство и жилищно-коммунальное хозяйство;</w:t>
      </w:r>
    </w:p>
    <w:p w:rsidR="00767DDE" w:rsidRPr="008F7E4D" w:rsidRDefault="00767DDE" w:rsidP="008F7E4D">
      <w:r w:rsidRPr="008F7E4D">
        <w:t>- поддержка малых и средних предприятий в рамках муниципальной программы «Развитие малого и среднего предпринимательства в Крапивинском муниципальном районе».</w:t>
      </w:r>
    </w:p>
    <w:p w:rsidR="00767DDE" w:rsidRPr="008F7E4D" w:rsidRDefault="00767DDE" w:rsidP="008F7E4D"/>
    <w:p w:rsidR="00767DDE" w:rsidRPr="0060087A" w:rsidRDefault="00767DDE" w:rsidP="0060087A">
      <w:pPr>
        <w:jc w:val="center"/>
        <w:rPr>
          <w:b/>
          <w:bCs/>
          <w:sz w:val="30"/>
          <w:szCs w:val="30"/>
        </w:rPr>
      </w:pPr>
      <w:r w:rsidRPr="0060087A">
        <w:rPr>
          <w:b/>
          <w:bCs/>
          <w:sz w:val="30"/>
          <w:szCs w:val="30"/>
        </w:rPr>
        <w:t>1. Основные изменения бюджетного и налогового законодательства, необходимые к применению при составлении проекта бюджета муниципального района на 2016 год и на плановый период 2017 и 2018 годов</w:t>
      </w:r>
    </w:p>
    <w:p w:rsidR="00767DDE" w:rsidRPr="008F7E4D" w:rsidRDefault="00767DDE" w:rsidP="008F7E4D"/>
    <w:p w:rsidR="00767DDE" w:rsidRPr="008F7E4D" w:rsidRDefault="00767DDE" w:rsidP="008F7E4D">
      <w:r w:rsidRPr="008F7E4D">
        <w:t xml:space="preserve">1.1. В области администрирования налога на доходы физических лиц (далее - НДФЛ) в соответствии с Федеральным </w:t>
      </w:r>
      <w:hyperlink r:id="rId7" w:history="1">
        <w:r w:rsidRPr="008F7E4D">
          <w:rPr>
            <w:rStyle w:val="Hyperlink"/>
            <w:rFonts w:cs="Arial"/>
            <w:color w:val="auto"/>
          </w:rPr>
          <w:t>законом</w:t>
        </w:r>
      </w:hyperlink>
      <w:r w:rsidRPr="008F7E4D">
        <w:t xml:space="preserve"> от 02.05.2015 г. N113-ФЗ "О внесении изменений в части первую и вторую Налогового кодекса Российской Федерации в целях повышения ответственности налоговых агентов за несоблюдение требований законодательства о налогах и сборах" предусмотрено:</w:t>
      </w:r>
    </w:p>
    <w:p w:rsidR="00767DDE" w:rsidRPr="008F7E4D" w:rsidRDefault="00767DDE" w:rsidP="008F7E4D">
      <w:r w:rsidRPr="008F7E4D">
        <w:t>- установление обязанности налоговых агентов по ежеквартальному представлению в налоговый орган расчета исчисленных и удержанных сумм НДФЛ;</w:t>
      </w:r>
    </w:p>
    <w:p w:rsidR="00767DDE" w:rsidRPr="008F7E4D" w:rsidRDefault="00767DDE" w:rsidP="008F7E4D">
      <w:r w:rsidRPr="008F7E4D">
        <w:t>- установление ответственности налоговых агентов за непредставление и несвоевременное представление в налоговый орган расчета исчисленных и удержанных сумм НДФЛ, а также представление недостоверных расчетов и недостоверных сведений о доходах физических лиц;</w:t>
      </w:r>
    </w:p>
    <w:p w:rsidR="00767DDE" w:rsidRPr="008F7E4D" w:rsidRDefault="00767DDE" w:rsidP="008F7E4D">
      <w:r w:rsidRPr="008F7E4D">
        <w:t>- предоставление права налоговым органам на приостановление операций налогового агента по счетам в банке, в случае непредставления налоговым агентом указанного расчета.</w:t>
      </w:r>
    </w:p>
    <w:p w:rsidR="00767DDE" w:rsidRPr="008F7E4D" w:rsidRDefault="00767DDE" w:rsidP="008F7E4D">
      <w:r w:rsidRPr="008F7E4D">
        <w:t xml:space="preserve">1.2. На основании </w:t>
      </w:r>
      <w:hyperlink r:id="rId8" w:history="1">
        <w:r w:rsidRPr="008F7E4D">
          <w:rPr>
            <w:rStyle w:val="Hyperlink"/>
            <w:rFonts w:cs="Arial"/>
            <w:color w:val="auto"/>
          </w:rPr>
          <w:t>статей 346.20</w:t>
        </w:r>
      </w:hyperlink>
      <w:r w:rsidRPr="008F7E4D">
        <w:t xml:space="preserve">, </w:t>
      </w:r>
      <w:hyperlink r:id="rId9" w:history="1">
        <w:r w:rsidRPr="008F7E4D">
          <w:rPr>
            <w:rStyle w:val="Hyperlink"/>
            <w:rFonts w:cs="Arial"/>
            <w:color w:val="auto"/>
          </w:rPr>
          <w:t>346.50</w:t>
        </w:r>
      </w:hyperlink>
      <w:r w:rsidRPr="008F7E4D">
        <w:t xml:space="preserve"> части второй Налогового кодекса Российской Федерации в целях стимулирования развития малого предпринимательства принят </w:t>
      </w:r>
      <w:hyperlink r:id="rId10" w:history="1">
        <w:r w:rsidRPr="008F7E4D">
          <w:rPr>
            <w:rStyle w:val="Hyperlink"/>
            <w:rFonts w:cs="Arial"/>
            <w:color w:val="auto"/>
          </w:rPr>
          <w:t>Закон</w:t>
        </w:r>
      </w:hyperlink>
      <w:r w:rsidRPr="008F7E4D">
        <w:t xml:space="preserve"> Кемеровской области от 06.05.2015 № 32-ОЗ "Об установлении налоговой ставки в размере 0 процентов для налогоплательщиков - индивидуальных предпринимателей, применяющих упрощенную систему налогообложения, патентную систему налогообложения», где установлены виды предпринимательской деятельности в производственной, социальной и (или) научной сферах в отношении которых устанавливается налоговая ставка в размере 0 процентов по налогу, взимаемому в связи с применением упрощенной системы налогообложения, патентной системы налогообложения.</w:t>
      </w:r>
    </w:p>
    <w:p w:rsidR="00767DDE" w:rsidRPr="008F7E4D" w:rsidRDefault="00767DDE" w:rsidP="008F7E4D">
      <w:r w:rsidRPr="008F7E4D">
        <w:t>В целях налогового стимулирования развития малого предпринимательства Федеральным законом от 13.07.2015 г. №232-ФЗ «О внесении изменений в статью 12 части первой и часть вторую Налогового кодекса Российской Федерации» в специальные налоговые режимы внесены следующие изменения:</w:t>
      </w:r>
    </w:p>
    <w:p w:rsidR="00767DDE" w:rsidRPr="008F7E4D" w:rsidRDefault="00767DDE" w:rsidP="008F7E4D">
      <w:r w:rsidRPr="008F7E4D">
        <w:t>- расширен перечень видов деятельности, в отношении которых может применяться патентная система налогообложения;</w:t>
      </w:r>
    </w:p>
    <w:p w:rsidR="00767DDE" w:rsidRPr="008F7E4D" w:rsidRDefault="00767DDE" w:rsidP="008F7E4D">
      <w:r w:rsidRPr="008F7E4D">
        <w:t>- распространено право на применение 2-летних «налоговых каникул» по упрощенной системе налогообложения и патентной системе налогообложения на деятельность в сфере бытовых услуг;</w:t>
      </w:r>
    </w:p>
    <w:p w:rsidR="00767DDE" w:rsidRPr="008F7E4D" w:rsidRDefault="00767DDE" w:rsidP="008F7E4D">
      <w:r w:rsidRPr="008F7E4D">
        <w:t>- представительным органам муниципальных образований предоставлено право снижать ставки единого налога на вмененный доход с 15 до 7,5 процентов в зависимости от категорий налогоплательщиков и видов предпринимательской деятельности.</w:t>
      </w:r>
    </w:p>
    <w:p w:rsidR="00767DDE" w:rsidRPr="008F7E4D" w:rsidRDefault="00767DDE" w:rsidP="008F7E4D">
      <w:r w:rsidRPr="008F7E4D">
        <w:t xml:space="preserve">1.3. В рамках совершенствования налогообложения имущества физических лиц с 2015 года в Налоговый кодекс Российской Федерации введена новая </w:t>
      </w:r>
      <w:hyperlink r:id="rId11" w:history="1">
        <w:r w:rsidRPr="008F7E4D">
          <w:rPr>
            <w:rStyle w:val="Hyperlink"/>
            <w:rFonts w:cs="Arial"/>
            <w:color w:val="auto"/>
          </w:rPr>
          <w:t>глава 32</w:t>
        </w:r>
      </w:hyperlink>
      <w:r w:rsidRPr="008F7E4D">
        <w:t xml:space="preserve"> "Налог на имущество физических лиц".</w:t>
      </w:r>
    </w:p>
    <w:p w:rsidR="00767DDE" w:rsidRPr="008F7E4D" w:rsidRDefault="00767DDE" w:rsidP="008F7E4D">
      <w:r w:rsidRPr="008F7E4D">
        <w:t>Учитывая местный характер налога, широкие полномочия по установлению налога предоставлены субъектам Российской Федерации и представительным органам муниципальных образований.</w:t>
      </w:r>
    </w:p>
    <w:p w:rsidR="00767DDE" w:rsidRPr="008F7E4D" w:rsidRDefault="00767DDE" w:rsidP="008F7E4D">
      <w:r w:rsidRPr="008F7E4D">
        <w:t>Так, по решению субъекта Российской Федерации устанавливается порядок определения налоговой базы по налогу на имущество физических лиц: исходя из кадастровой стоимости объекта или его инвентаризационной стоимости (т.е. временное (до 2020 года) сохранение действующего порядка).</w:t>
      </w:r>
    </w:p>
    <w:p w:rsidR="00767DDE" w:rsidRPr="008F7E4D" w:rsidRDefault="00767DDE" w:rsidP="008F7E4D">
      <w:r w:rsidRPr="008F7E4D">
        <w:t>По решению представительных органов муниципальных образований налог вводится в действие или прекращает действовать на соответствующей территории, определяются конкретные налоговые ставки, могут увеличиваться размеры налоговых вычетов и устанавливаться дополнительные налоговые льготы;</w:t>
      </w:r>
    </w:p>
    <w:p w:rsidR="00767DDE" w:rsidRPr="008F7E4D" w:rsidRDefault="00767DDE" w:rsidP="008F7E4D">
      <w:r w:rsidRPr="008F7E4D">
        <w:t>1.4. По плате за негативное воздействие на окружающую среду с 1 января 2016 года вступают в силу изменения в Бюджетный кодекс Российской Федерации, внесенные Федеральным законом от 03.12.2012 № 244-ФЗ «О внесении изменений в Бюджетный кодекс Российской Федерации и отдельные законодательные акты Российской Федерации» об  увеличение норматива зачисления платы в бюджеты муниципальных районов с 40% до 55%.</w:t>
      </w:r>
    </w:p>
    <w:p w:rsidR="00767DDE" w:rsidRPr="008F7E4D" w:rsidRDefault="00767DDE" w:rsidP="008F7E4D">
      <w:r w:rsidRPr="008F7E4D">
        <w:t>1.5. Увеличение ставок акцизов на 2016 год на нефтепродукты, устанавливаемые ст.193 гл.22 Налогового кодекса Российской Федерации.</w:t>
      </w:r>
    </w:p>
    <w:p w:rsidR="00767DDE" w:rsidRPr="008F7E4D" w:rsidRDefault="00767DDE" w:rsidP="008F7E4D"/>
    <w:p w:rsidR="00767DDE" w:rsidRPr="0060087A" w:rsidRDefault="00767DDE" w:rsidP="0060087A">
      <w:pPr>
        <w:jc w:val="center"/>
        <w:rPr>
          <w:b/>
          <w:bCs/>
          <w:sz w:val="30"/>
          <w:szCs w:val="30"/>
        </w:rPr>
      </w:pPr>
      <w:r w:rsidRPr="0060087A">
        <w:rPr>
          <w:b/>
          <w:bCs/>
          <w:sz w:val="30"/>
          <w:szCs w:val="30"/>
        </w:rPr>
        <w:t>2. Основные направления налоговой политики и формирование доходов бюджета муниципального района</w:t>
      </w:r>
    </w:p>
    <w:p w:rsidR="00767DDE" w:rsidRPr="008F7E4D" w:rsidRDefault="00767DDE" w:rsidP="008F7E4D"/>
    <w:p w:rsidR="00767DDE" w:rsidRPr="008F7E4D" w:rsidRDefault="00767DDE" w:rsidP="008F7E4D">
      <w:r w:rsidRPr="008F7E4D">
        <w:t>2.1. Реализация мер, направленных на повышение эффективности администрирования налогов:</w:t>
      </w:r>
    </w:p>
    <w:p w:rsidR="00767DDE" w:rsidRPr="008F7E4D" w:rsidRDefault="00767DDE" w:rsidP="008F7E4D">
      <w:r w:rsidRPr="008F7E4D">
        <w:t>- осуществление прогнозирования доходной части бюджета Крапивинского муниципального района по видам доходных источников с учетом изменения ситуации в реальном секторе экономики;</w:t>
      </w:r>
    </w:p>
    <w:p w:rsidR="00767DDE" w:rsidRPr="008F7E4D" w:rsidRDefault="00767DDE" w:rsidP="008F7E4D">
      <w:r w:rsidRPr="008F7E4D">
        <w:t>- проведение на постоянной основе оценки эффективности и обоснованности предоставл</w:t>
      </w:r>
      <w:r>
        <w:t>ения льгот</w:t>
      </w:r>
      <w:bookmarkStart w:id="0" w:name="_GoBack"/>
      <w:bookmarkEnd w:id="0"/>
      <w:r w:rsidRPr="008F7E4D">
        <w:t xml:space="preserve"> и понижения ставок по местным налогам;</w:t>
      </w:r>
    </w:p>
    <w:p w:rsidR="00767DDE" w:rsidRPr="008F7E4D" w:rsidRDefault="00767DDE" w:rsidP="008F7E4D">
      <w:r w:rsidRPr="008F7E4D">
        <w:t>- размещение на официальном сайте администрации Крапивинского муниципального района «Бюджета для граждан», в котором содержится информация о бюджете района и отчете об исполнении районного бюджета в доступной для граждан форме;</w:t>
      </w:r>
    </w:p>
    <w:p w:rsidR="00767DDE" w:rsidRPr="008F7E4D" w:rsidRDefault="00767DDE" w:rsidP="008F7E4D">
      <w:r w:rsidRPr="008F7E4D">
        <w:t>- продолжение целенаправленной работы с предприятиями - недоимщиками по погашению задолженности по начисленным налогам, пеням и штрафам в бюджет и государственные внебюджетные фонды в рамках деятельности штаба по финансовому мониторингу, обеспечению устойчивого развития экономики и социальной стабильности Крапивинского муниципального района;</w:t>
      </w:r>
    </w:p>
    <w:p w:rsidR="00767DDE" w:rsidRPr="008F7E4D" w:rsidRDefault="00767DDE" w:rsidP="008F7E4D">
      <w:r w:rsidRPr="008F7E4D">
        <w:t>- продолжение работы муниципальных органов власти совместно с налоговыми и иными контролирующими органами по легализации теневой заработной платы;</w:t>
      </w:r>
    </w:p>
    <w:p w:rsidR="00767DDE" w:rsidRPr="008F7E4D" w:rsidRDefault="00767DDE" w:rsidP="008F7E4D">
      <w:r w:rsidRPr="008F7E4D">
        <w:t xml:space="preserve">- выявление неучтенных предприятий </w:t>
      </w:r>
      <w:r>
        <w:t>бизнеса;</w:t>
      </w:r>
    </w:p>
    <w:p w:rsidR="00767DDE" w:rsidRPr="008F7E4D" w:rsidRDefault="00767DDE" w:rsidP="008F7E4D">
      <w:r w:rsidRPr="008F7E4D">
        <w:t>- развитие патентной системы налогообложения на территории Крапивинского муниципального района, в связи с отменой с 2018 года единого налога на вмененный доход;</w:t>
      </w:r>
    </w:p>
    <w:p w:rsidR="00767DDE" w:rsidRPr="008F7E4D" w:rsidRDefault="00767DDE" w:rsidP="008F7E4D">
      <w:r w:rsidRPr="008F7E4D">
        <w:t>- осуществление мероприятий по введению в 2016 году на территории муниципального района налога на имущество физических лиц исходя из кадастровой стоимости;</w:t>
      </w:r>
    </w:p>
    <w:p w:rsidR="00767DDE" w:rsidRPr="008F7E4D" w:rsidRDefault="00767DDE" w:rsidP="008F7E4D">
      <w:r w:rsidRPr="008F7E4D">
        <w:t>- проведение работы с предприятиями, получившими отрицательный финансовый результат с целью улучшения результатов их финансово-хозяйственной деятельности, своевременной уплате текущих платежей и увеличению поступлений по различным видам налогов;</w:t>
      </w:r>
    </w:p>
    <w:p w:rsidR="00767DDE" w:rsidRPr="008F7E4D" w:rsidRDefault="00767DDE" w:rsidP="008F7E4D">
      <w:r w:rsidRPr="008F7E4D">
        <w:t>- установление дополнительных оснований признания безнадежными к взысканию недоимки, задолженности по пеням и штрафам по местным налогам;</w:t>
      </w:r>
    </w:p>
    <w:p w:rsidR="00767DDE" w:rsidRPr="008F7E4D" w:rsidRDefault="00767DDE" w:rsidP="008F7E4D">
      <w:r w:rsidRPr="008F7E4D">
        <w:t>2.2. Расширение налогооблагаемой базы по имущественным налогам, мероприятия по эффективности управления муниципальным имуществом и увеличение доходов от его использования за счет следующих мероприятий:</w:t>
      </w:r>
    </w:p>
    <w:p w:rsidR="00767DDE" w:rsidRPr="008F7E4D" w:rsidRDefault="00767DDE" w:rsidP="008F7E4D">
      <w:r w:rsidRPr="008F7E4D">
        <w:t>- дальнейшее проведение инвентаризации земельных участков и объектов недвижимости в целях создания условий для формирования единого земельно-имущественного комплекса;</w:t>
      </w:r>
    </w:p>
    <w:p w:rsidR="00767DDE" w:rsidRPr="008F7E4D" w:rsidRDefault="00767DDE" w:rsidP="008F7E4D">
      <w:r w:rsidRPr="008F7E4D">
        <w:t>- 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767DDE" w:rsidRPr="008F7E4D" w:rsidRDefault="00767DDE" w:rsidP="008F7E4D">
      <w:r w:rsidRPr="008F7E4D">
        <w:t>- обеспечение поступление дополнительных неналоговых доходов за счет реализации имущества и земельных участков;</w:t>
      </w:r>
    </w:p>
    <w:p w:rsidR="00767DDE" w:rsidRPr="008F7E4D" w:rsidRDefault="00767DDE" w:rsidP="008F7E4D">
      <w:r w:rsidRPr="008F7E4D">
        <w:t>- активизация работы с населением по оформлению прав на объекты недвижимости;</w:t>
      </w:r>
    </w:p>
    <w:p w:rsidR="00767DDE" w:rsidRPr="008F7E4D" w:rsidRDefault="00767DDE" w:rsidP="008F7E4D">
      <w:r w:rsidRPr="008F7E4D">
        <w:t>- проведение претензионно-исковой работы по погашению задолженности по действующим договорам аренды муниципального имущества, в том числе земельных участков.</w:t>
      </w:r>
    </w:p>
    <w:p w:rsidR="00767DDE" w:rsidRPr="008F7E4D" w:rsidRDefault="00767DDE" w:rsidP="008F7E4D">
      <w:r w:rsidRPr="008F7E4D">
        <w:t>2.3. Подписание соглашений с индивидуальными предпринимателями и юридическими лицами о социально-экономическом сотрудничестве.</w:t>
      </w:r>
    </w:p>
    <w:sectPr w:rsidR="00767DDE" w:rsidRPr="008F7E4D" w:rsidSect="008F7E4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DDE" w:rsidRDefault="00767DDE">
      <w:r>
        <w:separator/>
      </w:r>
    </w:p>
  </w:endnote>
  <w:endnote w:type="continuationSeparator" w:id="0">
    <w:p w:rsidR="00767DDE" w:rsidRDefault="00767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DDE" w:rsidRDefault="00767DDE">
      <w:r>
        <w:separator/>
      </w:r>
    </w:p>
  </w:footnote>
  <w:footnote w:type="continuationSeparator" w:id="0">
    <w:p w:rsidR="00767DDE" w:rsidRDefault="00767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9F7"/>
    <w:multiLevelType w:val="multilevel"/>
    <w:tmpl w:val="0B92529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3610716"/>
    <w:multiLevelType w:val="hybridMultilevel"/>
    <w:tmpl w:val="C4A20FC8"/>
    <w:lvl w:ilvl="0" w:tplc="EB0A7B02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0B5932"/>
    <w:multiLevelType w:val="hybridMultilevel"/>
    <w:tmpl w:val="AA54CE12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B11C7A"/>
    <w:multiLevelType w:val="hybridMultilevel"/>
    <w:tmpl w:val="2B1E6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3049DC"/>
    <w:multiLevelType w:val="multilevel"/>
    <w:tmpl w:val="2B1E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230"/>
    <w:rsid w:val="00004A6C"/>
    <w:rsid w:val="0001088F"/>
    <w:rsid w:val="00017B68"/>
    <w:rsid w:val="00027F3D"/>
    <w:rsid w:val="00040A3F"/>
    <w:rsid w:val="0004335C"/>
    <w:rsid w:val="00050A03"/>
    <w:rsid w:val="00063D3C"/>
    <w:rsid w:val="000677E3"/>
    <w:rsid w:val="00067A96"/>
    <w:rsid w:val="00072989"/>
    <w:rsid w:val="000767BA"/>
    <w:rsid w:val="00086D89"/>
    <w:rsid w:val="000B75D4"/>
    <w:rsid w:val="000E00D9"/>
    <w:rsid w:val="000E1CB7"/>
    <w:rsid w:val="00121FF3"/>
    <w:rsid w:val="00150C10"/>
    <w:rsid w:val="001821B7"/>
    <w:rsid w:val="001869C2"/>
    <w:rsid w:val="001B5E2E"/>
    <w:rsid w:val="001C37CD"/>
    <w:rsid w:val="001C5EAC"/>
    <w:rsid w:val="001E745E"/>
    <w:rsid w:val="002015A1"/>
    <w:rsid w:val="00204E7D"/>
    <w:rsid w:val="00211630"/>
    <w:rsid w:val="0022392E"/>
    <w:rsid w:val="00226A96"/>
    <w:rsid w:val="00226DEA"/>
    <w:rsid w:val="00256DB7"/>
    <w:rsid w:val="00263DDF"/>
    <w:rsid w:val="00265C0B"/>
    <w:rsid w:val="00273A77"/>
    <w:rsid w:val="00286216"/>
    <w:rsid w:val="002A6857"/>
    <w:rsid w:val="002C1AE6"/>
    <w:rsid w:val="002C54FA"/>
    <w:rsid w:val="002C5869"/>
    <w:rsid w:val="002D4903"/>
    <w:rsid w:val="002E114F"/>
    <w:rsid w:val="002F6BC2"/>
    <w:rsid w:val="00300F24"/>
    <w:rsid w:val="003038BB"/>
    <w:rsid w:val="0030404E"/>
    <w:rsid w:val="00311221"/>
    <w:rsid w:val="00320B14"/>
    <w:rsid w:val="00334461"/>
    <w:rsid w:val="003648AB"/>
    <w:rsid w:val="00373826"/>
    <w:rsid w:val="003747B1"/>
    <w:rsid w:val="0038767D"/>
    <w:rsid w:val="003B0527"/>
    <w:rsid w:val="003E0015"/>
    <w:rsid w:val="003E638F"/>
    <w:rsid w:val="004022CD"/>
    <w:rsid w:val="00405440"/>
    <w:rsid w:val="004109DE"/>
    <w:rsid w:val="0042362F"/>
    <w:rsid w:val="0042614A"/>
    <w:rsid w:val="00427742"/>
    <w:rsid w:val="004300F5"/>
    <w:rsid w:val="00436040"/>
    <w:rsid w:val="004419DC"/>
    <w:rsid w:val="00443601"/>
    <w:rsid w:val="004453F9"/>
    <w:rsid w:val="00446452"/>
    <w:rsid w:val="004630A5"/>
    <w:rsid w:val="0046495A"/>
    <w:rsid w:val="004734DF"/>
    <w:rsid w:val="00485502"/>
    <w:rsid w:val="00495905"/>
    <w:rsid w:val="004A1CC3"/>
    <w:rsid w:val="004D2140"/>
    <w:rsid w:val="004E259D"/>
    <w:rsid w:val="004E56E7"/>
    <w:rsid w:val="004F5D0F"/>
    <w:rsid w:val="00505E4E"/>
    <w:rsid w:val="00511DA2"/>
    <w:rsid w:val="00513FDD"/>
    <w:rsid w:val="00516952"/>
    <w:rsid w:val="00521AD7"/>
    <w:rsid w:val="005251B1"/>
    <w:rsid w:val="005365FA"/>
    <w:rsid w:val="00547128"/>
    <w:rsid w:val="00552D9D"/>
    <w:rsid w:val="00555CBC"/>
    <w:rsid w:val="005621C8"/>
    <w:rsid w:val="0056377E"/>
    <w:rsid w:val="0056477C"/>
    <w:rsid w:val="00566829"/>
    <w:rsid w:val="00573D0E"/>
    <w:rsid w:val="0058072D"/>
    <w:rsid w:val="00582FB2"/>
    <w:rsid w:val="00590B07"/>
    <w:rsid w:val="00595CA5"/>
    <w:rsid w:val="005A1A58"/>
    <w:rsid w:val="005A68DC"/>
    <w:rsid w:val="005B10D8"/>
    <w:rsid w:val="005B1DCB"/>
    <w:rsid w:val="005B4E32"/>
    <w:rsid w:val="005C2DB9"/>
    <w:rsid w:val="005D0891"/>
    <w:rsid w:val="005E39CF"/>
    <w:rsid w:val="005E6AD9"/>
    <w:rsid w:val="005F3E8E"/>
    <w:rsid w:val="0060087A"/>
    <w:rsid w:val="00604BE4"/>
    <w:rsid w:val="00621D1A"/>
    <w:rsid w:val="00632940"/>
    <w:rsid w:val="00637230"/>
    <w:rsid w:val="00642923"/>
    <w:rsid w:val="00642D95"/>
    <w:rsid w:val="00656AE4"/>
    <w:rsid w:val="006631CD"/>
    <w:rsid w:val="00670FB9"/>
    <w:rsid w:val="006715C5"/>
    <w:rsid w:val="006726AE"/>
    <w:rsid w:val="00681289"/>
    <w:rsid w:val="0068417C"/>
    <w:rsid w:val="006A2EEE"/>
    <w:rsid w:val="006A5E32"/>
    <w:rsid w:val="006B293C"/>
    <w:rsid w:val="006C492B"/>
    <w:rsid w:val="006D50C7"/>
    <w:rsid w:val="006E4DCF"/>
    <w:rsid w:val="006F37DE"/>
    <w:rsid w:val="00727011"/>
    <w:rsid w:val="00736F64"/>
    <w:rsid w:val="007406D6"/>
    <w:rsid w:val="007436F5"/>
    <w:rsid w:val="007516D9"/>
    <w:rsid w:val="00751BBD"/>
    <w:rsid w:val="007522E2"/>
    <w:rsid w:val="00757E7F"/>
    <w:rsid w:val="007650F2"/>
    <w:rsid w:val="007661E7"/>
    <w:rsid w:val="0076797C"/>
    <w:rsid w:val="00767DDE"/>
    <w:rsid w:val="00781DD6"/>
    <w:rsid w:val="0078553C"/>
    <w:rsid w:val="007A3AFC"/>
    <w:rsid w:val="007A4D4C"/>
    <w:rsid w:val="007A530E"/>
    <w:rsid w:val="007D5490"/>
    <w:rsid w:val="007D6173"/>
    <w:rsid w:val="007E1EC4"/>
    <w:rsid w:val="007E4259"/>
    <w:rsid w:val="007F1165"/>
    <w:rsid w:val="007F2DB8"/>
    <w:rsid w:val="007F6CD8"/>
    <w:rsid w:val="008023AF"/>
    <w:rsid w:val="00802543"/>
    <w:rsid w:val="0081569D"/>
    <w:rsid w:val="00823FFA"/>
    <w:rsid w:val="00824987"/>
    <w:rsid w:val="00827B29"/>
    <w:rsid w:val="00842157"/>
    <w:rsid w:val="00853385"/>
    <w:rsid w:val="0086387A"/>
    <w:rsid w:val="008715BB"/>
    <w:rsid w:val="0087242B"/>
    <w:rsid w:val="0087420D"/>
    <w:rsid w:val="00882883"/>
    <w:rsid w:val="0088703D"/>
    <w:rsid w:val="00895F9E"/>
    <w:rsid w:val="008A70C5"/>
    <w:rsid w:val="008C075B"/>
    <w:rsid w:val="008C5EC3"/>
    <w:rsid w:val="008C731A"/>
    <w:rsid w:val="008F093B"/>
    <w:rsid w:val="008F0B81"/>
    <w:rsid w:val="008F7E4D"/>
    <w:rsid w:val="009068ED"/>
    <w:rsid w:val="00907C5E"/>
    <w:rsid w:val="00910681"/>
    <w:rsid w:val="009165BB"/>
    <w:rsid w:val="00916DA4"/>
    <w:rsid w:val="00922665"/>
    <w:rsid w:val="00927790"/>
    <w:rsid w:val="00932549"/>
    <w:rsid w:val="00933403"/>
    <w:rsid w:val="009338D4"/>
    <w:rsid w:val="00942837"/>
    <w:rsid w:val="009460B4"/>
    <w:rsid w:val="009569E6"/>
    <w:rsid w:val="00967758"/>
    <w:rsid w:val="00967C50"/>
    <w:rsid w:val="0098225C"/>
    <w:rsid w:val="009831F9"/>
    <w:rsid w:val="009846A8"/>
    <w:rsid w:val="009A79A2"/>
    <w:rsid w:val="009A79D3"/>
    <w:rsid w:val="009B2569"/>
    <w:rsid w:val="009C3345"/>
    <w:rsid w:val="009C6D3E"/>
    <w:rsid w:val="009C7D57"/>
    <w:rsid w:val="009D629E"/>
    <w:rsid w:val="00A16ED1"/>
    <w:rsid w:val="00A23CF4"/>
    <w:rsid w:val="00A32DDB"/>
    <w:rsid w:val="00A34B03"/>
    <w:rsid w:val="00A359D6"/>
    <w:rsid w:val="00A37B36"/>
    <w:rsid w:val="00A61636"/>
    <w:rsid w:val="00AB0350"/>
    <w:rsid w:val="00AB6D2C"/>
    <w:rsid w:val="00AD181B"/>
    <w:rsid w:val="00AE0D99"/>
    <w:rsid w:val="00AE0DE7"/>
    <w:rsid w:val="00AE4122"/>
    <w:rsid w:val="00AE65BA"/>
    <w:rsid w:val="00AE7CF1"/>
    <w:rsid w:val="00AF2FB0"/>
    <w:rsid w:val="00AF548C"/>
    <w:rsid w:val="00B00D47"/>
    <w:rsid w:val="00B01600"/>
    <w:rsid w:val="00B37F11"/>
    <w:rsid w:val="00B544DC"/>
    <w:rsid w:val="00B67607"/>
    <w:rsid w:val="00B834ED"/>
    <w:rsid w:val="00BA36A0"/>
    <w:rsid w:val="00BA607B"/>
    <w:rsid w:val="00BC28BF"/>
    <w:rsid w:val="00BD587B"/>
    <w:rsid w:val="00BD62CA"/>
    <w:rsid w:val="00BE62E9"/>
    <w:rsid w:val="00BF248D"/>
    <w:rsid w:val="00BF3A83"/>
    <w:rsid w:val="00C07316"/>
    <w:rsid w:val="00C163C4"/>
    <w:rsid w:val="00C3049E"/>
    <w:rsid w:val="00C33682"/>
    <w:rsid w:val="00C35100"/>
    <w:rsid w:val="00C500FB"/>
    <w:rsid w:val="00C52759"/>
    <w:rsid w:val="00C539ED"/>
    <w:rsid w:val="00C57BAC"/>
    <w:rsid w:val="00C663E4"/>
    <w:rsid w:val="00C7528B"/>
    <w:rsid w:val="00C828D9"/>
    <w:rsid w:val="00C91B72"/>
    <w:rsid w:val="00CB0E2C"/>
    <w:rsid w:val="00CB21D3"/>
    <w:rsid w:val="00CB6D2B"/>
    <w:rsid w:val="00CC0022"/>
    <w:rsid w:val="00CC2CC2"/>
    <w:rsid w:val="00CD7A45"/>
    <w:rsid w:val="00CE022D"/>
    <w:rsid w:val="00CE42A2"/>
    <w:rsid w:val="00CF0551"/>
    <w:rsid w:val="00CF06AE"/>
    <w:rsid w:val="00CF4293"/>
    <w:rsid w:val="00CF629A"/>
    <w:rsid w:val="00D0242B"/>
    <w:rsid w:val="00D07D1A"/>
    <w:rsid w:val="00D10828"/>
    <w:rsid w:val="00D126E5"/>
    <w:rsid w:val="00D2056C"/>
    <w:rsid w:val="00D311E4"/>
    <w:rsid w:val="00D4025F"/>
    <w:rsid w:val="00D542F3"/>
    <w:rsid w:val="00D57029"/>
    <w:rsid w:val="00D62F0A"/>
    <w:rsid w:val="00D669DD"/>
    <w:rsid w:val="00D866A4"/>
    <w:rsid w:val="00D8734A"/>
    <w:rsid w:val="00D96B2D"/>
    <w:rsid w:val="00DA362E"/>
    <w:rsid w:val="00DB0CCA"/>
    <w:rsid w:val="00DB4A09"/>
    <w:rsid w:val="00DE4568"/>
    <w:rsid w:val="00DE66CD"/>
    <w:rsid w:val="00DF05C5"/>
    <w:rsid w:val="00DF16A5"/>
    <w:rsid w:val="00DF2B33"/>
    <w:rsid w:val="00DF7A1B"/>
    <w:rsid w:val="00E07E19"/>
    <w:rsid w:val="00E1577A"/>
    <w:rsid w:val="00E1598C"/>
    <w:rsid w:val="00E23519"/>
    <w:rsid w:val="00E34896"/>
    <w:rsid w:val="00E36251"/>
    <w:rsid w:val="00E37DCC"/>
    <w:rsid w:val="00E40459"/>
    <w:rsid w:val="00E53508"/>
    <w:rsid w:val="00E65B7B"/>
    <w:rsid w:val="00E6653B"/>
    <w:rsid w:val="00E73F91"/>
    <w:rsid w:val="00E747E7"/>
    <w:rsid w:val="00E81C46"/>
    <w:rsid w:val="00E85FEA"/>
    <w:rsid w:val="00E94D96"/>
    <w:rsid w:val="00E95746"/>
    <w:rsid w:val="00EA4901"/>
    <w:rsid w:val="00EB5815"/>
    <w:rsid w:val="00EC0690"/>
    <w:rsid w:val="00EE3752"/>
    <w:rsid w:val="00EE444B"/>
    <w:rsid w:val="00EE5DE6"/>
    <w:rsid w:val="00EF4CE0"/>
    <w:rsid w:val="00EF5A35"/>
    <w:rsid w:val="00F03A52"/>
    <w:rsid w:val="00F31C1E"/>
    <w:rsid w:val="00F334ED"/>
    <w:rsid w:val="00F34D71"/>
    <w:rsid w:val="00F36F55"/>
    <w:rsid w:val="00F46E14"/>
    <w:rsid w:val="00F76164"/>
    <w:rsid w:val="00F86E7E"/>
    <w:rsid w:val="00F93484"/>
    <w:rsid w:val="00F948A9"/>
    <w:rsid w:val="00FA000C"/>
    <w:rsid w:val="00FB44E1"/>
    <w:rsid w:val="00FB512F"/>
    <w:rsid w:val="00FC39C2"/>
    <w:rsid w:val="00FC3D3F"/>
    <w:rsid w:val="00FC47AF"/>
    <w:rsid w:val="00FC513C"/>
    <w:rsid w:val="00F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0087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0087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0087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0087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0087A"/>
    <w:pPr>
      <w:outlineLvl w:val="3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165BB"/>
    <w:pPr>
      <w:keepNext/>
      <w:spacing w:line="360" w:lineRule="atLeast"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8F04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0087A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0087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0087A"/>
    <w:rPr>
      <w:rFonts w:ascii="Arial" w:hAnsi="Arial" w:cs="Arial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4A2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165B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F04A2"/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uiPriority w:val="99"/>
    <w:rsid w:val="009165BB"/>
    <w:pPr>
      <w:ind w:left="708"/>
    </w:pPr>
    <w:rPr>
      <w:sz w:val="20"/>
      <w:szCs w:val="20"/>
    </w:rPr>
  </w:style>
  <w:style w:type="paragraph" w:customStyle="1" w:styleId="ConsPlusTitle">
    <w:name w:val="ConsPlusTitle"/>
    <w:uiPriority w:val="99"/>
    <w:rsid w:val="009165B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9165B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04A2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9165BB"/>
  </w:style>
  <w:style w:type="paragraph" w:styleId="Header">
    <w:name w:val="header"/>
    <w:basedOn w:val="Normal"/>
    <w:link w:val="HeaderChar"/>
    <w:uiPriority w:val="99"/>
    <w:rsid w:val="009165B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04A2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165BB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F04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485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A2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FC47AF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FC47AF"/>
    <w:rPr>
      <w:rFonts w:cs="Times New Roman"/>
      <w:sz w:val="24"/>
      <w:szCs w:val="24"/>
    </w:rPr>
  </w:style>
  <w:style w:type="character" w:customStyle="1" w:styleId="FontStyle16">
    <w:name w:val="Font Style16"/>
    <w:uiPriority w:val="99"/>
    <w:rsid w:val="00FC47A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E39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blk">
    <w:name w:val="blk"/>
    <w:uiPriority w:val="99"/>
    <w:rsid w:val="00E36251"/>
    <w:rPr>
      <w:rFonts w:cs="Times New Roman"/>
    </w:rPr>
  </w:style>
  <w:style w:type="character" w:customStyle="1" w:styleId="u">
    <w:name w:val="u"/>
    <w:uiPriority w:val="99"/>
    <w:rsid w:val="00E36251"/>
    <w:rPr>
      <w:rFonts w:cs="Times New Roman"/>
    </w:rPr>
  </w:style>
  <w:style w:type="paragraph" w:customStyle="1" w:styleId="a">
    <w:name w:val="Прижатый влево"/>
    <w:basedOn w:val="Normal"/>
    <w:next w:val="Normal"/>
    <w:uiPriority w:val="99"/>
    <w:rsid w:val="00B00D47"/>
    <w:pPr>
      <w:autoSpaceDE w:val="0"/>
      <w:autoSpaceDN w:val="0"/>
      <w:adjustRightInd w:val="0"/>
    </w:pPr>
    <w:rPr>
      <w:lang w:eastAsia="en-US"/>
    </w:rPr>
  </w:style>
  <w:style w:type="paragraph" w:customStyle="1" w:styleId="Default">
    <w:name w:val="Default"/>
    <w:uiPriority w:val="99"/>
    <w:rsid w:val="00D07D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60087A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60087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0087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60087A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60087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60087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0087A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0087A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6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89EF8F456C623155525CD5034D4784D1963D2442386A58F1FF4F6393C236BA58B964C51E0D67E1I7mB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89EF8F456C623155525CD5034D4784D196332F40326A58F1FF4F6393ICm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89EF8F456C623155525CD5034D4784D1963D2442386A58F1FF4F6393C236BA58B964C51E0D60IEmF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489EF8F456C6231555242D815211B81D49A652A433E620AABA0143EC4CB3CEDI1m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89EF8F456C623155525CD5034D4784D1963D2442386A58F1FF4F6393C236BA58B964C51F0D66IEm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4</Pages>
  <Words>1494</Words>
  <Characters>8520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проводимой  реформой органов местного самоуправления и изменением наименований, полномочий  территориальных финансовых органов Главного финансового управления Кемеровской области, руководствуясь п</dc:title>
  <dc:subject/>
  <dc:creator>008</dc:creator>
  <cp:keywords/>
  <dc:description/>
  <cp:lastModifiedBy>Трегубов Дмитрий</cp:lastModifiedBy>
  <cp:revision>2</cp:revision>
  <cp:lastPrinted>2015-11-03T04:00:00Z</cp:lastPrinted>
  <dcterms:created xsi:type="dcterms:W3CDTF">2015-11-09T05:47:00Z</dcterms:created>
  <dcterms:modified xsi:type="dcterms:W3CDTF">2015-11-10T00:48:00Z</dcterms:modified>
</cp:coreProperties>
</file>