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D3" w:rsidRPr="00A26512" w:rsidRDefault="00B427D3" w:rsidP="00A26512"/>
    <w:p w:rsidR="00B427D3" w:rsidRPr="00A076E5" w:rsidRDefault="00B427D3" w:rsidP="00A076E5">
      <w:pPr>
        <w:jc w:val="right"/>
        <w:rPr>
          <w:b/>
          <w:bCs/>
          <w:kern w:val="28"/>
          <w:sz w:val="32"/>
          <w:szCs w:val="32"/>
        </w:rPr>
      </w:pPr>
      <w:r w:rsidRPr="00A076E5">
        <w:rPr>
          <w:b/>
          <w:bCs/>
          <w:kern w:val="28"/>
          <w:sz w:val="32"/>
          <w:szCs w:val="32"/>
        </w:rPr>
        <w:t>Приложение</w:t>
      </w:r>
    </w:p>
    <w:p w:rsidR="00B427D3" w:rsidRPr="00A076E5" w:rsidRDefault="00B427D3" w:rsidP="00A076E5">
      <w:pPr>
        <w:jc w:val="right"/>
        <w:rPr>
          <w:b/>
          <w:bCs/>
          <w:kern w:val="28"/>
          <w:sz w:val="32"/>
          <w:szCs w:val="32"/>
        </w:rPr>
      </w:pPr>
      <w:r w:rsidRPr="00A076E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427D3" w:rsidRPr="00A076E5" w:rsidRDefault="00B427D3" w:rsidP="00A076E5">
      <w:pPr>
        <w:jc w:val="right"/>
        <w:rPr>
          <w:b/>
          <w:bCs/>
          <w:kern w:val="28"/>
          <w:sz w:val="32"/>
          <w:szCs w:val="32"/>
        </w:rPr>
      </w:pPr>
      <w:r w:rsidRPr="00A076E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427D3" w:rsidRPr="00A076E5" w:rsidRDefault="00B427D3" w:rsidP="00A076E5">
      <w:pPr>
        <w:jc w:val="right"/>
        <w:rPr>
          <w:b/>
          <w:bCs/>
          <w:kern w:val="28"/>
          <w:sz w:val="32"/>
          <w:szCs w:val="32"/>
        </w:rPr>
      </w:pPr>
      <w:r w:rsidRPr="00A076E5">
        <w:rPr>
          <w:b/>
          <w:bCs/>
          <w:kern w:val="28"/>
          <w:sz w:val="32"/>
          <w:szCs w:val="32"/>
        </w:rPr>
        <w:t>от 17.11.2015 г. №1188</w:t>
      </w:r>
    </w:p>
    <w:p w:rsidR="00B427D3" w:rsidRPr="00A26512" w:rsidRDefault="00B427D3" w:rsidP="00A26512"/>
    <w:p w:rsidR="00B427D3" w:rsidRPr="00A076E5" w:rsidRDefault="00B427D3" w:rsidP="00A076E5">
      <w:pPr>
        <w:jc w:val="center"/>
        <w:rPr>
          <w:b/>
          <w:bCs/>
          <w:kern w:val="32"/>
          <w:sz w:val="32"/>
          <w:szCs w:val="32"/>
        </w:rPr>
      </w:pPr>
      <w:r w:rsidRPr="00A076E5">
        <w:rPr>
          <w:b/>
          <w:bCs/>
          <w:kern w:val="32"/>
          <w:sz w:val="32"/>
          <w:szCs w:val="32"/>
        </w:rPr>
        <w:t>Муниципальная программа «Профилактика безнадзорности и правонарушений несовершеннолетних» на 2015-2018 годы</w:t>
      </w:r>
    </w:p>
    <w:p w:rsidR="00B427D3" w:rsidRPr="00A26512" w:rsidRDefault="00B427D3" w:rsidP="00A26512"/>
    <w:p w:rsidR="00B427D3" w:rsidRPr="00A076E5" w:rsidRDefault="00B427D3" w:rsidP="00A076E5">
      <w:pPr>
        <w:jc w:val="center"/>
        <w:rPr>
          <w:b/>
          <w:bCs/>
          <w:sz w:val="30"/>
          <w:szCs w:val="30"/>
        </w:rPr>
      </w:pPr>
      <w:r w:rsidRPr="00A076E5">
        <w:rPr>
          <w:b/>
          <w:bCs/>
          <w:sz w:val="30"/>
          <w:szCs w:val="30"/>
        </w:rPr>
        <w:t>ПАСПОРТ муниципальной программы «Профилактика безнадзорности и правонарушений несовершеннолетних» на 2015-2018 годы</w:t>
      </w:r>
    </w:p>
    <w:p w:rsidR="00B427D3" w:rsidRPr="00A26512" w:rsidRDefault="00B427D3" w:rsidP="00A26512"/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63"/>
        <w:gridCol w:w="6732"/>
      </w:tblGrid>
      <w:tr w:rsidR="00B427D3" w:rsidRPr="00A26512">
        <w:trPr>
          <w:trHeight w:val="480"/>
        </w:trPr>
        <w:tc>
          <w:tcPr>
            <w:tcW w:w="2783" w:type="dxa"/>
          </w:tcPr>
          <w:p w:rsidR="00B427D3" w:rsidRPr="00A26512" w:rsidRDefault="00B427D3" w:rsidP="00A076E5">
            <w:pPr>
              <w:pStyle w:val="Table0"/>
            </w:pPr>
            <w:r w:rsidRPr="00A26512">
              <w:t>Наименование муниципальной программы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0"/>
            </w:pPr>
            <w:r w:rsidRPr="00A26512">
              <w:t>Муниципальная программа «Профилактика безнадзорности и правонарушений несовершеннолетних» на 2015-2018 годы (далее – муниципальная программа)</w:t>
            </w:r>
          </w:p>
        </w:tc>
      </w:tr>
      <w:tr w:rsidR="00B427D3" w:rsidRPr="00A26512">
        <w:trPr>
          <w:trHeight w:val="570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Директор муниципальной программы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Заместитель главы Крапивинского муниципального района З.В. Остапенко</w:t>
            </w:r>
          </w:p>
        </w:tc>
      </w:tr>
      <w:tr w:rsidR="00B427D3" w:rsidRPr="00A26512">
        <w:trPr>
          <w:trHeight w:val="966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Главный специалист – ответственный секретарь комиссии по делам несовершеннолетних и защите их прав Крап</w:t>
            </w:r>
            <w:r>
              <w:t>ивинского муниципального района</w:t>
            </w:r>
          </w:p>
        </w:tc>
      </w:tr>
      <w:tr w:rsidR="00B427D3" w:rsidRPr="00A26512">
        <w:trPr>
          <w:trHeight w:val="966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Исполнители муниципальной программы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- Комиссия по делам несовершеннолетних и защите их прав Крапивинского муниципального района (далее КДН и ЗП);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Управление социальной защиты населения администрации Крапивинского района (далее УСЗН);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Управление образования администрации Крапивинского района (далее УО);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МБУЗ «Крапивинская центральная районная больница» (далее МБУЗ «Крапивинская ЦРБ»);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Отдел МВД России по Крапивинскому району;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Центр занятости населения Крапивинского района (далее ЦЗН);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Управление культуры администрации Крапивинского района</w:t>
            </w:r>
            <w:r>
              <w:t xml:space="preserve"> (далее УК).</w:t>
            </w:r>
          </w:p>
        </w:tc>
      </w:tr>
      <w:tr w:rsidR="00B427D3" w:rsidRPr="00A26512">
        <w:trPr>
          <w:trHeight w:val="966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Наименование подпрограммы муниципальной программы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1.Профилактика безнадзорности и правонарушений несовершеннолетних.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2.Обеспечение противодействия злоупотреблению наркотиками и психотропными веществами.</w:t>
            </w:r>
          </w:p>
        </w:tc>
      </w:tr>
      <w:tr w:rsidR="00B427D3" w:rsidRPr="00A26512">
        <w:trPr>
          <w:trHeight w:val="843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Цели муниципальной программы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- Организация работы по профилактике правонарушений, повторной преступности, криминальной активности несовершеннолетних.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</w:tc>
      </w:tr>
      <w:tr w:rsidR="00B427D3" w:rsidRPr="00A26512">
        <w:trPr>
          <w:trHeight w:val="525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Задачи муниципальной программы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обеспечить: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снижение роста социального сиротства, беспризорности, безнадзорности;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осуществление мер по защите и восстановлению прав и законных интересов несовершеннолетних;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поддержка и восстановление основных социальных функций семьи;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организация досуга и занятости несовершеннолетних;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</w:t>
            </w:r>
            <w:r>
              <w:t xml:space="preserve"> </w:t>
            </w:r>
            <w:r w:rsidRPr="00A26512">
              <w:t>формирование мотивации к здоровому образу жизни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обеспечение эффективной профилактики распространения наркомании, психотропных веществ и связанных с этим правонарушений.</w:t>
            </w:r>
          </w:p>
        </w:tc>
      </w:tr>
      <w:tr w:rsidR="00B427D3" w:rsidRPr="00A26512">
        <w:trPr>
          <w:trHeight w:val="860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Срок реализации муниципальной программы 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2015 – 2018 годы</w:t>
            </w:r>
          </w:p>
        </w:tc>
      </w:tr>
      <w:tr w:rsidR="00B427D3" w:rsidRPr="00A26512">
        <w:trPr>
          <w:trHeight w:val="860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Объемы и источники</w:t>
            </w:r>
            <w:r>
              <w:t xml:space="preserve"> </w:t>
            </w:r>
            <w:r w:rsidRPr="00A26512">
              <w:t>финансирования муниципальной программы в целом и с разбивкой по годам ее реализации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Объем средств на реализацию муниципальной программы</w:t>
            </w:r>
            <w:r>
              <w:t xml:space="preserve"> </w:t>
            </w:r>
            <w:r w:rsidRPr="00A26512">
              <w:t xml:space="preserve">-1211,0 тыс. руб., в том числе по годам: 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2015 год:-288,0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2016 год:-307,0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2017 год- 308,0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2018 год:-308,0 тыс. руб.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из них: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средства местного бюджета -60 тыс. руб., в том числе по годам: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2016 год-20,0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2017 год- 20,0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2018 год- 20,0 тыс. руб.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иные не запрещенные законодательством источники: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средства областного бюджета - 1151,0</w:t>
            </w:r>
            <w:r>
              <w:t xml:space="preserve"> </w:t>
            </w:r>
            <w:r w:rsidRPr="00A26512">
              <w:t>тыс. руб., в том числе по годам: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2015год-288,0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2016 год -287,0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2017 год- 288,0 тыс. руб.</w:t>
            </w:r>
          </w:p>
          <w:p w:rsidR="00B427D3" w:rsidRPr="00A26512" w:rsidRDefault="00B427D3" w:rsidP="00A076E5">
            <w:pPr>
              <w:pStyle w:val="Table"/>
            </w:pPr>
            <w:r>
              <w:t xml:space="preserve"> </w:t>
            </w:r>
            <w:r w:rsidRPr="00A26512">
              <w:t>2018 год- 288,0 тыс. руб.</w:t>
            </w:r>
          </w:p>
        </w:tc>
      </w:tr>
      <w:tr w:rsidR="00B427D3" w:rsidRPr="00A26512">
        <w:trPr>
          <w:trHeight w:val="1114"/>
        </w:trPr>
        <w:tc>
          <w:tcPr>
            <w:tcW w:w="2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Ожидаемые конечные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результаты реализации муниципальной программы</w:t>
            </w:r>
          </w:p>
        </w:tc>
        <w:tc>
          <w:tcPr>
            <w:tcW w:w="6783" w:type="dxa"/>
          </w:tcPr>
          <w:p w:rsidR="00B427D3" w:rsidRPr="00A26512" w:rsidRDefault="00B427D3" w:rsidP="00A076E5">
            <w:pPr>
              <w:pStyle w:val="Table"/>
            </w:pPr>
            <w:r w:rsidRPr="00A26512">
              <w:t>- улучшение взаимодействия органов и учреждений системы профилактики безнадзорности и правонарушений несовершеннолетних;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создание условий для реализации и развития разносторонних интересов и увлечений детей;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создание условий для укрепления здоровья детей, привития навыков здорового образа жизни;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социальная адаптация</w:t>
            </w:r>
            <w:r>
              <w:t xml:space="preserve"> </w:t>
            </w:r>
            <w:r w:rsidRPr="00A26512">
              <w:t>семьи и детей в обществе;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снижение уровня преступности среди несовершеннолетних;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повышение эффективности выявления и пресечения преступлений несовершеннолетних.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обеспечить повышение качества и результативности противодействия злоупотреблению наркотиками и психотропными веществами. Сокращение к 2018 году по сравнению с 2011 годом масштаба незаконного потребления наркотических средств и психотропных веществ в Крапивинском муниципальном районе.</w:t>
            </w:r>
          </w:p>
        </w:tc>
      </w:tr>
    </w:tbl>
    <w:p w:rsidR="00B427D3" w:rsidRPr="00A26512" w:rsidRDefault="00B427D3" w:rsidP="00A26512"/>
    <w:p w:rsidR="00B427D3" w:rsidRPr="00A076E5" w:rsidRDefault="00B427D3" w:rsidP="00A076E5">
      <w:pPr>
        <w:jc w:val="center"/>
        <w:rPr>
          <w:b/>
          <w:bCs/>
          <w:sz w:val="30"/>
          <w:szCs w:val="30"/>
        </w:rPr>
      </w:pPr>
      <w:r w:rsidRPr="00A076E5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B427D3" w:rsidRPr="00A26512" w:rsidRDefault="00B427D3" w:rsidP="00A26512"/>
    <w:p w:rsidR="00B427D3" w:rsidRPr="00A26512" w:rsidRDefault="00B427D3" w:rsidP="00A26512">
      <w:r w:rsidRPr="00A26512">
        <w:t>В Крапивинском районе проживает 1536 малообеспеченных семей, из них которых воспитываются 2715 детей.</w:t>
      </w:r>
    </w:p>
    <w:p w:rsidR="00B427D3" w:rsidRPr="00A26512" w:rsidRDefault="00B427D3" w:rsidP="00A26512">
      <w:r w:rsidRPr="00A26512">
        <w:t>На 01.11.2015 г. на учёте в комиссии по делам несовершеннолетних и защите их прав состоит 46 семьи, находящихся в социально опасном положении, в них 97 детей. За 10 месяцев 2015 года в районе поставлено на учет в КДН и ЗП</w:t>
      </w:r>
      <w:r>
        <w:t xml:space="preserve"> </w:t>
      </w:r>
      <w:r w:rsidRPr="00A26512">
        <w:t xml:space="preserve">15 семей, находящихся в социально опасном положении. Снято с учета 31 семей, из них в связи с улучшением внутрисемейной обстановки 20 семей. </w:t>
      </w:r>
    </w:p>
    <w:p w:rsidR="00B427D3" w:rsidRPr="00A26512" w:rsidRDefault="00B427D3" w:rsidP="00A26512">
      <w:r w:rsidRPr="00A26512">
        <w:t>За период 3 квартала 2015 года на территории Крапивинского района уровень преступности среди несовершеннолетних снижен на 23,8%, то есть с 21 в 2014 году до 16 в 2015 году. Удельный вес подростковой преступности в Крапивинском районе составляет 5,8% (АППГ-6,9%).</w:t>
      </w:r>
    </w:p>
    <w:p w:rsidR="00B427D3" w:rsidRPr="00A26512" w:rsidRDefault="00B427D3" w:rsidP="00A26512">
      <w:r w:rsidRPr="00A26512">
        <w:t>В МБУЗ «Крапивинская ЦРБ» Крапивинского района на учёте у врача - нарколога состоит 2 подростка употребляющие алкогольную</w:t>
      </w:r>
      <w:r>
        <w:t xml:space="preserve"> </w:t>
      </w:r>
      <w:r w:rsidRPr="00A26512">
        <w:t xml:space="preserve">продукцию и наркотические средства.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B427D3" w:rsidRPr="00A26512" w:rsidRDefault="00B427D3" w:rsidP="00A26512">
      <w:r w:rsidRPr="00A26512"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B427D3" w:rsidRPr="00A26512" w:rsidRDefault="00B427D3" w:rsidP="00A26512">
      <w:r w:rsidRPr="00A26512">
        <w:t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обязанности по воспитанию детей. За 10 месяцев 2015 года к административной ответственности привлечено 296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B427D3" w:rsidRPr="00A26512" w:rsidRDefault="00B427D3" w:rsidP="00A26512">
      <w:r w:rsidRPr="00A26512">
        <w:t>За период 3 квартала 2015 года Отделом МВД Росси по Крапивинскому району принято 14 заявлений о без вести пропавших несовершеннолетних Крапивинского района (АППГ-15), из них воспитанников государственных учреждений – 0 (АППГ-3). Исходя из вышеизложенного следует, что в сравнении с аналогичном периодом прошлого года произошло снижение самовольных уходов, имеются факты слабого контроля со стороны родителей, которые не знают друзей своих детей, где они проживают, а также имеется 1 факт самовольного ухода из дома опекаемого ребенка.</w:t>
      </w:r>
    </w:p>
    <w:p w:rsidR="00B427D3" w:rsidRPr="00A26512" w:rsidRDefault="00B427D3" w:rsidP="00A26512">
      <w:r w:rsidRPr="00A26512">
        <w:t xml:space="preserve"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власти и правоохранительных органов. </w:t>
      </w:r>
    </w:p>
    <w:p w:rsidR="00B427D3" w:rsidRPr="00A26512" w:rsidRDefault="00B427D3" w:rsidP="00A26512">
      <w:r w:rsidRPr="00A26512"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детей,</w:t>
      </w:r>
      <w:r>
        <w:t xml:space="preserve"> </w:t>
      </w:r>
      <w:r w:rsidRPr="00A26512">
        <w:t>укрепление института семьи.</w:t>
      </w:r>
    </w:p>
    <w:p w:rsidR="00B427D3" w:rsidRPr="00A26512" w:rsidRDefault="00B427D3" w:rsidP="00A26512"/>
    <w:p w:rsidR="00B427D3" w:rsidRPr="00A076E5" w:rsidRDefault="00B427D3" w:rsidP="00A076E5">
      <w:pPr>
        <w:jc w:val="center"/>
        <w:rPr>
          <w:b/>
          <w:bCs/>
          <w:sz w:val="30"/>
          <w:szCs w:val="30"/>
        </w:rPr>
      </w:pPr>
      <w:r w:rsidRPr="00A076E5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B427D3" w:rsidRPr="00A26512" w:rsidRDefault="00B427D3" w:rsidP="00A26512"/>
    <w:p w:rsidR="00B427D3" w:rsidRPr="00A26512" w:rsidRDefault="00B427D3" w:rsidP="00A26512">
      <w:r w:rsidRPr="00A26512">
        <w:t>Целью Программы является организация работы по профилактике правонарушений, повторной преступности, криминальной активности несовершеннолетних Крапивинского муниципального района.</w:t>
      </w:r>
    </w:p>
    <w:p w:rsidR="00B427D3" w:rsidRPr="00A26512" w:rsidRDefault="00B427D3" w:rsidP="00A26512">
      <w:r w:rsidRPr="00A26512">
        <w:t>Задачи Программы:</w:t>
      </w:r>
    </w:p>
    <w:p w:rsidR="00B427D3" w:rsidRPr="00A26512" w:rsidRDefault="00B427D3" w:rsidP="00A26512">
      <w:r w:rsidRPr="00A26512">
        <w:t>- снижение роста социального сиротства, беспризорности, безнадзорности;</w:t>
      </w:r>
    </w:p>
    <w:p w:rsidR="00B427D3" w:rsidRPr="00A26512" w:rsidRDefault="00B427D3" w:rsidP="00A26512">
      <w:r w:rsidRPr="00A26512">
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B427D3" w:rsidRPr="00A26512" w:rsidRDefault="00B427D3" w:rsidP="00A26512">
      <w:r w:rsidRPr="00A26512">
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</w:r>
    </w:p>
    <w:p w:rsidR="00B427D3" w:rsidRPr="00A26512" w:rsidRDefault="00B427D3" w:rsidP="00A26512">
      <w:r w:rsidRPr="00A26512">
        <w:t>- осуществление мер по защите и восстановлению прав и законных интересов несовершеннолетних;</w:t>
      </w:r>
    </w:p>
    <w:p w:rsidR="00B427D3" w:rsidRPr="00A26512" w:rsidRDefault="00B427D3" w:rsidP="00A26512">
      <w:r w:rsidRPr="00A26512">
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</w:r>
    </w:p>
    <w:p w:rsidR="00B427D3" w:rsidRPr="00A26512" w:rsidRDefault="00B427D3" w:rsidP="00A26512">
      <w:r w:rsidRPr="00A26512">
        <w:t>- поддержка и восстановление основных социальных функций семьи;</w:t>
      </w:r>
    </w:p>
    <w:p w:rsidR="00B427D3" w:rsidRPr="00A26512" w:rsidRDefault="00B427D3" w:rsidP="00A26512">
      <w:r w:rsidRPr="00A26512">
        <w:t>- организация досуга и занятости несовершеннолетних;</w:t>
      </w:r>
    </w:p>
    <w:p w:rsidR="00B427D3" w:rsidRPr="00A26512" w:rsidRDefault="00B427D3" w:rsidP="00A26512">
      <w:r w:rsidRPr="00A26512">
        <w:t>- формирование и активизация позитивных жизненных установок алко-нарко-зависимых семей, подростков;</w:t>
      </w:r>
    </w:p>
    <w:p w:rsidR="00B427D3" w:rsidRPr="00A26512" w:rsidRDefault="00B427D3" w:rsidP="00A26512">
      <w:r w:rsidRPr="00A26512">
        <w:t>-</w:t>
      </w:r>
      <w:r>
        <w:t xml:space="preserve"> </w:t>
      </w:r>
      <w:r w:rsidRPr="00A26512">
        <w:t>формирование мотивации к здоровому образу жизни.</w:t>
      </w:r>
    </w:p>
    <w:p w:rsidR="00B427D3" w:rsidRPr="00A26512" w:rsidRDefault="00B427D3" w:rsidP="00A26512">
      <w:r w:rsidRPr="00A26512">
        <w:t>- повышения качества и результативности противодействия злоупотребления наркотиками и психотропными веществами, сокращение масштабов незаконного потребления наркотических и психотропных веществ.</w:t>
      </w:r>
    </w:p>
    <w:p w:rsidR="00B427D3" w:rsidRPr="00A26512" w:rsidRDefault="00B427D3" w:rsidP="00A26512">
      <w:r w:rsidRPr="00A26512">
        <w:t>- обеспечение эффективной профилактики распространения наркомании, психотропных веществ и связанных с этим правонарушений.</w:t>
      </w:r>
    </w:p>
    <w:p w:rsidR="00B427D3" w:rsidRPr="00A26512" w:rsidRDefault="00B427D3" w:rsidP="00A26512"/>
    <w:p w:rsidR="00B427D3" w:rsidRPr="00A076E5" w:rsidRDefault="00B427D3" w:rsidP="00A076E5">
      <w:pPr>
        <w:jc w:val="center"/>
        <w:rPr>
          <w:b/>
          <w:bCs/>
          <w:sz w:val="30"/>
          <w:szCs w:val="30"/>
        </w:rPr>
      </w:pPr>
      <w:r w:rsidRPr="00A076E5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B427D3" w:rsidRPr="00A26512" w:rsidRDefault="00B427D3" w:rsidP="00A26512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1"/>
        <w:gridCol w:w="2318"/>
        <w:gridCol w:w="2190"/>
        <w:gridCol w:w="14"/>
        <w:gridCol w:w="2048"/>
        <w:gridCol w:w="14"/>
        <w:gridCol w:w="2175"/>
        <w:gridCol w:w="22"/>
      </w:tblGrid>
      <w:tr w:rsidR="00B427D3" w:rsidRPr="00A26512">
        <w:trPr>
          <w:gridAfter w:val="1"/>
          <w:wAfter w:w="2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0"/>
            </w:pPr>
            <w:r w:rsidRPr="00A26512"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0"/>
            </w:pPr>
            <w:r w:rsidRPr="00A26512"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0"/>
            </w:pPr>
            <w:r w:rsidRPr="00A26512">
              <w:t>Краткое описание подпрограммы, основного мероприятия,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0"/>
            </w:pPr>
            <w:r w:rsidRPr="00A26512">
              <w:t>Наименование целевого показателя (индикатора)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0"/>
            </w:pPr>
            <w:r w:rsidRPr="00A26512">
              <w:t>Порядок определения (формула)</w:t>
            </w:r>
          </w:p>
        </w:tc>
      </w:tr>
      <w:tr w:rsidR="00B427D3" w:rsidRPr="00A26512">
        <w:trPr>
          <w:trHeight w:val="1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5</w:t>
            </w:r>
          </w:p>
        </w:tc>
      </w:tr>
      <w:tr w:rsidR="00B427D3" w:rsidRPr="00A265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Цель: 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B427D3" w:rsidRPr="00A265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B427D3" w:rsidRPr="00A26512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Обеспечение деятельности комиссии по делам несовершеннолетних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Финансовое обеспечение деятельности комиссии по делам несовершеннолетних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заседаний</w:t>
            </w:r>
            <w:r>
              <w:t xml:space="preserve"> </w:t>
            </w:r>
            <w:r w:rsidRPr="00A26512">
              <w:t>комиссии,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заседаний</w:t>
            </w:r>
            <w:r>
              <w:t xml:space="preserve"> </w:t>
            </w:r>
            <w:r w:rsidRPr="00A26512">
              <w:t>комиссии в отчетном периоде</w:t>
            </w:r>
          </w:p>
        </w:tc>
      </w:tr>
      <w:tr w:rsidR="00B427D3" w:rsidRPr="00A2651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  <w:rPr>
                <w:highlight w:val="yellow"/>
              </w:rPr>
            </w:pPr>
            <w:r w:rsidRPr="00A26512">
              <w:t>Количество семей, состоящих на учете в КДН и ЗП,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  <w:rPr>
                <w:highlight w:val="yellow"/>
              </w:rPr>
            </w:pPr>
            <w:r w:rsidRPr="00A26512">
              <w:t>Количество семей, состоящих на учете в КДН и ЗП в отчетном периоде</w:t>
            </w:r>
          </w:p>
        </w:tc>
      </w:tr>
      <w:tr w:rsidR="00B427D3" w:rsidRPr="00A26512">
        <w:trPr>
          <w:trHeight w:val="4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организационно – методических мероприятий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В рамках мероприятия проводятся организационно-методические мероприятия, направленные</w:t>
            </w:r>
            <w:r>
              <w:t xml:space="preserve"> </w:t>
            </w:r>
            <w:r w:rsidRPr="00A26512">
              <w:t>на профилактику безнадзорности несовершеннолетних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выпущенных методических рекомендаций, баннеров, буклетов, по работе с детьми, находящимися в социально-опасном положении,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выпущенных методических рекомендаций, баннеров, буклетов, по работе с детьми, находящимися в социально-опасном положении в очередном периоде</w:t>
            </w:r>
          </w:p>
        </w:tc>
      </w:tr>
      <w:tr w:rsidR="00B427D3" w:rsidRPr="00A26512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адаптация</w:t>
            </w:r>
            <w:r>
              <w:t xml:space="preserve"> </w:t>
            </w:r>
            <w:r w:rsidRPr="00A26512">
              <w:t>семьи и детей в обществе;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 снижение уровня преступности среди несовершеннолетних; повышение эффективности выявления и пресечения преступлений несовершеннолетних.</w:t>
            </w:r>
          </w:p>
        </w:tc>
      </w:tr>
      <w:tr w:rsidR="00B427D3" w:rsidRPr="00A26512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информационных мероприятий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информирование о работе КДН и ЗП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опубликованных статей по проблемам подростковой преступности,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опубликованных статей по проблемам подростковой преступности отчетном периоде</w:t>
            </w:r>
          </w:p>
        </w:tc>
      </w:tr>
      <w:tr w:rsidR="00B427D3" w:rsidRPr="00A2651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  <w:rPr>
                <w:highlight w:val="yellow"/>
              </w:rPr>
            </w:pPr>
            <w:r w:rsidRPr="00A26512">
              <w:t>Количество несовершеннолетних, направленных КДН и ЗП в центр занятости, 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  <w:rPr>
                <w:highlight w:val="yellow"/>
              </w:rPr>
            </w:pPr>
            <w:r w:rsidRPr="00A26512">
              <w:t>Количество несовершеннолетних, направленных КДН и ЗП в центр занятости в отчетном периоде</w:t>
            </w:r>
          </w:p>
        </w:tc>
      </w:tr>
      <w:tr w:rsidR="00B427D3" w:rsidRPr="00A26512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мероприятия:</w:t>
            </w:r>
            <w:r>
              <w:t xml:space="preserve"> </w:t>
            </w:r>
            <w:r w:rsidRPr="00A26512">
              <w:t>Защита прав и законных интересов несовершеннолетних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организацию защиты</w:t>
            </w:r>
            <w:r>
              <w:t xml:space="preserve"> </w:t>
            </w:r>
            <w:r w:rsidRPr="00A26512">
              <w:t>прав и законных интересов несовершеннолетних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межведомственных рейдов,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межведомственных рейдов в отчетном периоде</w:t>
            </w:r>
          </w:p>
        </w:tc>
      </w:tr>
      <w:tr w:rsidR="00B427D3" w:rsidRPr="00A2651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родителей, восстановившихся в родительских правах, 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родителей, восстановившихся в родительских правах в отчетном периоде</w:t>
            </w:r>
          </w:p>
        </w:tc>
      </w:tr>
      <w:tr w:rsidR="00B427D3" w:rsidRPr="00A26512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воспитательно-профилактических мероприятий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проведение специализированных акций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  <w:rPr>
                <w:highlight w:val="yellow"/>
              </w:rPr>
            </w:pPr>
            <w:r w:rsidRPr="00A26512">
              <w:t xml:space="preserve">Количество проведенных акций, единиц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  <w:rPr>
                <w:highlight w:val="yellow"/>
              </w:rPr>
            </w:pPr>
            <w:r w:rsidRPr="00A26512">
              <w:t xml:space="preserve">Количество проведенных акций, в отчетном периоде </w:t>
            </w:r>
          </w:p>
        </w:tc>
      </w:tr>
      <w:tr w:rsidR="00B427D3" w:rsidRPr="00A2651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детей принявших участие в профилактических акциях, 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детей принявших участие в профилактических акциях в отчетном периоде</w:t>
            </w:r>
          </w:p>
        </w:tc>
      </w:tr>
      <w:tr w:rsidR="00B427D3" w:rsidRPr="00A26512">
        <w:trPr>
          <w:trHeight w:val="3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Основное мероприятие: Организация досуга и занятости несовершеннолетних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Мероприятие направлено на организацию занятости и отдыха детей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детей, находящихся в социально-опасном положении, направленных в оздоровительные лагеря, 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детей, находящихся в социально-опасном положении, направленных в оздоровительные лагеря в отчетном периоде</w:t>
            </w:r>
          </w:p>
        </w:tc>
      </w:tr>
      <w:tr w:rsidR="00B427D3" w:rsidRPr="00A26512">
        <w:trPr>
          <w:trHeight w:val="2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лечебно-диагностических и профилактических мероприятий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оказание медицинской помощи при алкогольном и наркотическом опьянении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несовершеннолетних, состоящих на учете у врача - нарколога, чел.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несовершеннолетних, состоящих на учете у врача нарколога в отчетном периоде</w:t>
            </w:r>
          </w:p>
        </w:tc>
      </w:tr>
      <w:tr w:rsidR="00B427D3" w:rsidRPr="00A265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Оказание адресной социальной помощи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предусматривает оказание адресной социальной помощи, малоимущим семьям и семьям находящихся в социально – опасном положении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 xml:space="preserve">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семей, которым оказана адресная социальная помощь, малоимущим семьям и семьям находящихся в социально – опасном положении в отчетном периоде</w:t>
            </w:r>
          </w:p>
        </w:tc>
      </w:tr>
      <w:tr w:rsidR="00B427D3" w:rsidRPr="00A26512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Обеспечение правоохранительной деятельности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несовершеннолетних снятых с профилактического учета, человек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несовершеннолетних снято с профилактического учета в отчетном периоде</w:t>
            </w:r>
          </w:p>
        </w:tc>
      </w:tr>
      <w:tr w:rsidR="00B427D3" w:rsidRPr="00A2651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Цель: Повышение качества и результативности противодействия злоупотреблению наркотиками и психотропными веществами, сокращение масштабов незаконного потребления наркотических и психотропных веществ.</w:t>
            </w:r>
          </w:p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Задача: Обеспечение эффективной профилактики распространения, наркомании, психотропных веществ и связанных с этим правонарушении.</w:t>
            </w:r>
          </w:p>
        </w:tc>
      </w:tr>
      <w:tr w:rsidR="00B427D3" w:rsidRPr="00A26512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Подпрограмма «Обеспечение противодействия злоупотреблению наркотиками и психотропными веществами»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Сокращение масштабов незаконного потребления наркотических средств и психотропных веществ;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Обеспечение эффективной профилактики распространения наркомании, психотропных веществ и связанных с этим правонарушений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веществами, в отчетном периоде</w:t>
            </w:r>
          </w:p>
        </w:tc>
      </w:tr>
      <w:tr w:rsidR="00B427D3" w:rsidRPr="00A26512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распространенных информационно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распространенных информационно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другие, в отчетном периоде</w:t>
            </w:r>
          </w:p>
        </w:tc>
      </w:tr>
      <w:tr w:rsidR="00B427D3" w:rsidRPr="00A26512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Изготовление рекламно – информационной продукции по профилактике употребления СПАЙСОВ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изготовленной рекламно – информационной продукции по профилактике употребления СПАЙСОВ,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изготовленной рекламно – информационной продукции по профилактике употребления СПАЙСОВ, в отчетном периоде</w:t>
            </w:r>
          </w:p>
        </w:tc>
      </w:tr>
      <w:tr w:rsidR="00B427D3" w:rsidRPr="00A26512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размещенной в электронных средствах массовой информации социальной рекламы антинаркотической направленности,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размещенной в электронных средствах массовой информации социальной рекламы антинаркотической направленности, в отчетном периоде</w:t>
            </w:r>
          </w:p>
        </w:tc>
      </w:tr>
      <w:tr w:rsidR="00B427D3" w:rsidRPr="00A26512">
        <w:trPr>
          <w:trHeight w:val="3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Приобретение необходимого</w:t>
            </w:r>
            <w:r>
              <w:t xml:space="preserve"> </w:t>
            </w:r>
            <w:r w:rsidRPr="00A26512">
              <w:t>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приобретённого</w:t>
            </w:r>
            <w:r>
              <w:t xml:space="preserve"> </w:t>
            </w:r>
            <w:r w:rsidRPr="00A26512">
              <w:t xml:space="preserve"> инвентаря и организация антинаркотических мероприятий в период летнего отдыха подростков из малообеспеченных, многодетных семей, единиц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приобретённого</w:t>
            </w:r>
            <w:r>
              <w:t xml:space="preserve"> </w:t>
            </w:r>
            <w:r w:rsidRPr="00A26512">
              <w:t xml:space="preserve"> инвентаря и организация антинаркотических мероприятий в период летнего отдыха подростков из малообеспеченных, многодетных семей, в отчетном периоде</w:t>
            </w:r>
          </w:p>
        </w:tc>
      </w:tr>
      <w:tr w:rsidR="00B427D3" w:rsidRPr="00A26512">
        <w:trPr>
          <w:trHeight w:val="2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сокращение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Количество проведенных образовательно – воспитательных театрализованных представлений спортивной и антинаркотической направленности, единиц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образовательно – воспитательных театрализованных представлений спортивной и антинаркотической направленности, в отчетном периоде</w:t>
            </w:r>
          </w:p>
        </w:tc>
      </w:tr>
      <w:tr w:rsidR="00B427D3" w:rsidRPr="00A26512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Уничтожение на территории Крапивинского муниципального района</w:t>
            </w:r>
            <w:r>
              <w:t xml:space="preserve"> </w:t>
            </w:r>
            <w:r w:rsidRPr="00A26512">
              <w:t>наркосодержащих</w:t>
            </w:r>
            <w:r>
              <w:t xml:space="preserve"> </w:t>
            </w:r>
            <w:r w:rsidRPr="00A26512">
              <w:t>растений, используемых для незаконного производства наркотиков.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Мероприятие направлено на незаконного потребления наркотических средств и психотропных веществ.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Площадь уничтоженных на территории Крапивинского муниципального района</w:t>
            </w:r>
            <w:r>
              <w:t xml:space="preserve"> </w:t>
            </w:r>
            <w:r w:rsidRPr="00A26512">
              <w:t>наркосодержащих</w:t>
            </w:r>
            <w:r>
              <w:t xml:space="preserve"> </w:t>
            </w:r>
            <w:r w:rsidRPr="00A26512">
              <w:t>растений, используемых для незаконного производства наркотиков, гектаров (Га)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7D3" w:rsidRPr="00A26512" w:rsidRDefault="00B427D3" w:rsidP="00A076E5">
            <w:pPr>
              <w:pStyle w:val="Table"/>
            </w:pPr>
            <w:r w:rsidRPr="00A26512">
              <w:t>Площадь уничтоженных на территории Крапивинского муниципального района</w:t>
            </w:r>
            <w:r>
              <w:t xml:space="preserve"> </w:t>
            </w:r>
            <w:r w:rsidRPr="00A26512">
              <w:t>наркосодержащих</w:t>
            </w:r>
            <w:r>
              <w:t xml:space="preserve"> </w:t>
            </w:r>
            <w:r w:rsidRPr="00A26512">
              <w:t>растений, используемых для незаконного производства наркотиков, в отчетном периоде</w:t>
            </w:r>
          </w:p>
        </w:tc>
      </w:tr>
    </w:tbl>
    <w:p w:rsidR="00B427D3" w:rsidRPr="00A26512" w:rsidRDefault="00B427D3" w:rsidP="00A26512"/>
    <w:p w:rsidR="00B427D3" w:rsidRPr="00A076E5" w:rsidRDefault="00B427D3" w:rsidP="00A076E5">
      <w:pPr>
        <w:jc w:val="center"/>
        <w:rPr>
          <w:b/>
          <w:bCs/>
          <w:sz w:val="30"/>
          <w:szCs w:val="30"/>
        </w:rPr>
      </w:pPr>
      <w:r w:rsidRPr="00A076E5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B427D3" w:rsidRPr="00A26512" w:rsidRDefault="00B427D3" w:rsidP="00A2651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676"/>
        <w:gridCol w:w="3580"/>
        <w:gridCol w:w="1864"/>
        <w:gridCol w:w="856"/>
        <w:gridCol w:w="855"/>
        <w:gridCol w:w="37"/>
        <w:gridCol w:w="839"/>
        <w:gridCol w:w="18"/>
        <w:gridCol w:w="807"/>
        <w:gridCol w:w="11"/>
      </w:tblGrid>
      <w:tr w:rsidR="00B427D3" w:rsidRPr="00A26512">
        <w:trPr>
          <w:trHeight w:val="148"/>
        </w:trPr>
        <w:tc>
          <w:tcPr>
            <w:tcW w:w="738" w:type="dxa"/>
            <w:gridSpan w:val="2"/>
            <w:vMerge w:val="restart"/>
          </w:tcPr>
          <w:p w:rsidR="00B427D3" w:rsidRPr="00A26512" w:rsidRDefault="00B427D3" w:rsidP="00A076E5">
            <w:pPr>
              <w:pStyle w:val="Table0"/>
            </w:pPr>
            <w:r w:rsidRPr="00A26512">
              <w:t>№ п/п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0"/>
            </w:pPr>
            <w:r w:rsidRPr="00A26512">
              <w:t>Наименование подпрограмм, программных мероприятий</w:t>
            </w:r>
          </w:p>
        </w:tc>
        <w:tc>
          <w:tcPr>
            <w:tcW w:w="1985" w:type="dxa"/>
            <w:vMerge w:val="restart"/>
          </w:tcPr>
          <w:p w:rsidR="00B427D3" w:rsidRPr="00A26512" w:rsidRDefault="00B427D3" w:rsidP="00A076E5">
            <w:pPr>
              <w:pStyle w:val="Table0"/>
            </w:pPr>
            <w:r w:rsidRPr="00A26512">
              <w:t>Источник финансирования</w:t>
            </w:r>
          </w:p>
        </w:tc>
        <w:tc>
          <w:tcPr>
            <w:tcW w:w="3603" w:type="dxa"/>
            <w:gridSpan w:val="7"/>
          </w:tcPr>
          <w:p w:rsidR="00B427D3" w:rsidRPr="00A26512" w:rsidRDefault="00B427D3" w:rsidP="00A076E5">
            <w:pPr>
              <w:pStyle w:val="Table0"/>
            </w:pPr>
            <w:r w:rsidRPr="00A26512">
              <w:t>Объем финансирования</w:t>
            </w:r>
            <w:r>
              <w:t xml:space="preserve"> </w:t>
            </w:r>
            <w:r w:rsidRPr="00A26512">
              <w:t>(тыс. рублей)</w:t>
            </w:r>
          </w:p>
        </w:tc>
      </w:tr>
      <w:tr w:rsidR="00B427D3" w:rsidRPr="00A26512">
        <w:trPr>
          <w:trHeight w:val="148"/>
        </w:trPr>
        <w:tc>
          <w:tcPr>
            <w:tcW w:w="738" w:type="dxa"/>
            <w:gridSpan w:val="2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  <w:vAlign w:val="center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5" w:type="dxa"/>
            <w:vMerge/>
            <w:vAlign w:val="center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2" w:type="dxa"/>
          </w:tcPr>
          <w:p w:rsidR="00B427D3" w:rsidRPr="00A26512" w:rsidRDefault="00B427D3" w:rsidP="00A076E5">
            <w:pPr>
              <w:pStyle w:val="Table"/>
            </w:pPr>
            <w:r w:rsidRPr="00A26512">
              <w:t>2015 год</w:t>
            </w:r>
          </w:p>
        </w:tc>
        <w:tc>
          <w:tcPr>
            <w:tcW w:w="940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2016 год</w:t>
            </w:r>
          </w:p>
        </w:tc>
        <w:tc>
          <w:tcPr>
            <w:tcW w:w="884" w:type="dxa"/>
          </w:tcPr>
          <w:p w:rsidR="00B427D3" w:rsidRPr="00A26512" w:rsidRDefault="00B427D3" w:rsidP="00A076E5">
            <w:pPr>
              <w:pStyle w:val="Table"/>
            </w:pPr>
            <w:r w:rsidRPr="00A26512">
              <w:t>2017 год</w:t>
            </w:r>
          </w:p>
        </w:tc>
        <w:tc>
          <w:tcPr>
            <w:tcW w:w="877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2018 год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48"/>
          <w:tblHeader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3828" w:type="dxa"/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1984" w:type="dxa"/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3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5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7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80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Муниципальная программа «Профилактика безнадзорности и правонарушений несовершеннолетних» на 2016-2018 годы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307,0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308,0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308,0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областной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288, 0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287,0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050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1.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областной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288, 0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287, 0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288, 0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288, 0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40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1.1.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287,0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28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98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иные не запрещенные законодательством источники: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86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областной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287,0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288,0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4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1.2.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2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2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2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7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4209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Формирование районного банка данных: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семей, находящихся в социально-опасном положении;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несовершеннолетних, состоящих на учёте у врача-нарколога;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несовершеннолетних, состоящих на учете в КДНиЗП;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несовершеннолетних, состоящих на учете в ОДН ОВД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обучающихся, имеющих инвалидность;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несовершеннолетних, находящихся на опеке и попечении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11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412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4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Организация «Круглых столов», семинаров и практических занятий на темы: 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89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бесед, лекций, классных часов с несовершеннолетними и их родителями на темы: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Работа «Телефона доверия» 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57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76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Участие специалистов учреждений социальной сферы в областных, районных совещаниях, семинарах, методических объединениях и других мероприятиях</w:t>
            </w:r>
            <w:r>
              <w:t xml:space="preserve"> </w:t>
            </w:r>
            <w:r w:rsidRPr="00A26512">
              <w:t xml:space="preserve">по профилактике безнадзорности и правонарушений несовершеннолетних 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ярмарки вакансий учебных мест для несовершеннолетних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1.3.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информационных мероприятий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2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205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21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3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885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Лекторий по правовому всеобучу в образовательных учреждениях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hRule="exact" w:val="100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1.4.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161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86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311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межведомственных рейдов: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в семьи, находящиеся в социально-опасном положении;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по местам концентрации несовершеннолетних;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контроль за поведением подростков, осужденных без лишения свободы,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128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Выявление семей и детей, оказавшихся в социально опасном положении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161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128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Содействие в восстановлении родительских прав матерей, ранее лишенных в отношении</w:t>
            </w:r>
            <w:r>
              <w:t xml:space="preserve"> </w:t>
            </w:r>
            <w:r w:rsidRPr="00A26512">
              <w:t>детей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Отслеживание социальной адаптации выпускников интернатных учреждений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142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1932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wBefore w:w="29" w:type="dxa"/>
          <w:trHeight w:val="19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56" w:type="dxa"/>
            <w:gridSpan w:val="2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1.5.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комплексной межведомственной операции «Подросток»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в ОУ районной акции «Полиция и дети»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52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Акция «Мама, найди меня!»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Военно-патриотическая игра «Зарница» 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9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Реализация программ: «Путевка в жизнь», «Я+», «Я - гражданин России»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волонтёрского движения (школа волонтёров)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58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8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Формирование и укрепление семейных ценностей, традиций (семейные клубы)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56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за бродяжничество»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Операция по предупреждению ДТП с участием детей «Внимание! Дети!»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1.6.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Оздоровление детей в лагерях при учреждениях образования, культуры и спорта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4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92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6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работы спортивных площадок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учебно-тренировочных сборов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6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деятельности детских дворовых отрядов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412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многодневных походов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Районный конкурс «КВН»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Выставка детского творчества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Конкурс экологических проектов, акций в защиту природы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205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Организация временной занятости несовершеннолетних 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8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спортивных и праздничных мероприятий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Районный туристический слет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Районный велопоход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детских праздников (слеты «Парус Надежды», « Я гражданин России»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Кинофестиваль «Мы родом из детства»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63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Декады тематических мероприятий, посвященных Дню Победы: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«Только Победа в жизни»;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«Бойцы вспоминают минувшие дни»;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«Дом, в котором живут солдаты»;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«Орден моего отца»;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«Погоны на женских плечах»;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«Победное эхо войны»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Районный День призывника: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«Мы уходим из детства»;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«Сегодня мальчишки, а завтра солдаты»;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- «Солдатами не рождаются»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22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1.7.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922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835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57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</w:t>
            </w:r>
            <w:r>
              <w:t xml:space="preserve">  </w:t>
            </w:r>
            <w:r w:rsidRPr="00A26512">
              <w:t>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27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Лечение от алкогольной зависимости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28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работы школы молодых матери и отца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54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1.8.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адресной социальной помощи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21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благотворительной акции «Помоги собраться в школу»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0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Оказание мер социальной поддержки семьям: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ежемесячное пособие на детей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 xml:space="preserve">продуктовые наборы малоимущим, многодетным семьям 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компенсация на хлеб многодетным семьям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питание в школе детей из многодетных семей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предоставление малоимущим семьям с детьми субсидий на оплату жилья и коммунальных услуг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льготы во исполнение ФЗ «О социальной защите инвалидов, семей с детьми-инвалидами в Российской Федерации»</w:t>
            </w:r>
            <w:r>
              <w:t xml:space="preserve"> </w:t>
            </w:r>
            <w:r w:rsidRPr="00A26512">
              <w:t>1995г.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2053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Оказание срочной социальной помощи семьям с детьми, оказавшимся в трудной жизненной ситуации: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гос.соц.помощь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благотворительный уголь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адресная помощь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08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  <w:r w:rsidRPr="00A26512">
              <w:t>1.9.</w:t>
            </w: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Обеспечение правоохранительной помощи</w:t>
            </w:r>
          </w:p>
        </w:tc>
        <w:tc>
          <w:tcPr>
            <w:tcW w:w="1984" w:type="dxa"/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759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1984" w:type="dxa"/>
            <w:vAlign w:val="center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66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325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610"/>
        </w:trPr>
        <w:tc>
          <w:tcPr>
            <w:tcW w:w="709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</w:tcPr>
          <w:p w:rsidR="00B427D3" w:rsidRPr="00A26512" w:rsidRDefault="00B427D3" w:rsidP="00A076E5">
            <w:pPr>
              <w:pStyle w:val="Table"/>
            </w:pPr>
            <w:r w:rsidRPr="00A26512"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415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65,0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701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65,0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20,0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539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2.1.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609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19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2.2.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3104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459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2.3.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834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421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2.4.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994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427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2.5.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Приобретение необходимого</w:t>
            </w:r>
            <w:r>
              <w:t xml:space="preserve"> </w:t>
            </w:r>
            <w:r w:rsidRPr="00A26512">
              <w:t>инвентаря и организация антинаркотических мероприятий в период летнего отдыха подростков из малообеспеченных, многодетных семей.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5,0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4,0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4,0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4,0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577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5,0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4,0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4,0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4,0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403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2.6.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и проведение образовательно – 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1156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2,0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833"/>
        </w:trPr>
        <w:tc>
          <w:tcPr>
            <w:tcW w:w="709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2.7.</w:t>
            </w:r>
          </w:p>
        </w:tc>
        <w:tc>
          <w:tcPr>
            <w:tcW w:w="3828" w:type="dxa"/>
            <w:vMerge w:val="restart"/>
          </w:tcPr>
          <w:p w:rsidR="00B427D3" w:rsidRPr="00A26512" w:rsidRDefault="00B427D3" w:rsidP="00A076E5">
            <w:pPr>
              <w:pStyle w:val="Table"/>
            </w:pPr>
            <w:r w:rsidRPr="00A26512">
              <w:t>Уничтожение на территории Крапивинского муниципального района</w:t>
            </w:r>
            <w:r>
              <w:t xml:space="preserve"> </w:t>
            </w:r>
            <w:r w:rsidRPr="00A26512">
              <w:t>наркосодержащих</w:t>
            </w:r>
            <w:r>
              <w:t xml:space="preserve"> </w:t>
            </w:r>
            <w:r w:rsidRPr="00A26512">
              <w:t>растений, используемых для незаконного производства наркотиков.</w:t>
            </w: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Всего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30,0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</w:tr>
      <w:tr w:rsidR="00B427D3" w:rsidRPr="00A26512">
        <w:trPr>
          <w:gridBefore w:val="1"/>
          <w:gridAfter w:val="1"/>
          <w:wBefore w:w="29" w:type="dxa"/>
          <w:wAfter w:w="11" w:type="dxa"/>
          <w:trHeight w:val="776"/>
        </w:trPr>
        <w:tc>
          <w:tcPr>
            <w:tcW w:w="709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3828" w:type="dxa"/>
            <w:vMerge/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84" w:type="dxa"/>
          </w:tcPr>
          <w:p w:rsidR="00B427D3" w:rsidRPr="00A26512" w:rsidRDefault="00B427D3" w:rsidP="00A076E5">
            <w:pPr>
              <w:pStyle w:val="Table"/>
            </w:pPr>
            <w:r w:rsidRPr="00A26512">
              <w:t>местный бюджет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30,0</w:t>
            </w:r>
          </w:p>
        </w:tc>
        <w:tc>
          <w:tcPr>
            <w:tcW w:w="901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942" w:type="dxa"/>
            <w:gridSpan w:val="3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  <w:tc>
          <w:tcPr>
            <w:tcW w:w="849" w:type="dxa"/>
          </w:tcPr>
          <w:p w:rsidR="00B427D3" w:rsidRPr="00A26512" w:rsidRDefault="00B427D3" w:rsidP="00A076E5">
            <w:pPr>
              <w:pStyle w:val="Table"/>
            </w:pPr>
            <w:r w:rsidRPr="00A26512">
              <w:t>10,0</w:t>
            </w:r>
          </w:p>
        </w:tc>
      </w:tr>
    </w:tbl>
    <w:p w:rsidR="00B427D3" w:rsidRPr="00A26512" w:rsidRDefault="00B427D3" w:rsidP="00A26512">
      <w:bookmarkStart w:id="0" w:name="Par175"/>
      <w:bookmarkEnd w:id="0"/>
    </w:p>
    <w:p w:rsidR="00B427D3" w:rsidRPr="00A076E5" w:rsidRDefault="00B427D3" w:rsidP="00A076E5">
      <w:pPr>
        <w:jc w:val="center"/>
        <w:rPr>
          <w:b/>
          <w:bCs/>
          <w:sz w:val="30"/>
          <w:szCs w:val="30"/>
        </w:rPr>
      </w:pPr>
      <w:r w:rsidRPr="00A076E5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B427D3" w:rsidRPr="00A26512" w:rsidRDefault="00B427D3" w:rsidP="00A26512"/>
    <w:tbl>
      <w:tblPr>
        <w:tblW w:w="525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3"/>
        <w:gridCol w:w="2106"/>
        <w:gridCol w:w="1997"/>
        <w:gridCol w:w="1059"/>
        <w:gridCol w:w="693"/>
        <w:gridCol w:w="583"/>
        <w:gridCol w:w="802"/>
        <w:gridCol w:w="801"/>
        <w:gridCol w:w="1356"/>
      </w:tblGrid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0"/>
            </w:pPr>
            <w:r w:rsidRPr="00A26512">
              <w:t>№ п/п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0"/>
            </w:pPr>
            <w:r w:rsidRPr="00A26512">
              <w:t>Наименование</w:t>
            </w:r>
          </w:p>
          <w:p w:rsidR="00B427D3" w:rsidRPr="00A26512" w:rsidRDefault="00B427D3" w:rsidP="00A076E5">
            <w:pPr>
              <w:pStyle w:val="Table0"/>
            </w:pPr>
            <w:r w:rsidRPr="00A26512">
              <w:t>муниципальной</w:t>
            </w:r>
            <w:r>
              <w:t xml:space="preserve"> </w:t>
            </w:r>
            <w:r w:rsidRPr="00A26512">
              <w:t xml:space="preserve"> программы,</w:t>
            </w:r>
          </w:p>
          <w:p w:rsidR="00B427D3" w:rsidRPr="00A26512" w:rsidRDefault="00B427D3" w:rsidP="00A076E5">
            <w:pPr>
              <w:pStyle w:val="Table0"/>
            </w:pPr>
            <w:r w:rsidRPr="00A26512">
              <w:t>подпрограммы,</w:t>
            </w:r>
          </w:p>
          <w:p w:rsidR="00B427D3" w:rsidRPr="00A26512" w:rsidRDefault="00B427D3" w:rsidP="00A076E5">
            <w:pPr>
              <w:pStyle w:val="Table0"/>
            </w:pPr>
            <w:r w:rsidRPr="00A26512"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0"/>
            </w:pPr>
            <w:r w:rsidRPr="00A26512">
              <w:t>Наименование целевого</w:t>
            </w:r>
          </w:p>
          <w:p w:rsidR="00B427D3" w:rsidRPr="00A26512" w:rsidRDefault="00B427D3" w:rsidP="00A076E5">
            <w:pPr>
              <w:pStyle w:val="Table0"/>
            </w:pPr>
            <w:r w:rsidRPr="00A26512">
              <w:t>показателя (индикатора)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0"/>
            </w:pPr>
            <w:r w:rsidRPr="00A26512">
              <w:t>Ед</w:t>
            </w:r>
            <w:bookmarkStart w:id="1" w:name="_GoBack"/>
            <w:bookmarkEnd w:id="1"/>
            <w:r w:rsidRPr="00A26512">
              <w:t>иница</w:t>
            </w:r>
          </w:p>
          <w:p w:rsidR="00B427D3" w:rsidRPr="00A26512" w:rsidRDefault="00B427D3" w:rsidP="00A076E5">
            <w:pPr>
              <w:pStyle w:val="Table0"/>
            </w:pPr>
            <w:r w:rsidRPr="00A26512">
              <w:t>измерения</w:t>
            </w:r>
          </w:p>
        </w:tc>
        <w:tc>
          <w:tcPr>
            <w:tcW w:w="28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Плановое значение целевого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показателя (индикатора)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0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2015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год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2016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год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2017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год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2018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год</w:t>
            </w:r>
          </w:p>
        </w:tc>
      </w:tr>
      <w:tr w:rsidR="00B427D3" w:rsidRPr="00A26512">
        <w:trPr>
          <w:gridAfter w:val="1"/>
          <w:wAfter w:w="1356" w:type="dxa"/>
          <w:trHeight w:val="265"/>
          <w:tblHeader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8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Муниципальная программа</w:t>
            </w:r>
            <w:r>
              <w:t xml:space="preserve"> </w:t>
            </w:r>
            <w:r w:rsidRPr="00A26512">
              <w:t xml:space="preserve"> «Профилактика безнадзорности и правонарушений несовершеннолетних» на 2015-2017 годы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1.1.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Обеспечение деятельности комиссии по делам несовершеннолетних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заседаний комиссии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24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26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26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26</w:t>
            </w:r>
          </w:p>
        </w:tc>
      </w:tr>
      <w:tr w:rsidR="00B427D3" w:rsidRPr="00A26512">
        <w:trPr>
          <w:gridAfter w:val="1"/>
          <w:wAfter w:w="1356" w:type="dxa"/>
          <w:trHeight w:val="1038"/>
          <w:tblCellSpacing w:w="5" w:type="nil"/>
        </w:trPr>
        <w:tc>
          <w:tcPr>
            <w:tcW w:w="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семей, состоящих на учете в КДН и ЗП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63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63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55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50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организационно – методических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</w:tr>
      <w:tr w:rsidR="00B427D3" w:rsidRPr="00A26512">
        <w:trPr>
          <w:gridAfter w:val="1"/>
          <w:wAfter w:w="1356" w:type="dxa"/>
          <w:trHeight w:val="263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1.3.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информационных мероприятий</w:t>
            </w:r>
          </w:p>
          <w:p w:rsidR="00B427D3" w:rsidRPr="00A26512" w:rsidRDefault="00B427D3" w:rsidP="00A076E5">
            <w:pPr>
              <w:pStyle w:val="Table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статей по проблемам подростковой преступности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несовершеннолетних, направленных КДН и ЗП в центр занятости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11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11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1.4.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межведомственных рейдов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96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96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96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родителей, восстановившихся в родительских правах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1.5.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воспитательно-профилактических работ</w:t>
            </w: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акций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27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27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30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30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детей принявших участие в профилактических акциях</w:t>
            </w:r>
          </w:p>
        </w:tc>
        <w:tc>
          <w:tcPr>
            <w:tcW w:w="10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1500</w:t>
            </w:r>
          </w:p>
        </w:tc>
        <w:tc>
          <w:tcPr>
            <w:tcW w:w="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1500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1500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1500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1.6.</w:t>
            </w:r>
          </w:p>
        </w:tc>
        <w:tc>
          <w:tcPr>
            <w:tcW w:w="21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организаций досуга и занятости несовершеннолетних</w:t>
            </w:r>
          </w:p>
        </w:tc>
        <w:tc>
          <w:tcPr>
            <w:tcW w:w="199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0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124</w:t>
            </w:r>
          </w:p>
        </w:tc>
        <w:tc>
          <w:tcPr>
            <w:tcW w:w="5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</w:tr>
      <w:tr w:rsidR="00B427D3" w:rsidRPr="00A26512">
        <w:trPr>
          <w:trHeight w:val="1992"/>
          <w:tblCellSpacing w:w="5" w:type="nil"/>
        </w:trPr>
        <w:tc>
          <w:tcPr>
            <w:tcW w:w="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0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356" w:type="dxa"/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After w:val="1"/>
          <w:wAfter w:w="1356" w:type="dxa"/>
          <w:trHeight w:val="1912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1.7.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 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Проведение лечебно-диагностических и профилактических мероприятий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несовершеннолетних, состоящих на учете у врача - нарколога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</w:tr>
      <w:tr w:rsidR="00B427D3" w:rsidRPr="00A26512">
        <w:trPr>
          <w:gridAfter w:val="1"/>
          <w:wAfter w:w="1356" w:type="dxa"/>
          <w:trHeight w:val="262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1.8.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</w:t>
            </w:r>
          </w:p>
          <w:p w:rsidR="00B427D3" w:rsidRPr="00A26512" w:rsidRDefault="00B427D3" w:rsidP="00A076E5">
            <w:pPr>
              <w:pStyle w:val="Table"/>
            </w:pPr>
            <w:r w:rsidRPr="00A26512">
              <w:t>Оказание адресной социальной помощи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семей, которым оказана адресная социальная помощь, малоимущим семьям и семьям находящихся в социально – опасном положении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1034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1035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1.9.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Основное мероприятие: Обеспечения правоохранительной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 xml:space="preserve">Количество несовершеннолетних снятых с профилактического учета.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5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4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распространеных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1000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6</w:t>
            </w:r>
          </w:p>
        </w:tc>
      </w:tr>
      <w:tr w:rsidR="00B427D3" w:rsidRPr="00A26512">
        <w:trPr>
          <w:gridAfter w:val="1"/>
          <w:wAfter w:w="1356" w:type="dxa"/>
          <w:trHeight w:val="311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Приобретение необходимого</w:t>
            </w:r>
            <w:r>
              <w:t xml:space="preserve"> </w:t>
            </w:r>
            <w:r w:rsidRPr="00A26512">
              <w:t>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приобретённого</w:t>
            </w:r>
            <w:r>
              <w:t xml:space="preserve"> </w:t>
            </w:r>
            <w:r w:rsidRPr="00A26512">
              <w:t xml:space="preserve"> инвентаря и организация антинаркотических мероприятий в период летнего отдыха подростков из малообеспеченных, многодетных семей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ед.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10</w:t>
            </w:r>
          </w:p>
        </w:tc>
      </w:tr>
      <w:tr w:rsidR="00B427D3" w:rsidRPr="00A26512">
        <w:trPr>
          <w:gridAfter w:val="1"/>
          <w:wAfter w:w="1356" w:type="dxa"/>
          <w:trHeight w:val="499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2.7.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Уничтожение на территории Крапивинского муниципального района</w:t>
            </w:r>
            <w:r>
              <w:t xml:space="preserve"> </w:t>
            </w:r>
            <w:r w:rsidRPr="00A26512">
              <w:t>наркосодержащих</w:t>
            </w:r>
            <w:r>
              <w:t xml:space="preserve"> </w:t>
            </w:r>
            <w:r w:rsidRPr="00A26512">
              <w:t>растений, используемых для незаконного производства наркотиков.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Площадь уничтоженных на территории Крапивинского муниципального района</w:t>
            </w:r>
            <w:r>
              <w:t xml:space="preserve"> </w:t>
            </w:r>
            <w:r w:rsidRPr="00A26512">
              <w:t>наркосодержащих</w:t>
            </w:r>
            <w:r>
              <w:t xml:space="preserve"> </w:t>
            </w:r>
            <w:r w:rsidRPr="00A26512">
              <w:t>растений, используемых для незаконного производства наркотиков.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Га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12,7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7D3" w:rsidRPr="00A26512" w:rsidRDefault="00B427D3" w:rsidP="00A076E5">
            <w:pPr>
              <w:pStyle w:val="Table"/>
            </w:pPr>
            <w:r w:rsidRPr="00A26512">
              <w:t>18,0</w:t>
            </w:r>
          </w:p>
        </w:tc>
      </w:tr>
    </w:tbl>
    <w:p w:rsidR="00B427D3" w:rsidRPr="00A26512" w:rsidRDefault="00B427D3" w:rsidP="00A26512">
      <w:bookmarkStart w:id="2" w:name="Par293"/>
      <w:bookmarkEnd w:id="2"/>
    </w:p>
    <w:p w:rsidR="00B427D3" w:rsidRPr="00A076E5" w:rsidRDefault="00B427D3" w:rsidP="00A076E5">
      <w:pPr>
        <w:jc w:val="center"/>
        <w:rPr>
          <w:b/>
          <w:bCs/>
          <w:sz w:val="30"/>
          <w:szCs w:val="30"/>
        </w:rPr>
      </w:pPr>
      <w:bookmarkStart w:id="3" w:name="Par222"/>
      <w:bookmarkEnd w:id="3"/>
      <w:r w:rsidRPr="00A076E5">
        <w:rPr>
          <w:b/>
          <w:bCs/>
          <w:sz w:val="30"/>
          <w:szCs w:val="30"/>
        </w:rPr>
        <w:t>6.Методика оценки эффективности муниципальной программы</w:t>
      </w:r>
    </w:p>
    <w:p w:rsidR="00B427D3" w:rsidRPr="00A26512" w:rsidRDefault="00B427D3" w:rsidP="00A26512"/>
    <w:p w:rsidR="00B427D3" w:rsidRPr="00A076E5" w:rsidRDefault="00B427D3" w:rsidP="00A26512">
      <w:r w:rsidRPr="00A076E5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7" w:history="1">
        <w:r w:rsidRPr="00A076E5">
          <w:rPr>
            <w:rStyle w:val="Hyperlink"/>
            <w:rFonts w:cs="Arial"/>
            <w:color w:val="auto"/>
          </w:rPr>
          <w:t>мероприятий</w:t>
        </w:r>
      </w:hyperlink>
      <w:r w:rsidRPr="00A076E5">
        <w:t>.</w:t>
      </w:r>
    </w:p>
    <w:p w:rsidR="00B427D3" w:rsidRPr="00A076E5" w:rsidRDefault="00B427D3" w:rsidP="00A26512">
      <w:r w:rsidRPr="00A076E5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B427D3" w:rsidRPr="00A26512" w:rsidRDefault="00B427D3" w:rsidP="00A26512">
      <w:r w:rsidRPr="00A26512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B427D3" w:rsidRPr="00A26512" w:rsidRDefault="00B427D3" w:rsidP="00A26512">
      <w:r w:rsidRPr="00A26512">
        <w:t>Коэффициент эффективности муниципальной программы (КЭП) рассчитывается по формуле:</w:t>
      </w:r>
    </w:p>
    <w:p w:rsidR="00B427D3" w:rsidRPr="00A26512" w:rsidRDefault="00B427D3" w:rsidP="00A26512">
      <w:r w:rsidRPr="00EA7E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3.75pt;height:20.25pt;visibility:visible">
            <v:imagedata r:id="rId8" o:title=""/>
          </v:shape>
        </w:pict>
      </w:r>
      <w:r w:rsidRPr="00A26512">
        <w:t xml:space="preserve"> , где:</w:t>
      </w:r>
    </w:p>
    <w:p w:rsidR="00B427D3" w:rsidRPr="00A26512" w:rsidRDefault="00B427D3" w:rsidP="00A26512">
      <w:r w:rsidRPr="00EA7E63">
        <w:rPr>
          <w:noProof/>
        </w:rPr>
        <w:pict>
          <v:shape id="Рисунок 5" o:spid="_x0000_i1026" type="#_x0000_t75" style="width:33.75pt;height:20.25pt;visibility:visible">
            <v:imagedata r:id="rId9" o:title=""/>
          </v:shape>
        </w:pict>
      </w:r>
      <w:r w:rsidRPr="00A26512">
        <w:t xml:space="preserve"> - сумма условных индексов по всем целевым показателям (индикаторам);</w:t>
      </w:r>
    </w:p>
    <w:p w:rsidR="00B427D3" w:rsidRPr="00A26512" w:rsidRDefault="00B427D3" w:rsidP="00A26512">
      <w:r w:rsidRPr="00EA7E63">
        <w:rPr>
          <w:noProof/>
        </w:rPr>
        <w:pict>
          <v:shape id="Рисунок 4" o:spid="_x0000_i1027" type="#_x0000_t75" style="width:51.75pt;height:20.25pt;visibility:visible">
            <v:imagedata r:id="rId10" o:title=""/>
          </v:shape>
        </w:pict>
      </w:r>
      <w:r w:rsidRPr="00A26512">
        <w:t xml:space="preserve"> - сумма максимальных значений условных индексов по всем целевым показателям (индикаторам).</w:t>
      </w:r>
    </w:p>
    <w:p w:rsidR="00B427D3" w:rsidRPr="00A26512" w:rsidRDefault="00B427D3" w:rsidP="00A26512">
      <w:r w:rsidRPr="00A26512">
        <w:t>Условный индекс целевого показателя (индикатора) определяется исходя из следующих условий:</w:t>
      </w:r>
    </w:p>
    <w:p w:rsidR="00B427D3" w:rsidRPr="00A26512" w:rsidRDefault="00B427D3" w:rsidP="00A26512">
      <w:r w:rsidRPr="00A26512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B427D3" w:rsidRPr="00A26512" w:rsidRDefault="00B427D3" w:rsidP="00A26512">
      <w:r w:rsidRPr="00A26512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B427D3" w:rsidRPr="00A26512" w:rsidRDefault="00B427D3" w:rsidP="00A26512">
      <w:r w:rsidRPr="00A26512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B427D3" w:rsidRPr="00A26512" w:rsidRDefault="00B427D3" w:rsidP="00A26512">
      <w:r w:rsidRPr="00A26512">
        <w:t xml:space="preserve">«хорошо» - при КЭП </w:t>
      </w:r>
      <w:r w:rsidRPr="00EA7E63">
        <w:rPr>
          <w:noProof/>
        </w:rPr>
        <w:pict>
          <v:shape id="Рисунок 3" o:spid="_x0000_i1028" type="#_x0000_t75" style="width:14.25pt;height:15.75pt;visibility:visible">
            <v:imagedata r:id="rId11" o:title=""/>
          </v:shape>
        </w:pict>
      </w:r>
      <w:r w:rsidRPr="00A26512">
        <w:t xml:space="preserve"> 0,75;</w:t>
      </w:r>
    </w:p>
    <w:p w:rsidR="00B427D3" w:rsidRPr="00A26512" w:rsidRDefault="00B427D3" w:rsidP="00A26512">
      <w:r w:rsidRPr="00A26512">
        <w:t xml:space="preserve">«удовлетворительно» - при 0,5 </w:t>
      </w:r>
      <w:r w:rsidRPr="00EA7E63">
        <w:rPr>
          <w:noProof/>
        </w:rPr>
        <w:pict>
          <v:shape id="Рисунок 2" o:spid="_x0000_i1029" type="#_x0000_t75" style="width:14.25pt;height:15.75pt;visibility:visible">
            <v:imagedata r:id="rId12" o:title=""/>
          </v:shape>
        </w:pict>
      </w:r>
      <w:r w:rsidRPr="00A26512">
        <w:t xml:space="preserve"> КЭП &lt; 0,75;</w:t>
      </w:r>
    </w:p>
    <w:p w:rsidR="00B427D3" w:rsidRPr="00A26512" w:rsidRDefault="00B427D3" w:rsidP="00A26512">
      <w:r w:rsidRPr="00A26512">
        <w:t>«неудовлетворительно» - при КЭП &lt; 0,5.</w:t>
      </w:r>
    </w:p>
    <w:sectPr w:rsidR="00B427D3" w:rsidRPr="00A26512" w:rsidSect="00A2651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D3" w:rsidRDefault="00B427D3" w:rsidP="00C56DB7">
      <w:r>
        <w:separator/>
      </w:r>
    </w:p>
  </w:endnote>
  <w:endnote w:type="continuationSeparator" w:id="0">
    <w:p w:rsidR="00B427D3" w:rsidRDefault="00B427D3" w:rsidP="00C5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D3" w:rsidRDefault="00B427D3" w:rsidP="00C56DB7">
      <w:r>
        <w:separator/>
      </w:r>
    </w:p>
  </w:footnote>
  <w:footnote w:type="continuationSeparator" w:id="0">
    <w:p w:rsidR="00B427D3" w:rsidRDefault="00B427D3" w:rsidP="00C5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0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1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626B9"/>
    <w:rsid w:val="00071B83"/>
    <w:rsid w:val="00075180"/>
    <w:rsid w:val="0008736B"/>
    <w:rsid w:val="000907E1"/>
    <w:rsid w:val="000A0B35"/>
    <w:rsid w:val="000A74E7"/>
    <w:rsid w:val="000D4161"/>
    <w:rsid w:val="000F5D4C"/>
    <w:rsid w:val="001140D4"/>
    <w:rsid w:val="00117F3E"/>
    <w:rsid w:val="001212F9"/>
    <w:rsid w:val="00142FA3"/>
    <w:rsid w:val="00150554"/>
    <w:rsid w:val="00153AC3"/>
    <w:rsid w:val="00187081"/>
    <w:rsid w:val="001876D7"/>
    <w:rsid w:val="00193855"/>
    <w:rsid w:val="001B7A8B"/>
    <w:rsid w:val="00280799"/>
    <w:rsid w:val="002850A7"/>
    <w:rsid w:val="002A4969"/>
    <w:rsid w:val="00305F69"/>
    <w:rsid w:val="00312A1B"/>
    <w:rsid w:val="003220C0"/>
    <w:rsid w:val="00327628"/>
    <w:rsid w:val="00362720"/>
    <w:rsid w:val="00382EBF"/>
    <w:rsid w:val="0039332E"/>
    <w:rsid w:val="003A697E"/>
    <w:rsid w:val="003A69CC"/>
    <w:rsid w:val="003F406E"/>
    <w:rsid w:val="00422FC4"/>
    <w:rsid w:val="00431003"/>
    <w:rsid w:val="00464893"/>
    <w:rsid w:val="00484DE1"/>
    <w:rsid w:val="004A3B7C"/>
    <w:rsid w:val="004B5010"/>
    <w:rsid w:val="004C70F9"/>
    <w:rsid w:val="00547C4C"/>
    <w:rsid w:val="0055534C"/>
    <w:rsid w:val="00576BE7"/>
    <w:rsid w:val="005E19BC"/>
    <w:rsid w:val="00602778"/>
    <w:rsid w:val="0061046A"/>
    <w:rsid w:val="006679AE"/>
    <w:rsid w:val="00676CCE"/>
    <w:rsid w:val="006A26C8"/>
    <w:rsid w:val="006A7637"/>
    <w:rsid w:val="0073507C"/>
    <w:rsid w:val="007525BA"/>
    <w:rsid w:val="00784833"/>
    <w:rsid w:val="00785AF0"/>
    <w:rsid w:val="007D16BD"/>
    <w:rsid w:val="007D218D"/>
    <w:rsid w:val="007F1CD8"/>
    <w:rsid w:val="007F7902"/>
    <w:rsid w:val="00841E37"/>
    <w:rsid w:val="00843F5B"/>
    <w:rsid w:val="00856CEA"/>
    <w:rsid w:val="008B0EBA"/>
    <w:rsid w:val="00923A56"/>
    <w:rsid w:val="009461B7"/>
    <w:rsid w:val="00951862"/>
    <w:rsid w:val="00955CE8"/>
    <w:rsid w:val="00982DDE"/>
    <w:rsid w:val="009B0FC3"/>
    <w:rsid w:val="009B2FC0"/>
    <w:rsid w:val="009C50B7"/>
    <w:rsid w:val="009E5B47"/>
    <w:rsid w:val="00A030C7"/>
    <w:rsid w:val="00A076E5"/>
    <w:rsid w:val="00A26512"/>
    <w:rsid w:val="00A76C0E"/>
    <w:rsid w:val="00A9075E"/>
    <w:rsid w:val="00AA0509"/>
    <w:rsid w:val="00AA4941"/>
    <w:rsid w:val="00B1009F"/>
    <w:rsid w:val="00B427D3"/>
    <w:rsid w:val="00B45F2B"/>
    <w:rsid w:val="00B7247A"/>
    <w:rsid w:val="00BC4AE5"/>
    <w:rsid w:val="00C248A9"/>
    <w:rsid w:val="00C56DB7"/>
    <w:rsid w:val="00C742D9"/>
    <w:rsid w:val="00C74413"/>
    <w:rsid w:val="00C9172E"/>
    <w:rsid w:val="00CB434E"/>
    <w:rsid w:val="00CC17AC"/>
    <w:rsid w:val="00CE3D5E"/>
    <w:rsid w:val="00D06267"/>
    <w:rsid w:val="00D17AB5"/>
    <w:rsid w:val="00D274A4"/>
    <w:rsid w:val="00D50E10"/>
    <w:rsid w:val="00D561DE"/>
    <w:rsid w:val="00D67483"/>
    <w:rsid w:val="00DC1BAD"/>
    <w:rsid w:val="00DC53AC"/>
    <w:rsid w:val="00DF5ED4"/>
    <w:rsid w:val="00DF6551"/>
    <w:rsid w:val="00E276DC"/>
    <w:rsid w:val="00E71AE3"/>
    <w:rsid w:val="00E76F59"/>
    <w:rsid w:val="00E828B4"/>
    <w:rsid w:val="00E904F3"/>
    <w:rsid w:val="00EA7E63"/>
    <w:rsid w:val="00EC1A68"/>
    <w:rsid w:val="00EE27B1"/>
    <w:rsid w:val="00EF30D7"/>
    <w:rsid w:val="00F4381B"/>
    <w:rsid w:val="00F55128"/>
    <w:rsid w:val="00F55EEB"/>
    <w:rsid w:val="00F679E4"/>
    <w:rsid w:val="00F75B30"/>
    <w:rsid w:val="00F950C3"/>
    <w:rsid w:val="00FB0065"/>
    <w:rsid w:val="00FD4083"/>
    <w:rsid w:val="00FF12A3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076E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076E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076E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076E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076E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rFonts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F3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F30D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F30D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F30D7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F30D7"/>
    <w:rPr>
      <w:rFonts w:cs="Times New Roman"/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F30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0D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F30D7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EF30D7"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F30D7"/>
    <w:pPr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F30D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F30D7"/>
    <w:pPr>
      <w:ind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F30D7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F30D7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EF30D7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EF30D7"/>
    <w:pPr>
      <w:shd w:val="clear" w:color="auto" w:fill="FFFFFF"/>
      <w:autoSpaceDE w:val="0"/>
      <w:autoSpaceDN w:val="0"/>
      <w:adjustRightInd w:val="0"/>
    </w:pPr>
    <w:rPr>
      <w:rFonts w:cs="Times New Roman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EF30D7"/>
    <w:rPr>
      <w:rFonts w:cs="Times New Roman"/>
      <w:color w:val="000000"/>
      <w:sz w:val="24"/>
      <w:szCs w:val="24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rsid w:val="00EF30D7"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rsid w:val="00EF30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F30D7"/>
    <w:pPr>
      <w:ind w:firstLine="742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30D7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EF30D7"/>
    <w:pPr>
      <w:snapToGrid w:val="0"/>
      <w:spacing w:line="300" w:lineRule="auto"/>
    </w:pPr>
    <w:rPr>
      <w:rFonts w:ascii="Arial" w:hAnsi="Arial"/>
    </w:rPr>
  </w:style>
  <w:style w:type="paragraph" w:customStyle="1" w:styleId="ConsTitle">
    <w:name w:val="ConsTitle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F30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EF30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076E5"/>
    <w:rPr>
      <w:rFonts w:cs="Times New Roman"/>
      <w:color w:val="0000FF"/>
      <w:u w:val="none"/>
    </w:rPr>
  </w:style>
  <w:style w:type="paragraph" w:styleId="Header">
    <w:name w:val="header"/>
    <w:basedOn w:val="Normal"/>
    <w:link w:val="HeaderChar"/>
    <w:uiPriority w:val="99"/>
    <w:rsid w:val="00EF30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0D7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30D7"/>
    <w:pPr>
      <w:ind w:left="720"/>
    </w:pPr>
  </w:style>
  <w:style w:type="paragraph" w:styleId="NormalWeb">
    <w:name w:val="Normal (Web)"/>
    <w:basedOn w:val="Normal"/>
    <w:uiPriority w:val="99"/>
    <w:rsid w:val="00EF30D7"/>
    <w:pPr>
      <w:spacing w:before="100" w:beforeAutospacing="1" w:after="100" w:afterAutospacing="1"/>
    </w:pPr>
  </w:style>
  <w:style w:type="paragraph" w:customStyle="1" w:styleId="10">
    <w:name w:val="Абзац списка1"/>
    <w:basedOn w:val="Normal"/>
    <w:uiPriority w:val="99"/>
    <w:rsid w:val="00EF30D7"/>
    <w:pPr>
      <w:ind w:left="720"/>
    </w:pPr>
  </w:style>
  <w:style w:type="paragraph" w:customStyle="1" w:styleId="a">
    <w:name w:val="новый"/>
    <w:basedOn w:val="Normal"/>
    <w:uiPriority w:val="99"/>
    <w:rsid w:val="00EF30D7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076E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076E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076E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076E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076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076E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076E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E9298BF81B267F84BFDA33D7F80FA49281676FC2AB412D0CBA07B9B17FBC4E943D6CB09C047C2C268470l9u5I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28</Pages>
  <Words>6158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2015-11-16T04:05:00Z</cp:lastPrinted>
  <dcterms:created xsi:type="dcterms:W3CDTF">2015-11-20T09:29:00Z</dcterms:created>
  <dcterms:modified xsi:type="dcterms:W3CDTF">2015-11-24T01:55:00Z</dcterms:modified>
</cp:coreProperties>
</file>