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D7" w:rsidRPr="00ED11B9" w:rsidRDefault="003A1FD7" w:rsidP="00ED11B9">
      <w:pPr>
        <w:jc w:val="right"/>
        <w:rPr>
          <w:b/>
          <w:bCs/>
          <w:kern w:val="28"/>
          <w:sz w:val="32"/>
          <w:szCs w:val="32"/>
        </w:rPr>
      </w:pPr>
      <w:r w:rsidRPr="00ED11B9">
        <w:rPr>
          <w:b/>
          <w:bCs/>
          <w:kern w:val="28"/>
          <w:sz w:val="32"/>
          <w:szCs w:val="32"/>
        </w:rPr>
        <w:t>Приложение</w:t>
      </w:r>
    </w:p>
    <w:p w:rsidR="003A1FD7" w:rsidRPr="00ED11B9" w:rsidRDefault="003A1FD7" w:rsidP="00ED11B9">
      <w:pPr>
        <w:jc w:val="right"/>
        <w:rPr>
          <w:b/>
          <w:bCs/>
          <w:kern w:val="28"/>
          <w:sz w:val="32"/>
          <w:szCs w:val="32"/>
        </w:rPr>
      </w:pPr>
      <w:r w:rsidRPr="00ED11B9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3A1FD7" w:rsidRPr="00ED11B9" w:rsidRDefault="003A1FD7" w:rsidP="00ED11B9">
      <w:pPr>
        <w:jc w:val="right"/>
        <w:rPr>
          <w:b/>
          <w:bCs/>
          <w:kern w:val="28"/>
          <w:sz w:val="32"/>
          <w:szCs w:val="32"/>
        </w:rPr>
      </w:pPr>
      <w:r w:rsidRPr="00ED11B9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A1FD7" w:rsidRPr="00ED11B9" w:rsidRDefault="003A1FD7" w:rsidP="00ED11B9">
      <w:pPr>
        <w:jc w:val="right"/>
        <w:rPr>
          <w:b/>
          <w:bCs/>
          <w:kern w:val="28"/>
          <w:sz w:val="32"/>
          <w:szCs w:val="32"/>
        </w:rPr>
      </w:pPr>
      <w:r w:rsidRPr="00ED11B9">
        <w:rPr>
          <w:b/>
          <w:bCs/>
          <w:kern w:val="28"/>
          <w:sz w:val="32"/>
          <w:szCs w:val="32"/>
        </w:rPr>
        <w:t>от 13.10.2014 г. №1414</w:t>
      </w:r>
    </w:p>
    <w:p w:rsidR="003A1FD7" w:rsidRPr="00ED11B9" w:rsidRDefault="003A1FD7" w:rsidP="00ED11B9">
      <w:pPr>
        <w:jc w:val="center"/>
        <w:rPr>
          <w:b/>
          <w:bCs/>
          <w:kern w:val="32"/>
          <w:sz w:val="32"/>
          <w:szCs w:val="32"/>
        </w:rPr>
      </w:pPr>
    </w:p>
    <w:p w:rsidR="003A1FD7" w:rsidRPr="00ED11B9" w:rsidRDefault="003A1FD7" w:rsidP="00ED11B9">
      <w:pPr>
        <w:jc w:val="center"/>
        <w:rPr>
          <w:b/>
          <w:bCs/>
          <w:kern w:val="32"/>
          <w:sz w:val="32"/>
          <w:szCs w:val="32"/>
        </w:rPr>
      </w:pPr>
      <w:r w:rsidRPr="00ED11B9">
        <w:rPr>
          <w:b/>
          <w:bCs/>
          <w:kern w:val="32"/>
          <w:sz w:val="32"/>
          <w:szCs w:val="32"/>
        </w:rPr>
        <w:t>ОСНОВНЫЕ НАПРАВЛЕНИЯ бюджетной и налоговой политики Крапивинского муниципального района на 2015 год и на плановый период 2016 и 2017 годов</w:t>
      </w:r>
    </w:p>
    <w:p w:rsidR="003A1FD7" w:rsidRPr="00864772" w:rsidRDefault="003A1FD7" w:rsidP="00864772"/>
    <w:p w:rsidR="003A1FD7" w:rsidRPr="00864772" w:rsidRDefault="003A1FD7" w:rsidP="00864772">
      <w:r w:rsidRPr="00864772">
        <w:t>Основные</w:t>
      </w:r>
      <w:r>
        <w:t xml:space="preserve"> </w:t>
      </w:r>
      <w:r w:rsidRPr="00864772">
        <w:t>направления бюджетной и налоговой политики на 2015 год и на плановый период 2016 и 2017 годов</w:t>
      </w:r>
      <w:r>
        <w:t xml:space="preserve"> </w:t>
      </w:r>
      <w:r w:rsidRPr="00864772">
        <w:t>подготовлены</w:t>
      </w:r>
      <w:r>
        <w:t xml:space="preserve"> </w:t>
      </w:r>
      <w:r w:rsidRPr="00864772">
        <w:t>в соответствии с бюджетным законодательством Российской</w:t>
      </w:r>
      <w:r>
        <w:t xml:space="preserve"> </w:t>
      </w:r>
      <w:r w:rsidRPr="00864772">
        <w:t>Федерации</w:t>
      </w:r>
      <w:r>
        <w:t xml:space="preserve"> </w:t>
      </w:r>
      <w:r w:rsidRPr="00864772">
        <w:t xml:space="preserve">в целях составления проекта бюджета района на 2015 год и на </w:t>
      </w:r>
      <w:r>
        <w:t xml:space="preserve">плановый </w:t>
      </w:r>
      <w:r w:rsidRPr="00864772">
        <w:t>период 2</w:t>
      </w:r>
      <w:r>
        <w:t>016 и 2017 годов.</w:t>
      </w:r>
    </w:p>
    <w:p w:rsidR="003A1FD7" w:rsidRPr="00864772" w:rsidRDefault="003A1FD7" w:rsidP="00864772">
      <w:r w:rsidRPr="00864772">
        <w:t>В основу бюджетной политики на 2015 год и на плановый период 2016 и 2017 годов положены стратегические цели развития страны, сформулированные</w:t>
      </w:r>
      <w:r>
        <w:t xml:space="preserve"> </w:t>
      </w:r>
      <w:r w:rsidRPr="00864772">
        <w:t>в</w:t>
      </w:r>
      <w:r>
        <w:t xml:space="preserve"> </w:t>
      </w:r>
      <w:r w:rsidRPr="00864772">
        <w:t>Бюджетном послании Президента Российской Федерации о бюджетной политике в 2014-2016 годах, указах Президента Российской Федерации от 7 мая 2012 года.</w:t>
      </w:r>
    </w:p>
    <w:p w:rsidR="003A1FD7" w:rsidRPr="00864772" w:rsidRDefault="003A1FD7" w:rsidP="00864772"/>
    <w:p w:rsidR="003A1FD7" w:rsidRPr="00687D9D" w:rsidRDefault="003A1FD7" w:rsidP="00687D9D">
      <w:pPr>
        <w:jc w:val="center"/>
        <w:rPr>
          <w:b/>
          <w:bCs/>
          <w:sz w:val="30"/>
          <w:szCs w:val="30"/>
        </w:rPr>
      </w:pPr>
      <w:r w:rsidRPr="00687D9D">
        <w:rPr>
          <w:b/>
          <w:bCs/>
          <w:sz w:val="30"/>
          <w:szCs w:val="30"/>
        </w:rPr>
        <w:t>Основные задачи бюджетной и налоговой политики на 2015 год и на плановый период 2016 и 2017 годов</w:t>
      </w:r>
    </w:p>
    <w:p w:rsidR="003A1FD7" w:rsidRDefault="003A1FD7" w:rsidP="00864772"/>
    <w:p w:rsidR="003A1FD7" w:rsidRDefault="003A1FD7" w:rsidP="00864772">
      <w:r w:rsidRPr="00864772">
        <w:t>Основными целями бюджетной политики в 2015 - 2017 годах являются:</w:t>
      </w:r>
    </w:p>
    <w:p w:rsidR="003A1FD7" w:rsidRDefault="003A1FD7" w:rsidP="00864772">
      <w:r w:rsidRPr="00864772">
        <w:t>- формирование бюджетных параметров исходя из необходимости безусловного</w:t>
      </w:r>
      <w:r>
        <w:t xml:space="preserve"> </w:t>
      </w:r>
      <w:r w:rsidRPr="00864772">
        <w:t>исполнения</w:t>
      </w:r>
      <w:r>
        <w:t xml:space="preserve"> </w:t>
      </w:r>
      <w:r w:rsidRPr="00864772">
        <w:t>действующих расходных обязательств, в том числе</w:t>
      </w:r>
      <w:r>
        <w:t>:</w:t>
      </w:r>
    </w:p>
    <w:p w:rsidR="003A1FD7" w:rsidRPr="00864772" w:rsidRDefault="003A1FD7" w:rsidP="00864772">
      <w:r w:rsidRPr="00864772">
        <w:t>- с учетом их оптимизации и повышения эффективности использования финансовых ресурсов;</w:t>
      </w:r>
    </w:p>
    <w:p w:rsidR="003A1FD7" w:rsidRPr="00864772" w:rsidRDefault="003A1FD7" w:rsidP="00864772">
      <w:r w:rsidRPr="00864772">
        <w:t>- повышение результативности бюджетных расходов, их ориентация на приоритетные направления;</w:t>
      </w:r>
    </w:p>
    <w:p w:rsidR="003A1FD7" w:rsidRPr="00864772" w:rsidRDefault="003A1FD7" w:rsidP="00864772">
      <w:r w:rsidRPr="00864772">
        <w:t>-</w:t>
      </w:r>
      <w:r>
        <w:t xml:space="preserve"> </w:t>
      </w:r>
      <w:r w:rsidRPr="00864772">
        <w:t>сохранение долгосрочной сбалансированности доходов и расходов;</w:t>
      </w:r>
    </w:p>
    <w:p w:rsidR="003A1FD7" w:rsidRPr="00864772" w:rsidRDefault="003A1FD7" w:rsidP="00864772">
      <w:r w:rsidRPr="00864772">
        <w:t>-</w:t>
      </w:r>
      <w:r>
        <w:t xml:space="preserve"> </w:t>
      </w:r>
      <w:r w:rsidRPr="00864772">
        <w:t>обеспечение прозрачности и подотчетности бюд</w:t>
      </w:r>
      <w:r>
        <w:t>жета.</w:t>
      </w:r>
    </w:p>
    <w:p w:rsidR="003A1FD7" w:rsidRPr="00864772" w:rsidRDefault="003A1FD7" w:rsidP="00864772">
      <w:r w:rsidRPr="00864772">
        <w:t>Формирование бюджета будет осуществляться по предусмотренным Бюджетным кодексом Российской Федерации единым правилам организации бюджетного процесса с соблюдением установленных им процедур и ограничений по объему долга и дефицита бюджета.</w:t>
      </w:r>
    </w:p>
    <w:p w:rsidR="003A1FD7" w:rsidRPr="00864772" w:rsidRDefault="003A1FD7" w:rsidP="00864772">
      <w:r w:rsidRPr="00864772">
        <w:t>Прогноз собственных доходов бюджета района на 2015 – 2017 годы в части налоговых и неналоговых доходов будет рассчитан на основе основных параметров прогноза социально-экономического развития Крапивинского муниципального района на 2015 – 2017 годы.</w:t>
      </w:r>
    </w:p>
    <w:p w:rsidR="003A1FD7" w:rsidRPr="00864772" w:rsidRDefault="003A1FD7" w:rsidP="00864772">
      <w:r w:rsidRPr="00864772">
        <w:t>При</w:t>
      </w:r>
      <w:r>
        <w:t xml:space="preserve"> </w:t>
      </w:r>
      <w:r w:rsidRPr="00864772">
        <w:t>формировании бюджета по доходам на 2015 год и плановый период 2016 - 2017 годы учтены следующие изменения в налоговом и бюджетном законодательстве:</w:t>
      </w:r>
    </w:p>
    <w:p w:rsidR="003A1FD7" w:rsidRPr="00864772" w:rsidRDefault="003A1FD7" w:rsidP="00864772">
      <w:r w:rsidRPr="00864772">
        <w:t xml:space="preserve">- в соответствии с Федеральным законом Российской Федерации от 21.07.2014 </w:t>
      </w:r>
      <w:r>
        <w:t xml:space="preserve">г. </w:t>
      </w:r>
      <w:r w:rsidRPr="00864772">
        <w:t>№221-ФЗ «О внесении изменений в главу 25.3 части второй Налогового кодекса Российской Федерации» проиндексированы</w:t>
      </w:r>
      <w:r>
        <w:t xml:space="preserve"> </w:t>
      </w:r>
      <w:r w:rsidRPr="00864772">
        <w:t>размеры отдельных видов госпошлины;</w:t>
      </w:r>
    </w:p>
    <w:p w:rsidR="003A1FD7" w:rsidRPr="00864772" w:rsidRDefault="003A1FD7" w:rsidP="00864772">
      <w:r w:rsidRPr="00864772">
        <w:t xml:space="preserve">- в соответствии с Федеральным законом Российской Федерации от 23.06.2014 </w:t>
      </w:r>
      <w:r>
        <w:t xml:space="preserve">г. </w:t>
      </w:r>
      <w:r w:rsidRPr="00864772">
        <w:t>№171-ФЗ</w:t>
      </w:r>
      <w:r>
        <w:t xml:space="preserve"> </w:t>
      </w:r>
      <w:r w:rsidRPr="00864772">
        <w:t>«О внесении изменений в Земельный кодекс Российской</w:t>
      </w:r>
      <w:r>
        <w:t xml:space="preserve"> </w:t>
      </w:r>
      <w:r w:rsidRPr="00864772">
        <w:t>Федерации и</w:t>
      </w:r>
      <w:r>
        <w:t xml:space="preserve"> </w:t>
      </w:r>
      <w:r w:rsidRPr="00864772">
        <w:t>отдельные законодательные акты Российской Федерации» изменен порядок определения размера арендной платы за земельные участки, связанные с пользованием недрами (п.4 ст.39.7 Земельного кодекса Российской Федерации);</w:t>
      </w:r>
    </w:p>
    <w:p w:rsidR="003A1FD7" w:rsidRPr="00864772" w:rsidRDefault="003A1FD7" w:rsidP="00864772">
      <w:r w:rsidRPr="00864772">
        <w:t xml:space="preserve">- в соответствии с Федеральным законом от 21.07.2014 </w:t>
      </w:r>
      <w:r>
        <w:t xml:space="preserve">г. </w:t>
      </w:r>
      <w:r w:rsidRPr="00864772">
        <w:t>№225-ФЗ «О внесении изменений в Федеральный закон «Об оценочной деятельности в Российской Федерации».</w:t>
      </w:r>
    </w:p>
    <w:p w:rsidR="003A1FD7" w:rsidRPr="00864772" w:rsidRDefault="003A1FD7" w:rsidP="00864772">
      <w:r w:rsidRPr="00864772">
        <w:t>Главной задачей налоговой политики является увеличение доходной части бюджета района. В трехлетней перспективе приоритеты в области доходов состоят в наращивании налоговых доходов на основе:</w:t>
      </w:r>
    </w:p>
    <w:p w:rsidR="003A1FD7" w:rsidRPr="00864772" w:rsidRDefault="003A1FD7" w:rsidP="00864772">
      <w:r w:rsidRPr="00864772">
        <w:t>- привлечения частных инвестиций в процесс создания новых производств;</w:t>
      </w:r>
    </w:p>
    <w:p w:rsidR="003A1FD7" w:rsidRPr="00864772" w:rsidRDefault="003A1FD7" w:rsidP="00864772">
      <w:r w:rsidRPr="00864772">
        <w:t>- повышения производительности труда;</w:t>
      </w:r>
    </w:p>
    <w:p w:rsidR="003A1FD7" w:rsidRPr="00864772" w:rsidRDefault="003A1FD7" w:rsidP="00864772">
      <w:r w:rsidRPr="00864772">
        <w:t xml:space="preserve">- поддержки развития малого и среднего бизнеса; </w:t>
      </w:r>
    </w:p>
    <w:p w:rsidR="003A1FD7" w:rsidRPr="00864772" w:rsidRDefault="003A1FD7" w:rsidP="00864772">
      <w:r w:rsidRPr="00864772">
        <w:t>- проведения оценки эффективности и обоснованности предоставления льгот</w:t>
      </w:r>
      <w:r>
        <w:t xml:space="preserve"> </w:t>
      </w:r>
      <w:r w:rsidRPr="00864772">
        <w:t>и понижения ставок по местным налогам.</w:t>
      </w:r>
    </w:p>
    <w:p w:rsidR="003A1FD7" w:rsidRPr="00864772" w:rsidRDefault="003A1FD7" w:rsidP="00864772">
      <w:r w:rsidRPr="00864772">
        <w:t>Реализации мер, направленных на повышение эффективности администрирования налогов и увеличение налогооблагаемой базы:</w:t>
      </w:r>
    </w:p>
    <w:p w:rsidR="003A1FD7" w:rsidRPr="00864772" w:rsidRDefault="003A1FD7" w:rsidP="00864772">
      <w:r w:rsidRPr="00864772">
        <w:t>- увеличение поступлений налоговых и неналоговых доходов, сокращение недоимки по уплате налогов, сборов и иных обязательных платежей в бюджет Крапивинского муниципального района на 2015-2017 годы;</w:t>
      </w:r>
    </w:p>
    <w:p w:rsidR="003A1FD7" w:rsidRPr="00864772" w:rsidRDefault="003A1FD7" w:rsidP="00864772">
      <w:r w:rsidRPr="00864772">
        <w:t>- продолжение целенаправленной работы с предприятиями - недоимщиками по погашению задолженности по начисленным налогам, пеням и штрафам;</w:t>
      </w:r>
    </w:p>
    <w:p w:rsidR="003A1FD7" w:rsidRPr="00864772" w:rsidRDefault="003A1FD7" w:rsidP="00864772">
      <w:r w:rsidRPr="00864772">
        <w:t>- продолжение работы муниципальных органов власти совместно с налоговыми и иными контролирующими органами по легализации теневой заработной платы;</w:t>
      </w:r>
    </w:p>
    <w:p w:rsidR="003A1FD7" w:rsidRPr="00864772" w:rsidRDefault="003A1FD7" w:rsidP="00864772">
      <w:r w:rsidRPr="00864772">
        <w:t>-</w:t>
      </w:r>
      <w:r>
        <w:t xml:space="preserve"> </w:t>
      </w:r>
      <w:r w:rsidRPr="00864772">
        <w:t xml:space="preserve">выявление неучтенных предприятий малого бизнеса; </w:t>
      </w:r>
    </w:p>
    <w:p w:rsidR="003A1FD7" w:rsidRPr="00864772" w:rsidRDefault="003A1FD7" w:rsidP="00864772">
      <w:r w:rsidRPr="00864772">
        <w:t>- подписание соглашений с крупнейшими налогоплательщиками о социально-экономическом сотрудничестве, предусматривающих увеличение налоговых отчислений в бюджет, объемов производства, уровня оплаты труда;</w:t>
      </w:r>
    </w:p>
    <w:p w:rsidR="003A1FD7" w:rsidRPr="00864772" w:rsidRDefault="003A1FD7" w:rsidP="00864772">
      <w:r w:rsidRPr="00864772">
        <w:t>- проведение мониторинга крупных и средних предприятий в целях принятия мер по улучшению результатов их финансово-хозяйственной деятельности, своевременной уплате текущих платежей и увеличению поступлений по различным видам налогов;</w:t>
      </w:r>
    </w:p>
    <w:p w:rsidR="003A1FD7" w:rsidRPr="00864772" w:rsidRDefault="003A1FD7" w:rsidP="00864772">
      <w:r w:rsidRPr="00864772">
        <w:t>- установление дополнительных оснований признания безнадежными к взысканию недоимки, задолженности по пеням и штрафам по местным налогам.</w:t>
      </w:r>
    </w:p>
    <w:p w:rsidR="003A1FD7" w:rsidRPr="00864772" w:rsidRDefault="003A1FD7" w:rsidP="00864772">
      <w:r w:rsidRPr="00864772">
        <w:t>Необходимо активизировать работу по полноценному и достоверному учету государственного и муниципального имущества, в том числе земель</w:t>
      </w:r>
      <w:r>
        <w:t>ных участков.</w:t>
      </w:r>
    </w:p>
    <w:p w:rsidR="003A1FD7" w:rsidRPr="00864772" w:rsidRDefault="003A1FD7" w:rsidP="00864772">
      <w:r w:rsidRPr="00864772">
        <w:t>Росту доходов по земельному налогу должно способствовать:</w:t>
      </w:r>
    </w:p>
    <w:p w:rsidR="003A1FD7" w:rsidRPr="00864772" w:rsidRDefault="003A1FD7" w:rsidP="00864772">
      <w:r w:rsidRPr="00864772">
        <w:t>- дальнейшее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3A1FD7" w:rsidRPr="00864772" w:rsidRDefault="003A1FD7" w:rsidP="00864772">
      <w:r w:rsidRPr="00864772">
        <w:t>- 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оборот;</w:t>
      </w:r>
    </w:p>
    <w:p w:rsidR="003A1FD7" w:rsidRPr="00864772" w:rsidRDefault="003A1FD7" w:rsidP="00864772">
      <w:r w:rsidRPr="00864772">
        <w:t>- формирование земельных участков под многоквартирными жилыми домами и определение четкой схемы работы по привлечению собственников жилых и нежилых помещений в многоквартирном доме к уплате земельного налога.</w:t>
      </w:r>
    </w:p>
    <w:p w:rsidR="003A1FD7" w:rsidRPr="00864772" w:rsidRDefault="003A1FD7" w:rsidP="00864772">
      <w:r w:rsidRPr="00864772">
        <w:t>Бюджетная политика</w:t>
      </w:r>
      <w:r>
        <w:t xml:space="preserve"> </w:t>
      </w:r>
      <w:r w:rsidRPr="00864772">
        <w:t>Крапивинского муниципального района будет направлена на устойчивое жизнеобеспечение района в условиях жесткого ограничения финансовых средств, на экономное и эффективное расходование бюджетных средств, ориентированного на результат. Основными задачами бюджетной политики Крапивинского муниципального района являются поддержание экономической и социальной стабильности в районе, повышение качества использования финансовых ресурсов района, обеспечение доступности для потребителей и улучшения качества социальных, бюджетных и жи</w:t>
      </w:r>
      <w:bookmarkStart w:id="0" w:name="_GoBack"/>
      <w:bookmarkEnd w:id="0"/>
      <w:r w:rsidRPr="00864772">
        <w:t>лищно–коммунальных ус</w:t>
      </w:r>
      <w:r>
        <w:t>луг.</w:t>
      </w:r>
    </w:p>
    <w:p w:rsidR="003A1FD7" w:rsidRPr="00864772" w:rsidRDefault="003A1FD7" w:rsidP="00864772">
      <w:r w:rsidRPr="00864772">
        <w:t>В целях выполнения данных задач сформированы следующие направления бюджетной политики на 2015-2017 годы:</w:t>
      </w:r>
    </w:p>
    <w:p w:rsidR="003A1FD7" w:rsidRPr="00864772" w:rsidRDefault="003A1FD7" w:rsidP="00864772">
      <w:r w:rsidRPr="00864772">
        <w:t>- совершенствование системы управления и регулирования муниципальными финансами и муниципальной собственностью;</w:t>
      </w:r>
    </w:p>
    <w:p w:rsidR="003A1FD7" w:rsidRPr="00864772" w:rsidRDefault="003A1FD7" w:rsidP="00864772">
      <w:r w:rsidRPr="00864772">
        <w:t>- повышение роли перспективного финансового плана в бюджетном процессе;</w:t>
      </w:r>
    </w:p>
    <w:p w:rsidR="003A1FD7" w:rsidRPr="00864772" w:rsidRDefault="003A1FD7" w:rsidP="00864772">
      <w:r w:rsidRPr="00864772">
        <w:t>-</w:t>
      </w:r>
      <w:r>
        <w:t xml:space="preserve"> </w:t>
      </w:r>
      <w:r w:rsidRPr="00864772">
        <w:t>повышение эффективности бюджетных расходов как составной части эффективности деятельности органов местного самоуправления;</w:t>
      </w:r>
    </w:p>
    <w:p w:rsidR="003A1FD7" w:rsidRPr="00864772" w:rsidRDefault="003A1FD7" w:rsidP="00864772">
      <w:r w:rsidRPr="00864772">
        <w:t>-</w:t>
      </w:r>
      <w:r>
        <w:t xml:space="preserve"> </w:t>
      </w:r>
      <w:r w:rsidRPr="00864772">
        <w:t>повышение уровня и качества жизни населения;</w:t>
      </w:r>
    </w:p>
    <w:p w:rsidR="003A1FD7" w:rsidRPr="00864772" w:rsidRDefault="003A1FD7" w:rsidP="00864772">
      <w:r w:rsidRPr="00864772">
        <w:t>-</w:t>
      </w:r>
      <w:r>
        <w:t xml:space="preserve"> </w:t>
      </w:r>
      <w:r w:rsidRPr="00864772">
        <w:t>обеспечение прозрачности исполнения бюджета;</w:t>
      </w:r>
    </w:p>
    <w:p w:rsidR="003A1FD7" w:rsidRPr="00864772" w:rsidRDefault="003A1FD7" w:rsidP="00864772">
      <w:r w:rsidRPr="00864772">
        <w:t>- контроль за целевым использованием бюджетных средств и расходованием средств</w:t>
      </w:r>
      <w:r>
        <w:t xml:space="preserve"> </w:t>
      </w:r>
      <w:r w:rsidRPr="00864772">
        <w:t>в пределах утвержденных расходных обязательств;</w:t>
      </w:r>
    </w:p>
    <w:p w:rsidR="003A1FD7" w:rsidRPr="00864772" w:rsidRDefault="003A1FD7" w:rsidP="00864772">
      <w:r w:rsidRPr="00864772">
        <w:t>-</w:t>
      </w:r>
      <w:r>
        <w:t xml:space="preserve"> </w:t>
      </w:r>
      <w:r w:rsidRPr="00864772">
        <w:t xml:space="preserve">рационализация структуры расходов бюджета за счет оптимизации сети и штатной численности муниципальных учреждений, исходя из выполняемых ими функций и задач; </w:t>
      </w:r>
    </w:p>
    <w:p w:rsidR="003A1FD7" w:rsidRPr="00864772" w:rsidRDefault="003A1FD7" w:rsidP="00864772">
      <w:r w:rsidRPr="00864772">
        <w:t>-</w:t>
      </w:r>
      <w:r>
        <w:t xml:space="preserve"> </w:t>
      </w:r>
      <w:r w:rsidRPr="00864772">
        <w:t>контроль</w:t>
      </w:r>
      <w:r>
        <w:t xml:space="preserve"> </w:t>
      </w:r>
      <w:r w:rsidRPr="00864772">
        <w:t xml:space="preserve">за состоянием дебиторской и кредиторской задолженности; </w:t>
      </w:r>
    </w:p>
    <w:p w:rsidR="003A1FD7" w:rsidRPr="00864772" w:rsidRDefault="003A1FD7" w:rsidP="00864772">
      <w:r w:rsidRPr="00864772">
        <w:t>-</w:t>
      </w:r>
      <w:r>
        <w:t xml:space="preserve"> </w:t>
      </w:r>
      <w:r w:rsidRPr="00864772">
        <w:t>недопущение роста и образования несанкционированной кредиторской задолженности муниципальных бюджетных учреждений и предприятий, получающих субсидии из бюджета района;</w:t>
      </w:r>
    </w:p>
    <w:p w:rsidR="003A1FD7" w:rsidRPr="00864772" w:rsidRDefault="003A1FD7" w:rsidP="00864772">
      <w:r w:rsidRPr="00864772">
        <w:t>- обеспечение своевременного и качественного освоения средств, получаемых из областного бюджета в форме субсидий и субвенций;</w:t>
      </w:r>
    </w:p>
    <w:p w:rsidR="003A1FD7" w:rsidRPr="00864772" w:rsidRDefault="003A1FD7" w:rsidP="00864772">
      <w:r w:rsidRPr="00864772">
        <w:t>-</w:t>
      </w:r>
      <w:r>
        <w:t xml:space="preserve"> </w:t>
      </w:r>
      <w:r w:rsidRPr="00864772">
        <w:t>недопущение длительного нахождения средств областного бюджета, полученных в форме субсидий и субвенций, на счете местного бюджета, обеспечение эффективного, качественного и своевременного их освоения;</w:t>
      </w:r>
      <w:r>
        <w:t xml:space="preserve"> </w:t>
      </w:r>
    </w:p>
    <w:p w:rsidR="003A1FD7" w:rsidRPr="00864772" w:rsidRDefault="003A1FD7" w:rsidP="00864772">
      <w:r w:rsidRPr="00864772">
        <w:t>- обеспечение приоритетного направления бюджетных средств на финансирование расходов социальной сферы;</w:t>
      </w:r>
    </w:p>
    <w:p w:rsidR="003A1FD7" w:rsidRPr="00864772" w:rsidRDefault="003A1FD7" w:rsidP="00864772">
      <w:r w:rsidRPr="00864772">
        <w:t>- совершенствование системы оказания адресной социальной помощи и предоставления льгот и</w:t>
      </w:r>
      <w:r>
        <w:t xml:space="preserve"> </w:t>
      </w:r>
      <w:r w:rsidRPr="00864772">
        <w:t>других видов помощи малообеспеченным слоям населения, с целью снижения социального неравенства и предотвращения социального иждивенчества;</w:t>
      </w:r>
    </w:p>
    <w:p w:rsidR="003A1FD7" w:rsidRPr="00864772" w:rsidRDefault="003A1FD7" w:rsidP="00864772">
      <w:r w:rsidRPr="00864772">
        <w:t>- разработка и утверждение системы оплаты труда работников муниципальных учреждений и порядка ее применения, в связи с внесением изменений в ст. 143 Трудового кодекса Российской Федерации;</w:t>
      </w:r>
    </w:p>
    <w:p w:rsidR="003A1FD7" w:rsidRPr="00864772" w:rsidRDefault="003A1FD7" w:rsidP="00864772">
      <w:r w:rsidRPr="00864772">
        <w:t>- совершенствование системы муниципальных закупок, обеспечивающей реальный конкурентный режим при размещении заказов на приобретение товаров (работ, услуг) для муниципальных нужд;</w:t>
      </w:r>
    </w:p>
    <w:p w:rsidR="003A1FD7" w:rsidRPr="00864772" w:rsidRDefault="003A1FD7" w:rsidP="00864772">
      <w:r w:rsidRPr="00864772">
        <w:t>- развитие программных методов управления (основой бюджетного планирования должны стать муниципальные</w:t>
      </w:r>
      <w:r>
        <w:t xml:space="preserve"> </w:t>
      </w:r>
      <w:r w:rsidRPr="00864772">
        <w:t>программы), повышение эффективности мероприятий, предусматриваемых в муниципальных программах.</w:t>
      </w:r>
    </w:p>
    <w:p w:rsidR="003A1FD7" w:rsidRPr="00864772" w:rsidRDefault="003A1FD7" w:rsidP="00864772">
      <w:r w:rsidRPr="00864772">
        <w:t>Таким образом, в 2015-2017 годах будут обеспечены условия для устойчивого экономического развития и сохранения экономической стабильности при безусловном исполнении принятых расходных обязательств, реализации ключевых приоритетов социально-экономического развития района, повышения эффективности бюджетных расходов, совершенствования межбюджетных отношений и решения других задач бюджетной и налоговой политики.</w:t>
      </w:r>
    </w:p>
    <w:sectPr w:rsidR="003A1FD7" w:rsidRPr="00864772" w:rsidSect="0086477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FD7" w:rsidRDefault="003A1FD7">
      <w:r>
        <w:separator/>
      </w:r>
    </w:p>
  </w:endnote>
  <w:endnote w:type="continuationSeparator" w:id="0">
    <w:p w:rsidR="003A1FD7" w:rsidRDefault="003A1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FD7" w:rsidRDefault="003A1FD7">
      <w:r>
        <w:separator/>
      </w:r>
    </w:p>
  </w:footnote>
  <w:footnote w:type="continuationSeparator" w:id="0">
    <w:p w:rsidR="003A1FD7" w:rsidRDefault="003A1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9F7"/>
    <w:multiLevelType w:val="multilevel"/>
    <w:tmpl w:val="0B92529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3610716"/>
    <w:multiLevelType w:val="hybridMultilevel"/>
    <w:tmpl w:val="C4A20FC8"/>
    <w:lvl w:ilvl="0" w:tplc="EB0A7B02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0B5932"/>
    <w:multiLevelType w:val="hybridMultilevel"/>
    <w:tmpl w:val="AA54CE12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B11C7A"/>
    <w:multiLevelType w:val="hybridMultilevel"/>
    <w:tmpl w:val="2B1E6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3049DC"/>
    <w:multiLevelType w:val="multilevel"/>
    <w:tmpl w:val="2B1E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230"/>
    <w:rsid w:val="00017B68"/>
    <w:rsid w:val="00021E88"/>
    <w:rsid w:val="00040A3F"/>
    <w:rsid w:val="00063D3C"/>
    <w:rsid w:val="000677E3"/>
    <w:rsid w:val="00067A96"/>
    <w:rsid w:val="00072989"/>
    <w:rsid w:val="000767BA"/>
    <w:rsid w:val="00086D89"/>
    <w:rsid w:val="000E1CB7"/>
    <w:rsid w:val="00150C10"/>
    <w:rsid w:val="001821B7"/>
    <w:rsid w:val="001869C2"/>
    <w:rsid w:val="001B5E2E"/>
    <w:rsid w:val="001C37CD"/>
    <w:rsid w:val="001C5EAC"/>
    <w:rsid w:val="001E745E"/>
    <w:rsid w:val="002015A1"/>
    <w:rsid w:val="0022392E"/>
    <w:rsid w:val="00226A96"/>
    <w:rsid w:val="00226DEA"/>
    <w:rsid w:val="00256DB7"/>
    <w:rsid w:val="00263DDF"/>
    <w:rsid w:val="00265C0B"/>
    <w:rsid w:val="00286216"/>
    <w:rsid w:val="002C1AE6"/>
    <w:rsid w:val="002C54FA"/>
    <w:rsid w:val="002D4903"/>
    <w:rsid w:val="002E114F"/>
    <w:rsid w:val="002F6BC2"/>
    <w:rsid w:val="00300F24"/>
    <w:rsid w:val="00311221"/>
    <w:rsid w:val="00320B14"/>
    <w:rsid w:val="00334461"/>
    <w:rsid w:val="00373826"/>
    <w:rsid w:val="003A1FD7"/>
    <w:rsid w:val="003B0527"/>
    <w:rsid w:val="003E0015"/>
    <w:rsid w:val="004022CD"/>
    <w:rsid w:val="004109DE"/>
    <w:rsid w:val="0042362F"/>
    <w:rsid w:val="0042614A"/>
    <w:rsid w:val="004300F5"/>
    <w:rsid w:val="00436040"/>
    <w:rsid w:val="004419DC"/>
    <w:rsid w:val="00443601"/>
    <w:rsid w:val="004453F9"/>
    <w:rsid w:val="004630A5"/>
    <w:rsid w:val="0046495A"/>
    <w:rsid w:val="004734DF"/>
    <w:rsid w:val="00485502"/>
    <w:rsid w:val="004A1CC3"/>
    <w:rsid w:val="004D2140"/>
    <w:rsid w:val="004F5D0F"/>
    <w:rsid w:val="00505E4E"/>
    <w:rsid w:val="00513FDD"/>
    <w:rsid w:val="00516952"/>
    <w:rsid w:val="00521AD7"/>
    <w:rsid w:val="005251B1"/>
    <w:rsid w:val="00547128"/>
    <w:rsid w:val="00552D9D"/>
    <w:rsid w:val="00555CBC"/>
    <w:rsid w:val="0056377E"/>
    <w:rsid w:val="0056477C"/>
    <w:rsid w:val="00573D0E"/>
    <w:rsid w:val="0058072D"/>
    <w:rsid w:val="00582FB2"/>
    <w:rsid w:val="00595CA5"/>
    <w:rsid w:val="005A1A58"/>
    <w:rsid w:val="005C2DB9"/>
    <w:rsid w:val="005E39CF"/>
    <w:rsid w:val="005E6AD9"/>
    <w:rsid w:val="00604BE4"/>
    <w:rsid w:val="00621D1A"/>
    <w:rsid w:val="00637230"/>
    <w:rsid w:val="00642923"/>
    <w:rsid w:val="00642D95"/>
    <w:rsid w:val="00656AE4"/>
    <w:rsid w:val="006631CD"/>
    <w:rsid w:val="00670FB9"/>
    <w:rsid w:val="006715C5"/>
    <w:rsid w:val="006726AE"/>
    <w:rsid w:val="0068417C"/>
    <w:rsid w:val="00687D9D"/>
    <w:rsid w:val="006A2EEE"/>
    <w:rsid w:val="006A5E32"/>
    <w:rsid w:val="006B293C"/>
    <w:rsid w:val="006C492B"/>
    <w:rsid w:val="006E4DCF"/>
    <w:rsid w:val="00727011"/>
    <w:rsid w:val="00736F64"/>
    <w:rsid w:val="007406D6"/>
    <w:rsid w:val="007516D9"/>
    <w:rsid w:val="00751BBD"/>
    <w:rsid w:val="007522E2"/>
    <w:rsid w:val="007650F2"/>
    <w:rsid w:val="007661E7"/>
    <w:rsid w:val="0078359A"/>
    <w:rsid w:val="0078553C"/>
    <w:rsid w:val="007A530E"/>
    <w:rsid w:val="007D6173"/>
    <w:rsid w:val="007E1EC4"/>
    <w:rsid w:val="007E4259"/>
    <w:rsid w:val="007F1165"/>
    <w:rsid w:val="007F2DB8"/>
    <w:rsid w:val="007F6CD8"/>
    <w:rsid w:val="00802543"/>
    <w:rsid w:val="0081569D"/>
    <w:rsid w:val="00823FFA"/>
    <w:rsid w:val="00824987"/>
    <w:rsid w:val="00853385"/>
    <w:rsid w:val="0086387A"/>
    <w:rsid w:val="00864772"/>
    <w:rsid w:val="008715BB"/>
    <w:rsid w:val="0087242B"/>
    <w:rsid w:val="0087420D"/>
    <w:rsid w:val="00882883"/>
    <w:rsid w:val="0088703D"/>
    <w:rsid w:val="008A70C5"/>
    <w:rsid w:val="008C5EC3"/>
    <w:rsid w:val="008C731A"/>
    <w:rsid w:val="00907C5E"/>
    <w:rsid w:val="00922665"/>
    <w:rsid w:val="00927790"/>
    <w:rsid w:val="00932549"/>
    <w:rsid w:val="009460B4"/>
    <w:rsid w:val="00967C50"/>
    <w:rsid w:val="0098225C"/>
    <w:rsid w:val="009846A8"/>
    <w:rsid w:val="009A79D3"/>
    <w:rsid w:val="009C3345"/>
    <w:rsid w:val="009C6D3E"/>
    <w:rsid w:val="009C7D57"/>
    <w:rsid w:val="00A16ED1"/>
    <w:rsid w:val="00A23CF4"/>
    <w:rsid w:val="00A32DDB"/>
    <w:rsid w:val="00A37B36"/>
    <w:rsid w:val="00A61636"/>
    <w:rsid w:val="00A87B40"/>
    <w:rsid w:val="00AB6D2C"/>
    <w:rsid w:val="00AC33C7"/>
    <w:rsid w:val="00AD181B"/>
    <w:rsid w:val="00AE0D99"/>
    <w:rsid w:val="00AE0DE7"/>
    <w:rsid w:val="00AE65BA"/>
    <w:rsid w:val="00AF2FB0"/>
    <w:rsid w:val="00AF548C"/>
    <w:rsid w:val="00AF61D5"/>
    <w:rsid w:val="00B00D47"/>
    <w:rsid w:val="00B22419"/>
    <w:rsid w:val="00B37F11"/>
    <w:rsid w:val="00B67607"/>
    <w:rsid w:val="00B834ED"/>
    <w:rsid w:val="00BA607B"/>
    <w:rsid w:val="00BD587B"/>
    <w:rsid w:val="00BD62CA"/>
    <w:rsid w:val="00BF3A83"/>
    <w:rsid w:val="00C07316"/>
    <w:rsid w:val="00C163C4"/>
    <w:rsid w:val="00C35100"/>
    <w:rsid w:val="00C52759"/>
    <w:rsid w:val="00C539ED"/>
    <w:rsid w:val="00C7528B"/>
    <w:rsid w:val="00C828D9"/>
    <w:rsid w:val="00C91B72"/>
    <w:rsid w:val="00CB21D3"/>
    <w:rsid w:val="00CB6D2B"/>
    <w:rsid w:val="00CC0022"/>
    <w:rsid w:val="00CC2CC2"/>
    <w:rsid w:val="00CE022D"/>
    <w:rsid w:val="00CE42A2"/>
    <w:rsid w:val="00CF4293"/>
    <w:rsid w:val="00CF629A"/>
    <w:rsid w:val="00D0242B"/>
    <w:rsid w:val="00D07D1A"/>
    <w:rsid w:val="00D10828"/>
    <w:rsid w:val="00D126E5"/>
    <w:rsid w:val="00D2056C"/>
    <w:rsid w:val="00D311E4"/>
    <w:rsid w:val="00D542F3"/>
    <w:rsid w:val="00D62F0A"/>
    <w:rsid w:val="00D669DD"/>
    <w:rsid w:val="00D866A4"/>
    <w:rsid w:val="00D96B2D"/>
    <w:rsid w:val="00DA362E"/>
    <w:rsid w:val="00DB4A09"/>
    <w:rsid w:val="00DF05C5"/>
    <w:rsid w:val="00DF16A5"/>
    <w:rsid w:val="00DF7A1B"/>
    <w:rsid w:val="00E1598C"/>
    <w:rsid w:val="00E34896"/>
    <w:rsid w:val="00E36251"/>
    <w:rsid w:val="00E40459"/>
    <w:rsid w:val="00E53508"/>
    <w:rsid w:val="00E65B7B"/>
    <w:rsid w:val="00E6653B"/>
    <w:rsid w:val="00E73F91"/>
    <w:rsid w:val="00E747E7"/>
    <w:rsid w:val="00E81C46"/>
    <w:rsid w:val="00E94D96"/>
    <w:rsid w:val="00E95746"/>
    <w:rsid w:val="00EA15DF"/>
    <w:rsid w:val="00EB5815"/>
    <w:rsid w:val="00ED11B9"/>
    <w:rsid w:val="00EE3752"/>
    <w:rsid w:val="00EE444B"/>
    <w:rsid w:val="00EE5DE6"/>
    <w:rsid w:val="00EF4CE0"/>
    <w:rsid w:val="00F03A52"/>
    <w:rsid w:val="00F31C1E"/>
    <w:rsid w:val="00F334ED"/>
    <w:rsid w:val="00F36F55"/>
    <w:rsid w:val="00F46E14"/>
    <w:rsid w:val="00F76164"/>
    <w:rsid w:val="00F93484"/>
    <w:rsid w:val="00FA000C"/>
    <w:rsid w:val="00FB512F"/>
    <w:rsid w:val="00FC39C2"/>
    <w:rsid w:val="00FC3D3F"/>
    <w:rsid w:val="00FC47AF"/>
    <w:rsid w:val="00FF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64772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64772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64772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64772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64772"/>
    <w:pPr>
      <w:outlineLvl w:val="3"/>
    </w:pPr>
    <w:rPr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22419"/>
    <w:pPr>
      <w:keepNext/>
      <w:spacing w:line="360" w:lineRule="atLeast"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D353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64772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6477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864772"/>
    <w:rPr>
      <w:rFonts w:ascii="Arial" w:hAnsi="Arial" w:cs="Arial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328"/>
    <w:rPr>
      <w:rFonts w:asciiTheme="minorHAnsi" w:eastAsiaTheme="minorEastAsia" w:hAnsiTheme="minorHAnsi" w:cstheme="min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2241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35328"/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uiPriority w:val="99"/>
    <w:rsid w:val="00B22419"/>
    <w:pPr>
      <w:ind w:left="708"/>
    </w:pPr>
    <w:rPr>
      <w:sz w:val="20"/>
      <w:szCs w:val="20"/>
    </w:rPr>
  </w:style>
  <w:style w:type="paragraph" w:customStyle="1" w:styleId="ConsPlusTitle">
    <w:name w:val="ConsPlusTitle"/>
    <w:uiPriority w:val="99"/>
    <w:rsid w:val="00B224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B2241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328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B22419"/>
  </w:style>
  <w:style w:type="paragraph" w:styleId="Header">
    <w:name w:val="header"/>
    <w:basedOn w:val="Normal"/>
    <w:link w:val="HeaderChar"/>
    <w:uiPriority w:val="99"/>
    <w:rsid w:val="00B2241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328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22419"/>
    <w:pPr>
      <w:spacing w:before="24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353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485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328"/>
    <w:rPr>
      <w:sz w:val="0"/>
      <w:szCs w:val="0"/>
    </w:rPr>
  </w:style>
  <w:style w:type="paragraph" w:styleId="BodyText2">
    <w:name w:val="Body Text 2"/>
    <w:basedOn w:val="Normal"/>
    <w:link w:val="BodyText2Char"/>
    <w:uiPriority w:val="99"/>
    <w:rsid w:val="00FC47AF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FC47AF"/>
    <w:rPr>
      <w:rFonts w:cs="Times New Roman"/>
      <w:sz w:val="24"/>
      <w:szCs w:val="24"/>
    </w:rPr>
  </w:style>
  <w:style w:type="character" w:customStyle="1" w:styleId="FontStyle16">
    <w:name w:val="Font Style16"/>
    <w:uiPriority w:val="99"/>
    <w:rsid w:val="00FC47A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E39C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blk">
    <w:name w:val="blk"/>
    <w:uiPriority w:val="99"/>
    <w:rsid w:val="00E36251"/>
    <w:rPr>
      <w:rFonts w:cs="Times New Roman"/>
    </w:rPr>
  </w:style>
  <w:style w:type="character" w:customStyle="1" w:styleId="u">
    <w:name w:val="u"/>
    <w:uiPriority w:val="99"/>
    <w:rsid w:val="00E36251"/>
    <w:rPr>
      <w:rFonts w:cs="Times New Roman"/>
    </w:rPr>
  </w:style>
  <w:style w:type="paragraph" w:customStyle="1" w:styleId="a">
    <w:name w:val="Прижатый влево"/>
    <w:basedOn w:val="Normal"/>
    <w:next w:val="Normal"/>
    <w:uiPriority w:val="99"/>
    <w:rsid w:val="00B00D47"/>
    <w:pPr>
      <w:autoSpaceDE w:val="0"/>
      <w:autoSpaceDN w:val="0"/>
      <w:adjustRightInd w:val="0"/>
    </w:pPr>
    <w:rPr>
      <w:lang w:eastAsia="en-US"/>
    </w:rPr>
  </w:style>
  <w:style w:type="paragraph" w:customStyle="1" w:styleId="Default">
    <w:name w:val="Default"/>
    <w:uiPriority w:val="99"/>
    <w:rsid w:val="00D07D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864772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64772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864772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86477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864772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6477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64772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64772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96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3</Pages>
  <Words>1277</Words>
  <Characters>7281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проводимой  реформой органов местного самоуправления и изменением наименований, полномочий  территориальных финансовых органов Главного финансового управления Кемеровской области, руководствуясь п</dc:title>
  <dc:subject/>
  <dc:creator>008</dc:creator>
  <cp:keywords/>
  <dc:description/>
  <cp:lastModifiedBy>Трегубов Дмитрий</cp:lastModifiedBy>
  <cp:revision>2</cp:revision>
  <cp:lastPrinted>2014-10-20T02:10:00Z</cp:lastPrinted>
  <dcterms:created xsi:type="dcterms:W3CDTF">2014-10-28T09:25:00Z</dcterms:created>
  <dcterms:modified xsi:type="dcterms:W3CDTF">2014-10-30T01:56:00Z</dcterms:modified>
</cp:coreProperties>
</file>